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C551F" w14:textId="587CACD1" w:rsidR="008744FD" w:rsidRPr="00FB129B" w:rsidRDefault="00390CC8" w:rsidP="00FB129B">
      <w:pPr>
        <w:widowControl w:val="0"/>
        <w:autoSpaceDE w:val="0"/>
        <w:autoSpaceDN w:val="0"/>
        <w:adjustRightInd w:val="0"/>
        <w:rPr>
          <w:rFonts w:cs="Arial"/>
          <w:color w:val="000000" w:themeColor="text1"/>
        </w:rPr>
      </w:pPr>
      <w:r w:rsidRPr="00FB129B">
        <w:rPr>
          <w:rFonts w:cs="Arial"/>
          <w:color w:val="000000" w:themeColor="text1"/>
        </w:rPr>
        <w:t>Central European University,</w:t>
      </w:r>
      <w:r w:rsidR="00C54D98" w:rsidRPr="00FB129B">
        <w:rPr>
          <w:rFonts w:cs="Arial"/>
          <w:color w:val="000000" w:themeColor="text1"/>
        </w:rPr>
        <w:t xml:space="preserve"> </w:t>
      </w:r>
      <w:r w:rsidR="000372FE" w:rsidRPr="00FB129B">
        <w:rPr>
          <w:rFonts w:cs="Arial"/>
          <w:color w:val="000000" w:themeColor="text1"/>
        </w:rPr>
        <w:t>30</w:t>
      </w:r>
      <w:r w:rsidR="00C54D98" w:rsidRPr="00FB129B">
        <w:rPr>
          <w:rFonts w:cs="Arial"/>
          <w:color w:val="000000" w:themeColor="text1"/>
        </w:rPr>
        <w:t xml:space="preserve"> January 2017</w:t>
      </w:r>
      <w:r w:rsidR="008744FD" w:rsidRPr="00FB129B">
        <w:rPr>
          <w:rFonts w:cs="Arial"/>
          <w:color w:val="000000" w:themeColor="text1"/>
        </w:rPr>
        <w:t xml:space="preserve"> </w:t>
      </w:r>
    </w:p>
    <w:p w14:paraId="2B7201E8" w14:textId="77777777" w:rsidR="008744FD" w:rsidRPr="00FB129B" w:rsidRDefault="008744FD" w:rsidP="00FB129B">
      <w:pPr>
        <w:rPr>
          <w:rFonts w:cs="Tahoma"/>
        </w:rPr>
      </w:pPr>
    </w:p>
    <w:p w14:paraId="6507E245" w14:textId="2C4C5909" w:rsidR="002F0DE1" w:rsidRPr="00FB129B" w:rsidRDefault="00C54D98" w:rsidP="00FB129B">
      <w:pPr>
        <w:rPr>
          <w:rFonts w:cs="Tahoma"/>
          <w:b/>
          <w:sz w:val="36"/>
          <w:szCs w:val="36"/>
        </w:rPr>
      </w:pPr>
      <w:r w:rsidRPr="00FB129B">
        <w:rPr>
          <w:rFonts w:cs="Tahoma"/>
          <w:b/>
          <w:sz w:val="36"/>
          <w:szCs w:val="36"/>
        </w:rPr>
        <w:t>H</w:t>
      </w:r>
      <w:r w:rsidR="008744FD" w:rsidRPr="00FB129B">
        <w:rPr>
          <w:rFonts w:cs="Tahoma"/>
          <w:b/>
          <w:sz w:val="36"/>
          <w:szCs w:val="36"/>
        </w:rPr>
        <w:t xml:space="preserve">igher education </w:t>
      </w:r>
      <w:r w:rsidRPr="00FB129B">
        <w:rPr>
          <w:rFonts w:cs="Tahoma"/>
          <w:b/>
          <w:sz w:val="36"/>
          <w:szCs w:val="36"/>
        </w:rPr>
        <w:t>and public</w:t>
      </w:r>
      <w:bookmarkStart w:id="0" w:name="_GoBack"/>
      <w:bookmarkEnd w:id="0"/>
      <w:r w:rsidRPr="00FB129B">
        <w:rPr>
          <w:rFonts w:cs="Tahoma"/>
          <w:b/>
          <w:sz w:val="36"/>
          <w:szCs w:val="36"/>
        </w:rPr>
        <w:t xml:space="preserve"> goods</w:t>
      </w:r>
    </w:p>
    <w:p w14:paraId="1AD417C7" w14:textId="77777777" w:rsidR="00014454" w:rsidRPr="00FB129B" w:rsidRDefault="00014454" w:rsidP="00FB129B">
      <w:pPr>
        <w:rPr>
          <w:rFonts w:cs="Tahoma"/>
        </w:rPr>
      </w:pPr>
    </w:p>
    <w:p w14:paraId="55B967D4" w14:textId="44D118EA" w:rsidR="008744FD" w:rsidRPr="00FB129B" w:rsidRDefault="008744FD" w:rsidP="00FB129B">
      <w:pPr>
        <w:rPr>
          <w:rFonts w:cs="Tahoma"/>
        </w:rPr>
      </w:pPr>
      <w:r w:rsidRPr="00FB129B">
        <w:rPr>
          <w:rFonts w:cs="Tahoma"/>
        </w:rPr>
        <w:t>Simon Marginson</w:t>
      </w:r>
    </w:p>
    <w:p w14:paraId="32F74350" w14:textId="77777777" w:rsidR="00453BCD" w:rsidRPr="00FB129B" w:rsidRDefault="00453BCD" w:rsidP="00FB129B">
      <w:pPr>
        <w:rPr>
          <w:rFonts w:cs="Tahoma"/>
        </w:rPr>
      </w:pPr>
    </w:p>
    <w:p w14:paraId="02E08F51" w14:textId="7BE6B717" w:rsidR="002165A4" w:rsidRPr="00FB129B" w:rsidRDefault="002165A4" w:rsidP="00FB129B">
      <w:pPr>
        <w:rPr>
          <w:rFonts w:cs="Times New Roman"/>
        </w:rPr>
      </w:pPr>
      <w:r w:rsidRPr="00FB129B">
        <w:rPr>
          <w:rFonts w:cs="Times New Roman"/>
        </w:rPr>
        <w:t>Director of the ESRC/HEFCE Centre for Global Higher Education</w:t>
      </w:r>
    </w:p>
    <w:p w14:paraId="14707A84" w14:textId="77777777" w:rsidR="002165A4" w:rsidRPr="00FB129B" w:rsidRDefault="002165A4" w:rsidP="00FB129B">
      <w:pPr>
        <w:rPr>
          <w:rFonts w:cs="Times New Roman"/>
        </w:rPr>
      </w:pPr>
      <w:r w:rsidRPr="00FB129B">
        <w:rPr>
          <w:rFonts w:cs="Times New Roman"/>
        </w:rPr>
        <w:t>Professor of International Higher Education</w:t>
      </w:r>
    </w:p>
    <w:p w14:paraId="3A18E81B" w14:textId="77777777" w:rsidR="002165A4" w:rsidRPr="00FB129B" w:rsidRDefault="002165A4" w:rsidP="00FB129B">
      <w:pPr>
        <w:rPr>
          <w:rFonts w:cs="Times New Roman"/>
        </w:rPr>
      </w:pPr>
    </w:p>
    <w:p w14:paraId="25F25C4E" w14:textId="2C2D7CC4" w:rsidR="00AB575F" w:rsidRPr="00FB129B" w:rsidRDefault="00014454" w:rsidP="00FB129B">
      <w:pPr>
        <w:rPr>
          <w:rFonts w:cs="Times New Roman"/>
        </w:rPr>
      </w:pPr>
      <w:r w:rsidRPr="00FB129B">
        <w:rPr>
          <w:rFonts w:cs="Times New Roman"/>
        </w:rPr>
        <w:t>UCL Institute of Education</w:t>
      </w:r>
    </w:p>
    <w:p w14:paraId="09E464FE" w14:textId="5DCBF653" w:rsidR="00014454" w:rsidRPr="00FB129B" w:rsidRDefault="00014454" w:rsidP="00FB129B">
      <w:pPr>
        <w:rPr>
          <w:rFonts w:cs="Times New Roman"/>
        </w:rPr>
      </w:pPr>
      <w:r w:rsidRPr="00FB129B">
        <w:rPr>
          <w:rFonts w:cs="Times New Roman"/>
        </w:rPr>
        <w:t>University College London, UK</w:t>
      </w:r>
    </w:p>
    <w:p w14:paraId="067BD25A" w14:textId="77777777" w:rsidR="00014454" w:rsidRPr="00FB129B" w:rsidRDefault="00014454" w:rsidP="00FB129B">
      <w:pPr>
        <w:rPr>
          <w:rFonts w:cs="Times New Roman"/>
        </w:rPr>
      </w:pPr>
    </w:p>
    <w:p w14:paraId="586F9CEF" w14:textId="7D08773E" w:rsidR="00AB575F" w:rsidRPr="00FB129B" w:rsidRDefault="00AB575F" w:rsidP="00FB129B">
      <w:pPr>
        <w:rPr>
          <w:rFonts w:cs="Times New Roman"/>
        </w:rPr>
      </w:pPr>
      <w:r w:rsidRPr="00FB129B">
        <w:rPr>
          <w:rFonts w:cs="Times New Roman"/>
        </w:rPr>
        <w:t>Honorary Professorial Fellow</w:t>
      </w:r>
    </w:p>
    <w:p w14:paraId="3D444099" w14:textId="042194A3" w:rsidR="00BE1827" w:rsidRPr="00FB129B" w:rsidRDefault="00BE1827" w:rsidP="00FB129B">
      <w:pPr>
        <w:rPr>
          <w:rFonts w:cs="Times New Roman"/>
        </w:rPr>
      </w:pPr>
      <w:r w:rsidRPr="00FB129B">
        <w:rPr>
          <w:rFonts w:cs="Times New Roman"/>
        </w:rPr>
        <w:t>Melbourne Centre for the Study of Higher Education</w:t>
      </w:r>
    </w:p>
    <w:p w14:paraId="64BFB3DD" w14:textId="07045F66" w:rsidR="00AB575F" w:rsidRPr="00FB129B" w:rsidRDefault="00AB575F" w:rsidP="00FB129B">
      <w:pPr>
        <w:rPr>
          <w:rFonts w:cs="Times New Roman"/>
        </w:rPr>
      </w:pPr>
      <w:r w:rsidRPr="00FB129B">
        <w:rPr>
          <w:rFonts w:cs="Times New Roman"/>
        </w:rPr>
        <w:t>University of Melbourne</w:t>
      </w:r>
      <w:r w:rsidR="00BE1827" w:rsidRPr="00FB129B">
        <w:rPr>
          <w:rFonts w:cs="Times New Roman"/>
        </w:rPr>
        <w:t>, Australia</w:t>
      </w:r>
    </w:p>
    <w:p w14:paraId="48D37158" w14:textId="77777777" w:rsidR="00AB575F" w:rsidRPr="00FB129B" w:rsidRDefault="00AB575F" w:rsidP="00FB129B">
      <w:pPr>
        <w:rPr>
          <w:rFonts w:cs="Times New Roman"/>
        </w:rPr>
      </w:pPr>
    </w:p>
    <w:p w14:paraId="688D1897" w14:textId="77777777" w:rsidR="002165A4" w:rsidRPr="00FB129B" w:rsidRDefault="002165A4" w:rsidP="00FB129B">
      <w:pPr>
        <w:rPr>
          <w:rFonts w:cs="Times New Roman"/>
        </w:rPr>
      </w:pPr>
    </w:p>
    <w:p w14:paraId="52DE2BBA" w14:textId="77777777" w:rsidR="00453BCD" w:rsidRPr="00FB129B" w:rsidRDefault="00453BCD" w:rsidP="00FB129B">
      <w:pPr>
        <w:rPr>
          <w:rFonts w:cs="Times New Roman"/>
        </w:rPr>
      </w:pPr>
    </w:p>
    <w:p w14:paraId="07F864A4" w14:textId="5AC1DCA9" w:rsidR="00014454" w:rsidRPr="00FB129B" w:rsidRDefault="00014454" w:rsidP="00FB129B">
      <w:pPr>
        <w:rPr>
          <w:rFonts w:cs="Times New Roman"/>
          <w:b/>
        </w:rPr>
      </w:pPr>
      <w:r w:rsidRPr="00FB129B">
        <w:rPr>
          <w:rFonts w:cs="Times New Roman"/>
          <w:b/>
        </w:rPr>
        <w:t>Contact details</w:t>
      </w:r>
    </w:p>
    <w:p w14:paraId="5F3995F5" w14:textId="77777777" w:rsidR="00014454" w:rsidRPr="00FB129B" w:rsidRDefault="00014454" w:rsidP="00FB129B">
      <w:pPr>
        <w:widowControl w:val="0"/>
        <w:autoSpaceDE w:val="0"/>
        <w:autoSpaceDN w:val="0"/>
        <w:adjustRightInd w:val="0"/>
        <w:rPr>
          <w:rFonts w:cs="Times New Roman"/>
        </w:rPr>
      </w:pPr>
      <w:r w:rsidRPr="00FB129B">
        <w:rPr>
          <w:rFonts w:cs="Times New Roman"/>
        </w:rPr>
        <w:t>UCL Institute of Education</w:t>
      </w:r>
    </w:p>
    <w:p w14:paraId="3F3AC28D" w14:textId="77777777" w:rsidR="00014454" w:rsidRPr="00FB129B" w:rsidRDefault="00014454" w:rsidP="00FB129B">
      <w:pPr>
        <w:widowControl w:val="0"/>
        <w:autoSpaceDE w:val="0"/>
        <w:autoSpaceDN w:val="0"/>
        <w:adjustRightInd w:val="0"/>
        <w:rPr>
          <w:rFonts w:cs="Times New Roman"/>
        </w:rPr>
      </w:pPr>
      <w:r w:rsidRPr="00FB129B">
        <w:rPr>
          <w:rFonts w:cs="Times New Roman"/>
        </w:rPr>
        <w:t xml:space="preserve">University College London </w:t>
      </w:r>
    </w:p>
    <w:p w14:paraId="4C46804D" w14:textId="77777777" w:rsidR="00014454" w:rsidRPr="00FB129B" w:rsidRDefault="00014454" w:rsidP="00FB129B">
      <w:pPr>
        <w:widowControl w:val="0"/>
        <w:autoSpaceDE w:val="0"/>
        <w:autoSpaceDN w:val="0"/>
        <w:adjustRightInd w:val="0"/>
        <w:rPr>
          <w:rFonts w:cs="Times New Roman"/>
        </w:rPr>
      </w:pPr>
      <w:r w:rsidRPr="00FB129B">
        <w:rPr>
          <w:rFonts w:cs="Times New Roman"/>
        </w:rPr>
        <w:t>20 Bedford Way</w:t>
      </w:r>
    </w:p>
    <w:p w14:paraId="47B4E516" w14:textId="77777777" w:rsidR="00014454" w:rsidRPr="00FB129B" w:rsidRDefault="00014454" w:rsidP="00FB129B">
      <w:pPr>
        <w:widowControl w:val="0"/>
        <w:autoSpaceDE w:val="0"/>
        <w:autoSpaceDN w:val="0"/>
        <w:adjustRightInd w:val="0"/>
        <w:rPr>
          <w:rFonts w:cs="Times New Roman"/>
        </w:rPr>
      </w:pPr>
      <w:r w:rsidRPr="00FB129B">
        <w:rPr>
          <w:rFonts w:cs="Times New Roman"/>
        </w:rPr>
        <w:t>London WC1H 0AL, United Kingdom</w:t>
      </w:r>
    </w:p>
    <w:p w14:paraId="01C5520A" w14:textId="77777777" w:rsidR="00014454" w:rsidRPr="00FB129B" w:rsidRDefault="00014454" w:rsidP="00FB129B">
      <w:pPr>
        <w:rPr>
          <w:rFonts w:cs="Times New Roman"/>
        </w:rPr>
      </w:pPr>
    </w:p>
    <w:p w14:paraId="4B31821D" w14:textId="54E9F737" w:rsidR="00014454" w:rsidRPr="00FB129B" w:rsidRDefault="00AB575F" w:rsidP="00FB129B">
      <w:pPr>
        <w:rPr>
          <w:rFonts w:cs="Times New Roman"/>
        </w:rPr>
      </w:pPr>
      <w:r w:rsidRPr="00FB129B">
        <w:rPr>
          <w:rFonts w:cs="Times New Roman"/>
        </w:rPr>
        <w:t>Phone</w:t>
      </w:r>
      <w:r w:rsidR="00014454" w:rsidRPr="00FB129B">
        <w:rPr>
          <w:rFonts w:cs="Times New Roman"/>
        </w:rPr>
        <w:t>: +44 (0) 7876323949</w:t>
      </w:r>
    </w:p>
    <w:p w14:paraId="10BC2A44" w14:textId="2BD8B07C" w:rsidR="00014454" w:rsidRPr="00FB129B" w:rsidRDefault="00014454" w:rsidP="00FB129B">
      <w:pPr>
        <w:rPr>
          <w:rFonts w:cs="Times New Roman"/>
        </w:rPr>
      </w:pPr>
      <w:r w:rsidRPr="00FB129B">
        <w:rPr>
          <w:rFonts w:cs="Times New Roman"/>
        </w:rPr>
        <w:t>Email: s.marginson@</w:t>
      </w:r>
      <w:r w:rsidR="00AB575F" w:rsidRPr="00FB129B">
        <w:rPr>
          <w:rFonts w:cs="Times New Roman"/>
        </w:rPr>
        <w:t>ucl</w:t>
      </w:r>
      <w:r w:rsidRPr="00FB129B">
        <w:rPr>
          <w:rFonts w:cs="Times New Roman"/>
        </w:rPr>
        <w:t>.ac.uk</w:t>
      </w:r>
    </w:p>
    <w:p w14:paraId="1DAE256F" w14:textId="77777777" w:rsidR="00014454" w:rsidRPr="00FB129B" w:rsidRDefault="00014454" w:rsidP="00FB129B">
      <w:pPr>
        <w:rPr>
          <w:rFonts w:cs="Times New Roman"/>
        </w:rPr>
      </w:pPr>
    </w:p>
    <w:p w14:paraId="0D2BD2F7" w14:textId="0B6C749A" w:rsidR="00AB575F" w:rsidRPr="00FB129B" w:rsidRDefault="00AB575F" w:rsidP="00FB129B">
      <w:pPr>
        <w:rPr>
          <w:rFonts w:cs="Times New Roman"/>
        </w:rPr>
      </w:pPr>
      <w:r w:rsidRPr="00FB129B">
        <w:rPr>
          <w:rFonts w:cs="Times New Roman"/>
          <w:b/>
        </w:rPr>
        <w:t>Bio</w:t>
      </w:r>
    </w:p>
    <w:p w14:paraId="09500139" w14:textId="30406C57" w:rsidR="00014454" w:rsidRPr="00FB129B" w:rsidRDefault="00014454" w:rsidP="00FB129B">
      <w:pPr>
        <w:rPr>
          <w:rFonts w:cs="Times New Roman"/>
        </w:rPr>
      </w:pPr>
      <w:r w:rsidRPr="00FB129B">
        <w:rPr>
          <w:rFonts w:cs="Times New Roman"/>
        </w:rPr>
        <w:t xml:space="preserve">Simon Marginson is Professor of International Higher Education at the UCL Institute of Education, University College London, UK, and Director of the ESRC/HEFCE Centre for Global Higher Education. He is Joint Editor-in-Chief of the journal </w:t>
      </w:r>
      <w:r w:rsidRPr="00FB129B">
        <w:rPr>
          <w:rFonts w:cs="Times New Roman"/>
          <w:i/>
        </w:rPr>
        <w:t>Higher Education</w:t>
      </w:r>
      <w:r w:rsidRPr="00FB129B">
        <w:rPr>
          <w:rFonts w:cs="Times New Roman"/>
        </w:rPr>
        <w:t xml:space="preserve">. </w:t>
      </w:r>
      <w:r w:rsidR="00E86CC7" w:rsidRPr="00FB129B">
        <w:rPr>
          <w:rFonts w:cs="Times New Roman"/>
        </w:rPr>
        <w:t xml:space="preserve">His </w:t>
      </w:r>
      <w:r w:rsidR="00E86CC7" w:rsidRPr="00FB129B">
        <w:rPr>
          <w:rFonts w:cs="Times New Roman"/>
          <w:color w:val="000000" w:themeColor="text1"/>
        </w:rPr>
        <w:t>self-authored books include</w:t>
      </w:r>
      <w:r w:rsidRPr="00FB129B">
        <w:rPr>
          <w:rFonts w:cs="Times New Roman"/>
          <w:color w:val="000000" w:themeColor="text1"/>
        </w:rPr>
        <w:t xml:space="preserve"> </w:t>
      </w:r>
      <w:r w:rsidR="00AB575F" w:rsidRPr="00FB129B">
        <w:rPr>
          <w:rFonts w:cs="Georgia"/>
          <w:i/>
          <w:iCs/>
          <w:color w:val="000000" w:themeColor="text1"/>
        </w:rPr>
        <w:t>The Dream is Over: The crisis of Clark Kerr's California Idea of higher education</w:t>
      </w:r>
      <w:r w:rsidR="00AB575F" w:rsidRPr="00FB129B">
        <w:rPr>
          <w:rFonts w:cs="Georgia"/>
          <w:color w:val="000000" w:themeColor="text1"/>
        </w:rPr>
        <w:t xml:space="preserve"> (2016</w:t>
      </w:r>
      <w:r w:rsidR="00E86CC7" w:rsidRPr="00FB129B">
        <w:rPr>
          <w:rFonts w:cs="Georgia"/>
          <w:color w:val="000000" w:themeColor="text1"/>
        </w:rPr>
        <w:t>, September</w:t>
      </w:r>
      <w:r w:rsidR="00AB575F" w:rsidRPr="00FB129B">
        <w:rPr>
          <w:rFonts w:cs="Georgia"/>
          <w:color w:val="000000" w:themeColor="text1"/>
        </w:rPr>
        <w:t>), University of California Press, Berkeley</w:t>
      </w:r>
      <w:r w:rsidR="00E86CC7" w:rsidRPr="00FB129B">
        <w:rPr>
          <w:rFonts w:cs="Georgia"/>
          <w:color w:val="000000" w:themeColor="text1"/>
        </w:rPr>
        <w:t>, which can be d</w:t>
      </w:r>
      <w:r w:rsidR="00AB575F" w:rsidRPr="00FB129B">
        <w:rPr>
          <w:rFonts w:cs="Georgia"/>
          <w:color w:val="000000" w:themeColor="text1"/>
        </w:rPr>
        <w:t>ownload</w:t>
      </w:r>
      <w:r w:rsidR="00E86CC7" w:rsidRPr="00FB129B">
        <w:rPr>
          <w:rFonts w:cs="Georgia"/>
          <w:color w:val="000000" w:themeColor="text1"/>
        </w:rPr>
        <w:t>ed</w:t>
      </w:r>
      <w:r w:rsidR="00AB575F" w:rsidRPr="00FB129B">
        <w:rPr>
          <w:rFonts w:cs="Georgia"/>
          <w:color w:val="000000" w:themeColor="text1"/>
        </w:rPr>
        <w:t xml:space="preserve"> free </w:t>
      </w:r>
      <w:r w:rsidR="00E86CC7" w:rsidRPr="00FB129B">
        <w:rPr>
          <w:rFonts w:cs="Georgia"/>
          <w:color w:val="000000" w:themeColor="text1"/>
        </w:rPr>
        <w:t xml:space="preserve">of charge </w:t>
      </w:r>
      <w:r w:rsidR="00AB575F" w:rsidRPr="00FB129B">
        <w:rPr>
          <w:rFonts w:cs="Georgia"/>
          <w:color w:val="000000" w:themeColor="text1"/>
        </w:rPr>
        <w:t xml:space="preserve">at </w:t>
      </w:r>
      <w:r w:rsidR="00E86CC7" w:rsidRPr="00FB129B">
        <w:rPr>
          <w:rFonts w:cs="Georgia"/>
          <w:color w:val="000000" w:themeColor="text1"/>
        </w:rPr>
        <w:t xml:space="preserve">&lt;http://doi.org/10.1525/luminos.17&gt; ; and </w:t>
      </w:r>
      <w:r w:rsidR="00AB575F" w:rsidRPr="00FB129B">
        <w:rPr>
          <w:rFonts w:cs="Georgia"/>
          <w:i/>
          <w:iCs/>
          <w:color w:val="000000" w:themeColor="text1"/>
        </w:rPr>
        <w:t>Higher Education and the Common Good</w:t>
      </w:r>
      <w:r w:rsidR="00AB575F" w:rsidRPr="00FB129B">
        <w:rPr>
          <w:rFonts w:cs="Georgia"/>
          <w:color w:val="000000" w:themeColor="text1"/>
        </w:rPr>
        <w:t xml:space="preserve"> (2016</w:t>
      </w:r>
      <w:r w:rsidR="00E86CC7" w:rsidRPr="00FB129B">
        <w:rPr>
          <w:rFonts w:cs="Georgia"/>
          <w:color w:val="000000" w:themeColor="text1"/>
        </w:rPr>
        <w:t>, December</w:t>
      </w:r>
      <w:r w:rsidR="00AB575F" w:rsidRPr="00FB129B">
        <w:rPr>
          <w:rFonts w:cs="Georgia"/>
          <w:color w:val="000000" w:themeColor="text1"/>
        </w:rPr>
        <w:t>) Melbourne University Publishing, Melbourne &lt;https://www.mup.com.au/items/199659&gt;</w:t>
      </w:r>
    </w:p>
    <w:p w14:paraId="5D4B9B2E" w14:textId="55A0FB84" w:rsidR="00014454" w:rsidRPr="00FB129B" w:rsidRDefault="00014454" w:rsidP="00FB129B">
      <w:pPr>
        <w:rPr>
          <w:rFonts w:cs="Tahoma"/>
        </w:rPr>
      </w:pPr>
      <w:r w:rsidRPr="00FB129B">
        <w:rPr>
          <w:rFonts w:cs="Tahoma"/>
        </w:rPr>
        <w:br w:type="page"/>
      </w:r>
    </w:p>
    <w:p w14:paraId="1BDDE912" w14:textId="0B117DF2" w:rsidR="00014454" w:rsidRPr="00FB129B" w:rsidRDefault="00366A8A" w:rsidP="00FB129B">
      <w:pPr>
        <w:rPr>
          <w:rFonts w:cs="Tahoma"/>
          <w:b/>
        </w:rPr>
      </w:pPr>
      <w:r w:rsidRPr="00FB129B">
        <w:rPr>
          <w:rFonts w:cs="Tahoma"/>
          <w:b/>
        </w:rPr>
        <w:lastRenderedPageBreak/>
        <w:t>[</w:t>
      </w:r>
      <w:r w:rsidR="00BE1827" w:rsidRPr="00FB129B">
        <w:rPr>
          <w:rFonts w:cs="Tahoma"/>
          <w:b/>
        </w:rPr>
        <w:t>Introduction</w:t>
      </w:r>
      <w:r w:rsidR="000A6E6C" w:rsidRPr="00FB129B">
        <w:rPr>
          <w:rFonts w:cs="Tahoma"/>
          <w:b/>
        </w:rPr>
        <w:t xml:space="preserve"> slide</w:t>
      </w:r>
      <w:r w:rsidRPr="00FB129B">
        <w:rPr>
          <w:rFonts w:cs="Tahoma"/>
          <w:b/>
        </w:rPr>
        <w:t>]</w:t>
      </w:r>
    </w:p>
    <w:p w14:paraId="63B9D5FA" w14:textId="2F3F85B7" w:rsidR="00D72747" w:rsidRPr="00FB129B" w:rsidRDefault="003226EC" w:rsidP="00FB129B">
      <w:pPr>
        <w:rPr>
          <w:rFonts w:cs="Times New Roman"/>
        </w:rPr>
      </w:pPr>
      <w:r w:rsidRPr="00FB129B">
        <w:rPr>
          <w:rFonts w:cs="Times New Roman"/>
        </w:rPr>
        <w:t xml:space="preserve">Ideas about ‘public’ and ‘private’ are central to </w:t>
      </w:r>
      <w:r w:rsidR="005D7B95" w:rsidRPr="00FB129B">
        <w:rPr>
          <w:rFonts w:cs="Times New Roman"/>
        </w:rPr>
        <w:t xml:space="preserve">thought and debate about </w:t>
      </w:r>
      <w:r w:rsidRPr="00FB129B">
        <w:rPr>
          <w:rFonts w:cs="Times New Roman"/>
        </w:rPr>
        <w:t xml:space="preserve">higher education policy. But </w:t>
      </w:r>
      <w:r w:rsidR="005D7B95" w:rsidRPr="00FB129B">
        <w:rPr>
          <w:rFonts w:cs="Times New Roman"/>
        </w:rPr>
        <w:t xml:space="preserve">in national polities, and the international literature, </w:t>
      </w:r>
      <w:r w:rsidRPr="00FB129B">
        <w:rPr>
          <w:rFonts w:cs="Times New Roman"/>
        </w:rPr>
        <w:t xml:space="preserve">there is little </w:t>
      </w:r>
      <w:r w:rsidR="005D7B95" w:rsidRPr="00FB129B">
        <w:rPr>
          <w:rFonts w:cs="Times New Roman"/>
        </w:rPr>
        <w:t>agreement</w:t>
      </w:r>
      <w:r w:rsidRPr="00FB129B">
        <w:rPr>
          <w:rFonts w:cs="Times New Roman"/>
        </w:rPr>
        <w:t xml:space="preserve"> </w:t>
      </w:r>
      <w:r w:rsidR="00D72747" w:rsidRPr="00FB129B">
        <w:rPr>
          <w:rFonts w:cs="Times New Roman"/>
        </w:rPr>
        <w:t xml:space="preserve">about </w:t>
      </w:r>
      <w:r w:rsidR="00C64311" w:rsidRPr="00FB129B">
        <w:rPr>
          <w:rFonts w:cs="Times New Roman"/>
        </w:rPr>
        <w:t>three</w:t>
      </w:r>
      <w:r w:rsidR="00D72747" w:rsidRPr="00FB129B">
        <w:rPr>
          <w:rFonts w:cs="Times New Roman"/>
        </w:rPr>
        <w:t xml:space="preserve"> </w:t>
      </w:r>
      <w:r w:rsidR="005D7B95" w:rsidRPr="00FB129B">
        <w:rPr>
          <w:rFonts w:cs="Times New Roman"/>
        </w:rPr>
        <w:t>elements</w:t>
      </w:r>
      <w:r w:rsidR="00D72747" w:rsidRPr="00FB129B">
        <w:rPr>
          <w:rFonts w:cs="Times New Roman"/>
        </w:rPr>
        <w:t xml:space="preserve">. </w:t>
      </w:r>
      <w:r w:rsidR="00273C43" w:rsidRPr="00FB129B">
        <w:rPr>
          <w:rFonts w:cs="Times New Roman"/>
        </w:rPr>
        <w:t>S</w:t>
      </w:r>
      <w:r w:rsidR="00C64311" w:rsidRPr="00FB129B">
        <w:rPr>
          <w:rFonts w:cs="Times New Roman"/>
        </w:rPr>
        <w:t>ocial science is rarely as exact as we like</w:t>
      </w:r>
      <w:r w:rsidR="004C07AD" w:rsidRPr="00FB129B">
        <w:rPr>
          <w:rFonts w:cs="Times New Roman"/>
        </w:rPr>
        <w:t xml:space="preserve"> to pretend it is—especially when its</w:t>
      </w:r>
      <w:r w:rsidR="00273C43" w:rsidRPr="00FB129B">
        <w:rPr>
          <w:rFonts w:cs="Times New Roman"/>
        </w:rPr>
        <w:t xml:space="preserve"> </w:t>
      </w:r>
      <w:r w:rsidR="00390CC8" w:rsidRPr="00FB129B">
        <w:rPr>
          <w:rFonts w:cs="Times New Roman"/>
        </w:rPr>
        <w:t xml:space="preserve">heavy </w:t>
      </w:r>
      <w:r w:rsidR="00273C43" w:rsidRPr="00FB129B">
        <w:rPr>
          <w:rFonts w:cs="Times New Roman"/>
        </w:rPr>
        <w:t>intellectual machinery, especially in quantitative studies, becomes applied to complex</w:t>
      </w:r>
      <w:r w:rsidR="004C07AD" w:rsidRPr="00FB129B">
        <w:rPr>
          <w:rFonts w:cs="Times New Roman"/>
        </w:rPr>
        <w:t xml:space="preserve"> historically </w:t>
      </w:r>
      <w:r w:rsidR="00390CC8" w:rsidRPr="00FB129B">
        <w:rPr>
          <w:rFonts w:cs="Times New Roman"/>
        </w:rPr>
        <w:t>situated</w:t>
      </w:r>
      <w:r w:rsidR="004C07AD" w:rsidRPr="00FB129B">
        <w:rPr>
          <w:rFonts w:cs="Times New Roman"/>
        </w:rPr>
        <w:t xml:space="preserve"> material. </w:t>
      </w:r>
      <w:r w:rsidR="00390CC8" w:rsidRPr="00FB129B">
        <w:rPr>
          <w:rFonts w:cs="Times New Roman"/>
        </w:rPr>
        <w:t>Then w</w:t>
      </w:r>
      <w:r w:rsidR="00C64311" w:rsidRPr="00FB129B">
        <w:rPr>
          <w:rFonts w:cs="Times New Roman"/>
        </w:rPr>
        <w:t xml:space="preserve">hen </w:t>
      </w:r>
      <w:r w:rsidR="004C07AD" w:rsidRPr="00FB129B">
        <w:rPr>
          <w:rFonts w:cs="Times New Roman"/>
        </w:rPr>
        <w:t>the</w:t>
      </w:r>
      <w:r w:rsidR="00C64311" w:rsidRPr="00FB129B">
        <w:rPr>
          <w:rFonts w:cs="Times New Roman"/>
        </w:rPr>
        <w:t xml:space="preserve"> language </w:t>
      </w:r>
      <w:r w:rsidR="004C07AD" w:rsidRPr="00FB129B">
        <w:rPr>
          <w:rFonts w:cs="Times New Roman"/>
        </w:rPr>
        <w:t xml:space="preserve">of social social science </w:t>
      </w:r>
      <w:r w:rsidR="00C64311" w:rsidRPr="00FB129B">
        <w:rPr>
          <w:rFonts w:cs="Times New Roman"/>
        </w:rPr>
        <w:t xml:space="preserve">becomes implicated in the </w:t>
      </w:r>
      <w:r w:rsidR="004C07AD" w:rsidRPr="00FB129B">
        <w:rPr>
          <w:rFonts w:cs="Times New Roman"/>
        </w:rPr>
        <w:t xml:space="preserve">policy and </w:t>
      </w:r>
      <w:r w:rsidR="00C64311" w:rsidRPr="00FB129B">
        <w:rPr>
          <w:rFonts w:cs="Times New Roman"/>
        </w:rPr>
        <w:t xml:space="preserve">political sphere and takes on normative elements the potential for ambiguity is immediately heightened. </w:t>
      </w:r>
      <w:r w:rsidR="004C07AD" w:rsidRPr="00FB129B">
        <w:rPr>
          <w:rFonts w:cs="Times New Roman"/>
        </w:rPr>
        <w:t xml:space="preserve">Yet we need notions of public and private because they do important work for us. </w:t>
      </w:r>
    </w:p>
    <w:p w14:paraId="60CC8783" w14:textId="77777777" w:rsidR="004C07AD" w:rsidRPr="00FB129B" w:rsidRDefault="004C07AD" w:rsidP="00FB129B">
      <w:pPr>
        <w:rPr>
          <w:rFonts w:cs="Times New Roman"/>
        </w:rPr>
      </w:pPr>
    </w:p>
    <w:p w14:paraId="0563ADFC" w14:textId="0991194B" w:rsidR="004C07AD" w:rsidRPr="00FB129B" w:rsidRDefault="004C07AD" w:rsidP="00FB129B">
      <w:r w:rsidRPr="00FB129B">
        <w:rPr>
          <w:rFonts w:cs="Times New Roman"/>
        </w:rPr>
        <w:t xml:space="preserve">Let me say at the start that </w:t>
      </w:r>
      <w:r w:rsidRPr="00FB129B">
        <w:t xml:space="preserve">the distinction between private and public is not the same as the distinction between individual and society. Any relationship between two or more people is ‘social’. </w:t>
      </w:r>
      <w:r w:rsidR="00390CC8" w:rsidRPr="00FB129B">
        <w:t xml:space="preserve">Not everything ‘social’ is ‘public’. </w:t>
      </w:r>
      <w:r w:rsidRPr="00FB129B">
        <w:t xml:space="preserve">Many forms of social association remain in the private realm, however defined. </w:t>
      </w:r>
      <w:r w:rsidR="00390CC8" w:rsidRPr="00FB129B">
        <w:t>At the same time t</w:t>
      </w:r>
      <w:r w:rsidRPr="00FB129B">
        <w:t>he public realm, however defined, includes both individuals and societies. A</w:t>
      </w:r>
      <w:r w:rsidR="00390CC8" w:rsidRPr="00FB129B">
        <w:t xml:space="preserve">nd while we can make distinctions between ‘public’ and ‘private’, </w:t>
      </w:r>
      <w:r w:rsidRPr="00FB129B">
        <w:t xml:space="preserve">society and individual can scarcely be pulled apart, they are inter-dependent and </w:t>
      </w:r>
      <w:r w:rsidR="00390CC8" w:rsidRPr="00FB129B">
        <w:t xml:space="preserve">each </w:t>
      </w:r>
      <w:r w:rsidRPr="00FB129B">
        <w:t xml:space="preserve">omnipresent, for all individuals are nested in social contexts. The individual only emerges in </w:t>
      </w:r>
      <w:r w:rsidR="00390CC8" w:rsidRPr="00FB129B">
        <w:t>her or his</w:t>
      </w:r>
      <w:r w:rsidRPr="00FB129B">
        <w:t xml:space="preserve"> materiality through social interaction. As for example Vygotsky showed in his studies of child development, the early individual is formed through communicative interaction with others. </w:t>
      </w:r>
      <w:r w:rsidR="00390CC8" w:rsidRPr="00FB129B">
        <w:t xml:space="preserve">Without that interaction there is no language and in some respects no person. </w:t>
      </w:r>
      <w:r w:rsidRPr="00FB129B">
        <w:t xml:space="preserve">It is impossible to imagine either individual or society without the other. We can more readily </w:t>
      </w:r>
      <w:r w:rsidR="00865AFA" w:rsidRPr="00FB129B">
        <w:t>separate public and private, than we can separate individual and society.</w:t>
      </w:r>
      <w:r w:rsidRPr="00FB129B">
        <w:t xml:space="preserve"> </w:t>
      </w:r>
    </w:p>
    <w:p w14:paraId="2BD34656" w14:textId="77777777" w:rsidR="006F1262" w:rsidRPr="00FB129B" w:rsidRDefault="006F1262" w:rsidP="00FB129B">
      <w:pPr>
        <w:rPr>
          <w:rFonts w:cs="Times New Roman"/>
          <w:b/>
        </w:rPr>
      </w:pPr>
    </w:p>
    <w:p w14:paraId="633E266F" w14:textId="3A94001D" w:rsidR="006F1262" w:rsidRPr="00FB129B" w:rsidRDefault="00C64311" w:rsidP="00FB129B">
      <w:pPr>
        <w:rPr>
          <w:rFonts w:cs="Times New Roman"/>
        </w:rPr>
      </w:pPr>
      <w:r w:rsidRPr="00FB129B">
        <w:rPr>
          <w:rFonts w:cs="Times New Roman"/>
          <w:b/>
          <w:lang w:val="en-US"/>
        </w:rPr>
        <w:t>Three</w:t>
      </w:r>
      <w:r w:rsidR="00123A75" w:rsidRPr="00FB129B">
        <w:rPr>
          <w:rFonts w:cs="Times New Roman"/>
          <w:b/>
          <w:lang w:val="en-US"/>
        </w:rPr>
        <w:t xml:space="preserve"> questions about public good</w:t>
      </w:r>
    </w:p>
    <w:p w14:paraId="4EAB0A81" w14:textId="1E841276" w:rsidR="00865AFA" w:rsidRPr="00FB129B" w:rsidRDefault="00865AFA" w:rsidP="00FB129B">
      <w:pPr>
        <w:rPr>
          <w:rFonts w:cs="Times New Roman"/>
        </w:rPr>
      </w:pPr>
      <w:r w:rsidRPr="00FB129B">
        <w:rPr>
          <w:rFonts w:cs="Times New Roman"/>
        </w:rPr>
        <w:t xml:space="preserve">But there are three problems with our notions of public and private in higher education. </w:t>
      </w:r>
    </w:p>
    <w:p w14:paraId="3F6A4344" w14:textId="77777777" w:rsidR="00865AFA" w:rsidRPr="00FB129B" w:rsidRDefault="00865AFA" w:rsidP="00FB129B">
      <w:pPr>
        <w:rPr>
          <w:rFonts w:cs="Times New Roman"/>
        </w:rPr>
      </w:pPr>
    </w:p>
    <w:p w14:paraId="5C190379" w14:textId="12BEDE7E" w:rsidR="00F26065" w:rsidRPr="00FB129B" w:rsidRDefault="00D72747" w:rsidP="00FB129B">
      <w:pPr>
        <w:rPr>
          <w:rFonts w:cs="Times New Roman"/>
        </w:rPr>
      </w:pPr>
      <w:r w:rsidRPr="00FB129B">
        <w:rPr>
          <w:rFonts w:cs="Times New Roman"/>
        </w:rPr>
        <w:t xml:space="preserve">First, </w:t>
      </w:r>
      <w:r w:rsidR="009A4B72" w:rsidRPr="00FB129B">
        <w:rPr>
          <w:rFonts w:cs="Times New Roman"/>
        </w:rPr>
        <w:t xml:space="preserve">there is no agreement about </w:t>
      </w:r>
      <w:r w:rsidRPr="00FB129B">
        <w:rPr>
          <w:rFonts w:cs="Times New Roman"/>
        </w:rPr>
        <w:t xml:space="preserve">where the </w:t>
      </w:r>
      <w:r w:rsidR="003226EC" w:rsidRPr="00FB129B">
        <w:rPr>
          <w:rFonts w:cs="Times New Roman"/>
        </w:rPr>
        <w:t xml:space="preserve">public/private line falls, </w:t>
      </w:r>
      <w:r w:rsidRPr="00FB129B">
        <w:rPr>
          <w:rFonts w:cs="Times New Roman"/>
        </w:rPr>
        <w:t xml:space="preserve">and the implications for funding policy. </w:t>
      </w:r>
      <w:r w:rsidR="001C4BDF" w:rsidRPr="00FB129B">
        <w:rPr>
          <w:rFonts w:cs="Times New Roman"/>
        </w:rPr>
        <w:t xml:space="preserve">There are two main concepts of public/private. </w:t>
      </w:r>
    </w:p>
    <w:p w14:paraId="15858B62" w14:textId="6D3C5603" w:rsidR="00F26065" w:rsidRPr="00FB129B" w:rsidRDefault="001C4BDF" w:rsidP="00FB129B">
      <w:pPr>
        <w:pStyle w:val="ListParagraph"/>
        <w:numPr>
          <w:ilvl w:val="0"/>
          <w:numId w:val="4"/>
        </w:numPr>
        <w:rPr>
          <w:rFonts w:cs="Times New Roman"/>
        </w:rPr>
      </w:pPr>
      <w:r w:rsidRPr="00FB129B">
        <w:rPr>
          <w:rFonts w:cs="Times New Roman"/>
        </w:rPr>
        <w:t xml:space="preserve">In one approach, which I </w:t>
      </w:r>
      <w:r w:rsidR="00123A75" w:rsidRPr="00FB129B">
        <w:rPr>
          <w:rFonts w:cs="Times New Roman"/>
        </w:rPr>
        <w:t xml:space="preserve">will </w:t>
      </w:r>
      <w:r w:rsidRPr="00FB129B">
        <w:rPr>
          <w:rFonts w:cs="Times New Roman"/>
        </w:rPr>
        <w:t xml:space="preserve">call </w:t>
      </w:r>
      <w:r w:rsidR="00F26065" w:rsidRPr="00FB129B">
        <w:rPr>
          <w:rFonts w:cs="Times New Roman"/>
        </w:rPr>
        <w:t xml:space="preserve">today </w:t>
      </w:r>
      <w:r w:rsidRPr="00FB129B">
        <w:rPr>
          <w:rFonts w:cs="Times New Roman"/>
        </w:rPr>
        <w:t xml:space="preserve">the economic definition, public/private is understood as a distinction between non-market </w:t>
      </w:r>
      <w:r w:rsidR="00F26065" w:rsidRPr="00FB129B">
        <w:rPr>
          <w:rFonts w:cs="Times New Roman"/>
        </w:rPr>
        <w:t xml:space="preserve">forms of </w:t>
      </w:r>
      <w:r w:rsidRPr="00FB129B">
        <w:rPr>
          <w:rFonts w:cs="Times New Roman"/>
        </w:rPr>
        <w:t xml:space="preserve">production and market </w:t>
      </w:r>
      <w:r w:rsidR="00123A75" w:rsidRPr="00FB129B">
        <w:rPr>
          <w:rFonts w:cs="Times New Roman"/>
        </w:rPr>
        <w:t xml:space="preserve">forms of </w:t>
      </w:r>
      <w:r w:rsidRPr="00FB129B">
        <w:rPr>
          <w:rFonts w:cs="Times New Roman"/>
        </w:rPr>
        <w:t xml:space="preserve">production. </w:t>
      </w:r>
    </w:p>
    <w:p w14:paraId="44F0F664" w14:textId="06DCD22D" w:rsidR="00123A75" w:rsidRPr="00FB129B" w:rsidRDefault="001C4BDF" w:rsidP="00FB129B">
      <w:pPr>
        <w:pStyle w:val="ListParagraph"/>
        <w:numPr>
          <w:ilvl w:val="0"/>
          <w:numId w:val="4"/>
        </w:numPr>
        <w:rPr>
          <w:rFonts w:cs="Times New Roman"/>
        </w:rPr>
      </w:pPr>
      <w:r w:rsidRPr="00FB129B">
        <w:rPr>
          <w:rFonts w:cs="Times New Roman"/>
        </w:rPr>
        <w:t xml:space="preserve">In the other approach, </w:t>
      </w:r>
      <w:r w:rsidR="00123A75" w:rsidRPr="00FB129B">
        <w:rPr>
          <w:rFonts w:cs="Times New Roman"/>
        </w:rPr>
        <w:t xml:space="preserve">which can be called </w:t>
      </w:r>
      <w:r w:rsidR="008870CE" w:rsidRPr="00FB129B">
        <w:rPr>
          <w:rFonts w:cs="Times New Roman"/>
        </w:rPr>
        <w:t xml:space="preserve">the </w:t>
      </w:r>
      <w:r w:rsidR="00123A75" w:rsidRPr="00FB129B">
        <w:rPr>
          <w:rFonts w:cs="Times New Roman"/>
        </w:rPr>
        <w:t>juridical</w:t>
      </w:r>
      <w:r w:rsidR="00F26065" w:rsidRPr="00FB129B">
        <w:rPr>
          <w:rFonts w:cs="Times New Roman"/>
        </w:rPr>
        <w:t>-</w:t>
      </w:r>
      <w:r w:rsidR="008870CE" w:rsidRPr="00FB129B">
        <w:rPr>
          <w:rFonts w:cs="Times New Roman"/>
        </w:rPr>
        <w:t xml:space="preserve">political definition, </w:t>
      </w:r>
      <w:r w:rsidR="00D72747" w:rsidRPr="00FB129B">
        <w:rPr>
          <w:rFonts w:cs="Times New Roman"/>
        </w:rPr>
        <w:t xml:space="preserve">public/private is understood as a distinction between state </w:t>
      </w:r>
      <w:r w:rsidR="00123A75" w:rsidRPr="00FB129B">
        <w:rPr>
          <w:rFonts w:cs="Times New Roman"/>
        </w:rPr>
        <w:t xml:space="preserve">owned (or perhaps state </w:t>
      </w:r>
      <w:r w:rsidR="00D72747" w:rsidRPr="00FB129B">
        <w:rPr>
          <w:rFonts w:cs="Times New Roman"/>
        </w:rPr>
        <w:t>controlled</w:t>
      </w:r>
      <w:r w:rsidR="00123A75" w:rsidRPr="00FB129B">
        <w:rPr>
          <w:rFonts w:cs="Times New Roman"/>
        </w:rPr>
        <w:t>)</w:t>
      </w:r>
      <w:r w:rsidR="00D72747" w:rsidRPr="00FB129B">
        <w:rPr>
          <w:rFonts w:cs="Times New Roman"/>
        </w:rPr>
        <w:t xml:space="preserve"> </w:t>
      </w:r>
      <w:r w:rsidR="00123A75" w:rsidRPr="00FB129B">
        <w:rPr>
          <w:rFonts w:cs="Times New Roman"/>
        </w:rPr>
        <w:t xml:space="preserve">higher education, </w:t>
      </w:r>
      <w:r w:rsidR="00D72747" w:rsidRPr="00FB129B">
        <w:rPr>
          <w:rFonts w:cs="Times New Roman"/>
        </w:rPr>
        <w:t xml:space="preserve">or non-state </w:t>
      </w:r>
      <w:r w:rsidR="00123A75" w:rsidRPr="00FB129B">
        <w:rPr>
          <w:rFonts w:cs="Times New Roman"/>
        </w:rPr>
        <w:t xml:space="preserve">owned (or </w:t>
      </w:r>
      <w:r w:rsidR="00F26065" w:rsidRPr="00FB129B">
        <w:rPr>
          <w:rFonts w:cs="Times New Roman"/>
        </w:rPr>
        <w:t xml:space="preserve">non-state </w:t>
      </w:r>
      <w:r w:rsidR="00D72747" w:rsidRPr="00FB129B">
        <w:rPr>
          <w:rFonts w:cs="Times New Roman"/>
        </w:rPr>
        <w:t>controlled</w:t>
      </w:r>
      <w:r w:rsidR="00123A75" w:rsidRPr="00FB129B">
        <w:rPr>
          <w:rFonts w:cs="Times New Roman"/>
        </w:rPr>
        <w:t>)</w:t>
      </w:r>
      <w:r w:rsidR="00D72747" w:rsidRPr="00FB129B">
        <w:rPr>
          <w:rFonts w:cs="Times New Roman"/>
        </w:rPr>
        <w:t xml:space="preserve"> higher education</w:t>
      </w:r>
      <w:r w:rsidRPr="00FB129B">
        <w:rPr>
          <w:rFonts w:cs="Times New Roman"/>
        </w:rPr>
        <w:t xml:space="preserve">. </w:t>
      </w:r>
    </w:p>
    <w:p w14:paraId="227025F2" w14:textId="1A29946D" w:rsidR="00C64311" w:rsidRPr="00FB129B" w:rsidRDefault="006F1262" w:rsidP="00FB129B">
      <w:pPr>
        <w:ind w:firstLine="454"/>
        <w:rPr>
          <w:rFonts w:cs="Times New Roman"/>
        </w:rPr>
      </w:pPr>
      <w:r w:rsidRPr="00FB129B">
        <w:rPr>
          <w:rFonts w:cs="Times New Roman"/>
        </w:rPr>
        <w:t>Each of these definitions is useful</w:t>
      </w:r>
      <w:r w:rsidR="00123A75" w:rsidRPr="00FB129B">
        <w:rPr>
          <w:rFonts w:cs="Times New Roman"/>
        </w:rPr>
        <w:t xml:space="preserve">. Each </w:t>
      </w:r>
      <w:r w:rsidRPr="00FB129B">
        <w:rPr>
          <w:rFonts w:cs="Times New Roman"/>
        </w:rPr>
        <w:t xml:space="preserve">says something important. They overlap but are distinct. However, the economic and political definitions are often muddled up. </w:t>
      </w:r>
      <w:r w:rsidR="00F26065" w:rsidRPr="00FB129B">
        <w:rPr>
          <w:rFonts w:cs="Times New Roman"/>
        </w:rPr>
        <w:t>Thus it is widely assumed</w:t>
      </w:r>
      <w:r w:rsidR="001C4BDF" w:rsidRPr="00FB129B">
        <w:rPr>
          <w:rFonts w:cs="Times New Roman"/>
        </w:rPr>
        <w:t xml:space="preserve"> that </w:t>
      </w:r>
      <w:r w:rsidR="00F26065" w:rsidRPr="00FB129B">
        <w:rPr>
          <w:rFonts w:cs="Times New Roman"/>
        </w:rPr>
        <w:t xml:space="preserve">the </w:t>
      </w:r>
      <w:r w:rsidR="000C41CD" w:rsidRPr="00FB129B">
        <w:rPr>
          <w:rFonts w:cs="Times New Roman"/>
        </w:rPr>
        <w:t>public/private</w:t>
      </w:r>
      <w:r w:rsidR="00D72747" w:rsidRPr="00FB129B">
        <w:rPr>
          <w:rFonts w:cs="Times New Roman"/>
        </w:rPr>
        <w:t xml:space="preserve"> </w:t>
      </w:r>
      <w:r w:rsidR="00F26065" w:rsidRPr="00FB129B">
        <w:rPr>
          <w:rFonts w:cs="Times New Roman"/>
        </w:rPr>
        <w:t>distinction can be understood as</w:t>
      </w:r>
      <w:r w:rsidR="00D72747" w:rsidRPr="00FB129B">
        <w:rPr>
          <w:rFonts w:cs="Times New Roman"/>
        </w:rPr>
        <w:t xml:space="preserve"> a distinction between state and market</w:t>
      </w:r>
      <w:r w:rsidRPr="00FB129B">
        <w:rPr>
          <w:rFonts w:cs="Times New Roman"/>
        </w:rPr>
        <w:t xml:space="preserve">. </w:t>
      </w:r>
      <w:r w:rsidR="00F26065" w:rsidRPr="00FB129B">
        <w:rPr>
          <w:rFonts w:cs="Times New Roman"/>
        </w:rPr>
        <w:t xml:space="preserve">If </w:t>
      </w:r>
      <w:r w:rsidR="00C64311" w:rsidRPr="00FB129B">
        <w:rPr>
          <w:rFonts w:cs="Times New Roman"/>
        </w:rPr>
        <w:t>higher education</w:t>
      </w:r>
      <w:r w:rsidR="00F26065" w:rsidRPr="00FB129B">
        <w:rPr>
          <w:rFonts w:cs="Times New Roman"/>
        </w:rPr>
        <w:t xml:space="preserve"> cannot </w:t>
      </w:r>
      <w:r w:rsidR="00C64311" w:rsidRPr="00FB129B">
        <w:rPr>
          <w:rFonts w:cs="Times New Roman"/>
        </w:rPr>
        <w:t xml:space="preserve">or should not </w:t>
      </w:r>
      <w:r w:rsidR="00F26065" w:rsidRPr="00FB129B">
        <w:rPr>
          <w:rFonts w:cs="Times New Roman"/>
        </w:rPr>
        <w:t xml:space="preserve">be produced in a market, the state </w:t>
      </w:r>
      <w:r w:rsidR="00C64311" w:rsidRPr="00FB129B">
        <w:rPr>
          <w:rFonts w:cs="Times New Roman"/>
        </w:rPr>
        <w:t>can or should produce</w:t>
      </w:r>
      <w:r w:rsidR="00F26065" w:rsidRPr="00FB129B">
        <w:rPr>
          <w:rFonts w:cs="Times New Roman"/>
        </w:rPr>
        <w:t xml:space="preserve"> it</w:t>
      </w:r>
      <w:r w:rsidR="00C64311" w:rsidRPr="00FB129B">
        <w:rPr>
          <w:rFonts w:cs="Times New Roman"/>
        </w:rPr>
        <w:t>. Simple. But there is a lurking inconsistency</w:t>
      </w:r>
      <w:r w:rsidR="00865AFA" w:rsidRPr="00FB129B">
        <w:rPr>
          <w:rFonts w:cs="Times New Roman"/>
        </w:rPr>
        <w:t xml:space="preserve"> here</w:t>
      </w:r>
      <w:r w:rsidR="00C64311" w:rsidRPr="00FB129B">
        <w:rPr>
          <w:rFonts w:cs="Times New Roman"/>
        </w:rPr>
        <w:t>, because t</w:t>
      </w:r>
      <w:r w:rsidRPr="00FB129B">
        <w:rPr>
          <w:rFonts w:cs="Times New Roman"/>
        </w:rPr>
        <w:t xml:space="preserve">his takes </w:t>
      </w:r>
      <w:r w:rsidR="00C64311" w:rsidRPr="00FB129B">
        <w:rPr>
          <w:rFonts w:cs="Times New Roman"/>
        </w:rPr>
        <w:t xml:space="preserve">the notion of </w:t>
      </w:r>
      <w:r w:rsidRPr="00FB129B">
        <w:rPr>
          <w:rFonts w:cs="Times New Roman"/>
        </w:rPr>
        <w:t xml:space="preserve">‘public’ from the </w:t>
      </w:r>
      <w:r w:rsidR="00C64311" w:rsidRPr="00FB129B">
        <w:rPr>
          <w:rFonts w:cs="Times New Roman"/>
        </w:rPr>
        <w:t>juridical-</w:t>
      </w:r>
      <w:r w:rsidRPr="00FB129B">
        <w:rPr>
          <w:rFonts w:cs="Times New Roman"/>
        </w:rPr>
        <w:t>political definition</w:t>
      </w:r>
      <w:r w:rsidR="00C64311" w:rsidRPr="00FB129B">
        <w:rPr>
          <w:rFonts w:cs="Times New Roman"/>
        </w:rPr>
        <w:t xml:space="preserve"> of public/private,</w:t>
      </w:r>
      <w:r w:rsidRPr="00FB129B">
        <w:rPr>
          <w:rFonts w:cs="Times New Roman"/>
        </w:rPr>
        <w:t xml:space="preserve"> and</w:t>
      </w:r>
      <w:r w:rsidR="00C64311" w:rsidRPr="00FB129B">
        <w:rPr>
          <w:rFonts w:cs="Times New Roman"/>
        </w:rPr>
        <w:t xml:space="preserve"> the notion of</w:t>
      </w:r>
      <w:r w:rsidRPr="00FB129B">
        <w:rPr>
          <w:rFonts w:cs="Times New Roman"/>
        </w:rPr>
        <w:t xml:space="preserve"> ‘market’ from the economic definition</w:t>
      </w:r>
      <w:r w:rsidR="001C4BDF" w:rsidRPr="00FB129B">
        <w:rPr>
          <w:rFonts w:cs="Times New Roman"/>
        </w:rPr>
        <w:t xml:space="preserve">. </w:t>
      </w:r>
    </w:p>
    <w:p w14:paraId="2E130479" w14:textId="482FE98C" w:rsidR="00D72747" w:rsidRPr="00FB129B" w:rsidRDefault="00C64311" w:rsidP="00FB129B">
      <w:pPr>
        <w:ind w:firstLine="454"/>
        <w:rPr>
          <w:rFonts w:cs="Times New Roman"/>
        </w:rPr>
      </w:pPr>
      <w:r w:rsidRPr="00FB129B">
        <w:rPr>
          <w:rFonts w:cs="Times New Roman"/>
        </w:rPr>
        <w:t>T</w:t>
      </w:r>
      <w:r w:rsidR="008870CE" w:rsidRPr="00FB129B">
        <w:rPr>
          <w:rFonts w:cs="Times New Roman"/>
        </w:rPr>
        <w:t>o</w:t>
      </w:r>
      <w:r w:rsidR="006F1262" w:rsidRPr="00FB129B">
        <w:rPr>
          <w:rFonts w:cs="Times New Roman"/>
        </w:rPr>
        <w:t xml:space="preserve"> define public/private as a state/market distinction is incoherent, it does not work</w:t>
      </w:r>
      <w:r w:rsidR="00F26065" w:rsidRPr="00FB129B">
        <w:rPr>
          <w:rFonts w:cs="Times New Roman"/>
        </w:rPr>
        <w:t>.</w:t>
      </w:r>
      <w:r w:rsidR="006F1262" w:rsidRPr="00FB129B">
        <w:rPr>
          <w:rFonts w:cs="Times New Roman"/>
        </w:rPr>
        <w:t xml:space="preserve"> </w:t>
      </w:r>
      <w:r w:rsidR="001C4BDF" w:rsidRPr="00FB129B">
        <w:rPr>
          <w:rFonts w:cs="Times New Roman"/>
        </w:rPr>
        <w:t>S</w:t>
      </w:r>
      <w:r w:rsidR="00D72747" w:rsidRPr="00FB129B">
        <w:rPr>
          <w:rFonts w:cs="Times New Roman"/>
        </w:rPr>
        <w:t xml:space="preserve">tates use markets to achieve some of their policy goals, so there can be state </w:t>
      </w:r>
      <w:r w:rsidR="00F26065" w:rsidRPr="00FB129B">
        <w:rPr>
          <w:rFonts w:cs="Times New Roman"/>
        </w:rPr>
        <w:t xml:space="preserve">owned or state </w:t>
      </w:r>
      <w:r w:rsidR="00D72747" w:rsidRPr="00FB129B">
        <w:rPr>
          <w:rFonts w:cs="Times New Roman"/>
        </w:rPr>
        <w:t>controlled market production</w:t>
      </w:r>
      <w:r w:rsidR="00F26065" w:rsidRPr="00FB129B">
        <w:rPr>
          <w:rFonts w:cs="Times New Roman"/>
        </w:rPr>
        <w:t>. In fact</w:t>
      </w:r>
      <w:r w:rsidR="00865AFA" w:rsidRPr="00FB129B">
        <w:rPr>
          <w:rFonts w:cs="Times New Roman"/>
        </w:rPr>
        <w:t>,</w:t>
      </w:r>
      <w:r w:rsidR="00F26065" w:rsidRPr="00FB129B">
        <w:rPr>
          <w:rFonts w:cs="Times New Roman"/>
        </w:rPr>
        <w:t xml:space="preserve"> state-owned and or controlled market or market-like activity has been a principal aspect of mainstream policy-driven reform </w:t>
      </w:r>
      <w:r w:rsidR="00F26065" w:rsidRPr="00FB129B">
        <w:rPr>
          <w:rFonts w:cs="Times New Roman"/>
        </w:rPr>
        <w:lastRenderedPageBreak/>
        <w:t>programmes in most countries in the last generation. Further, s</w:t>
      </w:r>
      <w:r w:rsidR="00D72747" w:rsidRPr="00FB129B">
        <w:rPr>
          <w:rFonts w:cs="Times New Roman"/>
        </w:rPr>
        <w:t>ome higher education is both non-state and non-market</w:t>
      </w:r>
      <w:r w:rsidR="006F1262" w:rsidRPr="00FB129B">
        <w:rPr>
          <w:rFonts w:cs="Times New Roman"/>
        </w:rPr>
        <w:t xml:space="preserve"> in character</w:t>
      </w:r>
      <w:r w:rsidR="00D72747" w:rsidRPr="00FB129B">
        <w:rPr>
          <w:rFonts w:cs="Times New Roman"/>
        </w:rPr>
        <w:t>, such as philanthropically financed education</w:t>
      </w:r>
      <w:r w:rsidR="00F26065" w:rsidRPr="00FB129B">
        <w:rPr>
          <w:rFonts w:cs="Times New Roman"/>
        </w:rPr>
        <w:t xml:space="preserve"> that is privately owned; and scholarship and research that takes place in the sphere of the home and family outside the strictly institutional framework, ‘backyard production</w:t>
      </w:r>
      <w:r w:rsidRPr="00FB129B">
        <w:rPr>
          <w:rFonts w:cs="Times New Roman"/>
        </w:rPr>
        <w:t>’</w:t>
      </w:r>
      <w:r w:rsidR="00F26065" w:rsidRPr="00FB129B">
        <w:rPr>
          <w:rFonts w:cs="Times New Roman"/>
        </w:rPr>
        <w:t xml:space="preserve"> in the economic sense.</w:t>
      </w:r>
    </w:p>
    <w:p w14:paraId="711F726D" w14:textId="77777777" w:rsidR="00865AFA" w:rsidRPr="00FB129B" w:rsidRDefault="00C64311" w:rsidP="00FB129B">
      <w:pPr>
        <w:ind w:firstLine="454"/>
        <w:rPr>
          <w:rFonts w:cs="Times New Roman"/>
        </w:rPr>
      </w:pPr>
      <w:r w:rsidRPr="00FB129B">
        <w:rPr>
          <w:rFonts w:cs="Times New Roman"/>
        </w:rPr>
        <w:t>A second problem about public/private</w:t>
      </w:r>
      <w:r w:rsidR="00D72747" w:rsidRPr="00FB129B">
        <w:rPr>
          <w:rFonts w:cs="Times New Roman"/>
        </w:rPr>
        <w:t xml:space="preserve"> </w:t>
      </w:r>
      <w:r w:rsidRPr="00FB129B">
        <w:rPr>
          <w:rFonts w:cs="Times New Roman"/>
        </w:rPr>
        <w:t xml:space="preserve">notion in higher education is that </w:t>
      </w:r>
      <w:r w:rsidR="00D72747" w:rsidRPr="00FB129B">
        <w:rPr>
          <w:rFonts w:cs="Times New Roman"/>
        </w:rPr>
        <w:t xml:space="preserve">there is no common </w:t>
      </w:r>
      <w:r w:rsidR="009A4B72" w:rsidRPr="00FB129B">
        <w:rPr>
          <w:rFonts w:cs="Times New Roman"/>
        </w:rPr>
        <w:t>understanding of the nature of ‘public goods’</w:t>
      </w:r>
      <w:r w:rsidRPr="00FB129B">
        <w:rPr>
          <w:rFonts w:cs="Times New Roman"/>
        </w:rPr>
        <w:t>,</w:t>
      </w:r>
      <w:r w:rsidR="009A4B72" w:rsidRPr="00FB129B">
        <w:rPr>
          <w:rFonts w:cs="Times New Roman"/>
        </w:rPr>
        <w:t xml:space="preserve"> or </w:t>
      </w:r>
      <w:r w:rsidRPr="00FB129B">
        <w:rPr>
          <w:rFonts w:cs="Times New Roman"/>
        </w:rPr>
        <w:t xml:space="preserve">what might constitute </w:t>
      </w:r>
      <w:r w:rsidR="009A4B72" w:rsidRPr="00FB129B">
        <w:rPr>
          <w:rFonts w:cs="Times New Roman"/>
        </w:rPr>
        <w:t>the combined ‘public good’ in higher education.</w:t>
      </w:r>
      <w:r w:rsidR="000C41CD" w:rsidRPr="00FB129B">
        <w:rPr>
          <w:rFonts w:cs="Times New Roman"/>
        </w:rPr>
        <w:t xml:space="preserve"> We </w:t>
      </w:r>
      <w:r w:rsidRPr="00FB129B">
        <w:rPr>
          <w:rFonts w:cs="Times New Roman"/>
        </w:rPr>
        <w:t xml:space="preserve">have a clearer understanding of what might be private goods in higher education, and the potential for economic market activity in which those private goods are produced and sold. Even there the notions are not simple, because higher education is a positional good and education markets do not function like orthodox markets. Nevertheless, at least we can readily detect </w:t>
      </w:r>
      <w:r w:rsidR="000C41CD" w:rsidRPr="00FB129B">
        <w:rPr>
          <w:rFonts w:cs="Times New Roman"/>
        </w:rPr>
        <w:t xml:space="preserve">some of the private goods associated with higher education, such as the </w:t>
      </w:r>
      <w:r w:rsidRPr="00FB129B">
        <w:rPr>
          <w:rFonts w:cs="Times New Roman"/>
        </w:rPr>
        <w:t>association between holding</w:t>
      </w:r>
      <w:r w:rsidR="000C41CD" w:rsidRPr="00FB129B">
        <w:rPr>
          <w:rFonts w:cs="Times New Roman"/>
        </w:rPr>
        <w:t xml:space="preserve"> </w:t>
      </w:r>
      <w:r w:rsidRPr="00FB129B">
        <w:rPr>
          <w:rFonts w:cs="Times New Roman"/>
        </w:rPr>
        <w:t>a degree</w:t>
      </w:r>
      <w:r w:rsidR="000C41CD" w:rsidRPr="00FB129B">
        <w:rPr>
          <w:rFonts w:cs="Times New Roman"/>
        </w:rPr>
        <w:t xml:space="preserve"> </w:t>
      </w:r>
      <w:r w:rsidRPr="00FB129B">
        <w:rPr>
          <w:rFonts w:cs="Times New Roman"/>
        </w:rPr>
        <w:t>and the</w:t>
      </w:r>
      <w:r w:rsidR="000C41CD" w:rsidRPr="00FB129B">
        <w:rPr>
          <w:rFonts w:cs="Times New Roman"/>
        </w:rPr>
        <w:t xml:space="preserve"> additional earni</w:t>
      </w:r>
      <w:r w:rsidRPr="00FB129B">
        <w:rPr>
          <w:rFonts w:cs="Times New Roman"/>
        </w:rPr>
        <w:t>ngs and better employment rates associated with that degree.</w:t>
      </w:r>
      <w:r w:rsidR="000C41CD" w:rsidRPr="00FB129B">
        <w:rPr>
          <w:rFonts w:cs="Times New Roman"/>
        </w:rPr>
        <w:t xml:space="preserve"> It is not always clear whether </w:t>
      </w:r>
      <w:r w:rsidRPr="00FB129B">
        <w:rPr>
          <w:rFonts w:cs="Times New Roman"/>
        </w:rPr>
        <w:t>private</w:t>
      </w:r>
      <w:r w:rsidR="000C41CD" w:rsidRPr="00FB129B">
        <w:rPr>
          <w:rFonts w:cs="Times New Roman"/>
        </w:rPr>
        <w:t xml:space="preserve"> rates of return to degrees are driven by the education, or by other factors such as family background or social networks, but we do have definitions and measures of these private goods. </w:t>
      </w:r>
    </w:p>
    <w:p w14:paraId="73164F2B" w14:textId="15E82666" w:rsidR="003226EC" w:rsidRPr="00FB129B" w:rsidRDefault="000C41CD" w:rsidP="00FB129B">
      <w:pPr>
        <w:ind w:firstLine="454"/>
        <w:rPr>
          <w:rFonts w:cs="Times New Roman"/>
        </w:rPr>
      </w:pPr>
      <w:r w:rsidRPr="00FB129B">
        <w:rPr>
          <w:rFonts w:cs="Times New Roman"/>
        </w:rPr>
        <w:t>We</w:t>
      </w:r>
      <w:r w:rsidR="006F1262" w:rsidRPr="00FB129B">
        <w:rPr>
          <w:rFonts w:cs="Times New Roman"/>
        </w:rPr>
        <w:t xml:space="preserve"> </w:t>
      </w:r>
      <w:r w:rsidRPr="00FB129B">
        <w:rPr>
          <w:rFonts w:cs="Times New Roman"/>
        </w:rPr>
        <w:t>do not have agree</w:t>
      </w:r>
      <w:r w:rsidR="006F1262" w:rsidRPr="00FB129B">
        <w:rPr>
          <w:rFonts w:cs="Times New Roman"/>
        </w:rPr>
        <w:t>ment on</w:t>
      </w:r>
      <w:r w:rsidRPr="00FB129B">
        <w:rPr>
          <w:rFonts w:cs="Times New Roman"/>
        </w:rPr>
        <w:t xml:space="preserve"> definitions and measures of the public goods contributed by higher education. </w:t>
      </w:r>
      <w:r w:rsidR="00865AFA" w:rsidRPr="00FB129B">
        <w:rPr>
          <w:rFonts w:cs="Times New Roman"/>
        </w:rPr>
        <w:t>Not only do o</w:t>
      </w:r>
      <w:r w:rsidRPr="00FB129B">
        <w:rPr>
          <w:rFonts w:cs="Times New Roman"/>
        </w:rPr>
        <w:t xml:space="preserve">pinions differ from </w:t>
      </w:r>
      <w:r w:rsidR="003226EC" w:rsidRPr="00FB129B">
        <w:rPr>
          <w:rFonts w:cs="Times New Roman"/>
        </w:rPr>
        <w:t xml:space="preserve">expert to expert, </w:t>
      </w:r>
      <w:r w:rsidR="00865AFA" w:rsidRPr="00FB129B">
        <w:rPr>
          <w:rFonts w:cs="Times New Roman"/>
        </w:rPr>
        <w:t>with the differences often being assumption driven, they differ</w:t>
      </w:r>
      <w:r w:rsidRPr="00FB129B">
        <w:rPr>
          <w:rFonts w:cs="Times New Roman"/>
        </w:rPr>
        <w:t xml:space="preserve"> </w:t>
      </w:r>
      <w:r w:rsidR="003226EC" w:rsidRPr="00FB129B">
        <w:rPr>
          <w:rFonts w:cs="Times New Roman"/>
        </w:rPr>
        <w:t>from country to country</w:t>
      </w:r>
      <w:r w:rsidR="00865AFA" w:rsidRPr="00FB129B">
        <w:rPr>
          <w:rFonts w:cs="Times New Roman"/>
        </w:rPr>
        <w:t xml:space="preserve"> according to variations in the policy or political culture</w:t>
      </w:r>
      <w:r w:rsidR="003226EC" w:rsidRPr="00FB129B">
        <w:rPr>
          <w:rFonts w:cs="Times New Roman"/>
        </w:rPr>
        <w:t xml:space="preserve">. </w:t>
      </w:r>
      <w:r w:rsidR="00865AFA" w:rsidRPr="00FB129B">
        <w:rPr>
          <w:rFonts w:cs="Times New Roman"/>
        </w:rPr>
        <w:t xml:space="preserve">We think we can measure private rates of return so as to compare them from country to country. There is much less agreement on </w:t>
      </w:r>
      <w:r w:rsidR="007067D4" w:rsidRPr="00FB129B">
        <w:rPr>
          <w:rFonts w:cs="Times New Roman"/>
        </w:rPr>
        <w:t xml:space="preserve">comparing the contribution of higher education to, say, inter-communal relations, or democracy, or even common cultural literacy, notions that vary between countries. </w:t>
      </w:r>
      <w:r w:rsidR="00390CC8" w:rsidRPr="00FB129B">
        <w:rPr>
          <w:rFonts w:cs="Times New Roman"/>
        </w:rPr>
        <w:t>There are significant, though not wholly insurmountable, problems of measurement, that so far there have been only modest attempts to tackle.</w:t>
      </w:r>
    </w:p>
    <w:p w14:paraId="4BC0AA6A" w14:textId="3470ACFE" w:rsidR="003226EC" w:rsidRPr="00FB129B" w:rsidRDefault="003226EC" w:rsidP="00FB129B">
      <w:pPr>
        <w:ind w:firstLine="454"/>
        <w:rPr>
          <w:rFonts w:cs="Times New Roman"/>
        </w:rPr>
      </w:pPr>
      <w:r w:rsidRPr="00FB129B">
        <w:rPr>
          <w:rFonts w:cs="Times New Roman"/>
        </w:rPr>
        <w:t>The</w:t>
      </w:r>
      <w:r w:rsidR="00715D76" w:rsidRPr="00FB129B">
        <w:rPr>
          <w:rFonts w:cs="Times New Roman"/>
        </w:rPr>
        <w:t xml:space="preserve">re are special difficulties in dealing with the collective aspect of </w:t>
      </w:r>
      <w:r w:rsidRPr="00FB129B">
        <w:rPr>
          <w:rFonts w:cs="Times New Roman"/>
        </w:rPr>
        <w:t>public goods</w:t>
      </w:r>
      <w:r w:rsidR="00715D76" w:rsidRPr="00FB129B">
        <w:rPr>
          <w:rFonts w:cs="Times New Roman"/>
        </w:rPr>
        <w:t xml:space="preserve">, those outcomes of higher education which do not consist of individual benefits but </w:t>
      </w:r>
      <w:r w:rsidR="007067D4" w:rsidRPr="00FB129B">
        <w:rPr>
          <w:rFonts w:cs="Times New Roman"/>
        </w:rPr>
        <w:t xml:space="preserve">are consumed jointly and </w:t>
      </w:r>
      <w:r w:rsidR="00715D76" w:rsidRPr="00FB129B">
        <w:rPr>
          <w:rFonts w:cs="Times New Roman"/>
        </w:rPr>
        <w:t>affect the quality of relational society—for example shared</w:t>
      </w:r>
      <w:r w:rsidRPr="00FB129B">
        <w:rPr>
          <w:rFonts w:cs="Times New Roman"/>
        </w:rPr>
        <w:t xml:space="preserve"> social and scientific literacy, </w:t>
      </w:r>
      <w:r w:rsidR="00715D76" w:rsidRPr="00FB129B">
        <w:rPr>
          <w:rFonts w:cs="Times New Roman"/>
        </w:rPr>
        <w:t xml:space="preserve">combined </w:t>
      </w:r>
      <w:r w:rsidRPr="00FB129B">
        <w:rPr>
          <w:rFonts w:cs="Times New Roman"/>
        </w:rPr>
        <w:t xml:space="preserve">productivity at work, </w:t>
      </w:r>
      <w:r w:rsidR="00715D76" w:rsidRPr="00FB129B">
        <w:rPr>
          <w:rFonts w:cs="Times New Roman"/>
        </w:rPr>
        <w:t xml:space="preserve">the contribution of education to furthering </w:t>
      </w:r>
      <w:r w:rsidRPr="00FB129B">
        <w:rPr>
          <w:rFonts w:cs="Times New Roman"/>
        </w:rPr>
        <w:t xml:space="preserve">tolerance </w:t>
      </w:r>
      <w:r w:rsidR="00715D76" w:rsidRPr="00FB129B">
        <w:rPr>
          <w:rFonts w:cs="Times New Roman"/>
        </w:rPr>
        <w:t>or the combined c</w:t>
      </w:r>
      <w:r w:rsidRPr="00FB129B">
        <w:rPr>
          <w:rFonts w:cs="Times New Roman"/>
        </w:rPr>
        <w:t xml:space="preserve">apacity to deal with change and modernisation. </w:t>
      </w:r>
      <w:r w:rsidR="0067707C" w:rsidRPr="00FB129B">
        <w:rPr>
          <w:rFonts w:cs="Times New Roman"/>
        </w:rPr>
        <w:t xml:space="preserve">It is difficult to measure these </w:t>
      </w:r>
      <w:r w:rsidR="000A27DC" w:rsidRPr="00FB129B">
        <w:rPr>
          <w:rFonts w:cs="Times New Roman"/>
        </w:rPr>
        <w:t xml:space="preserve">multiple </w:t>
      </w:r>
      <w:r w:rsidR="0067707C" w:rsidRPr="00FB129B">
        <w:rPr>
          <w:rFonts w:cs="Times New Roman"/>
        </w:rPr>
        <w:t xml:space="preserve">collective qualities, </w:t>
      </w:r>
      <w:r w:rsidR="000A27DC" w:rsidRPr="00FB129B">
        <w:rPr>
          <w:rFonts w:cs="Times New Roman"/>
        </w:rPr>
        <w:t xml:space="preserve">often there are no money values to speak of, and </w:t>
      </w:r>
      <w:r w:rsidR="0067707C" w:rsidRPr="00FB129B">
        <w:rPr>
          <w:rFonts w:cs="Times New Roman"/>
        </w:rPr>
        <w:t xml:space="preserve">the </w:t>
      </w:r>
      <w:r w:rsidR="000A27DC" w:rsidRPr="00FB129B">
        <w:rPr>
          <w:rFonts w:cs="Times New Roman"/>
        </w:rPr>
        <w:t xml:space="preserve">simple </w:t>
      </w:r>
      <w:r w:rsidR="0067707C" w:rsidRPr="00FB129B">
        <w:rPr>
          <w:rFonts w:cs="Times New Roman"/>
        </w:rPr>
        <w:t xml:space="preserve">notion of aggregating the individual benefits and calling that the social benefits does not help when it comes to tracking relational goods. </w:t>
      </w:r>
      <w:r w:rsidR="00715D76" w:rsidRPr="00FB129B">
        <w:rPr>
          <w:rFonts w:cs="Times New Roman"/>
        </w:rPr>
        <w:t>Arguably, b</w:t>
      </w:r>
      <w:r w:rsidRPr="00FB129B">
        <w:rPr>
          <w:rFonts w:cs="Times New Roman"/>
        </w:rPr>
        <w:t xml:space="preserve">ecause </w:t>
      </w:r>
      <w:r w:rsidR="00715D76" w:rsidRPr="00FB129B">
        <w:rPr>
          <w:rFonts w:cs="Times New Roman"/>
        </w:rPr>
        <w:t xml:space="preserve">a </w:t>
      </w:r>
      <w:r w:rsidR="007067D4" w:rsidRPr="00FB129B">
        <w:rPr>
          <w:rFonts w:cs="Times New Roman"/>
        </w:rPr>
        <w:t>clear-cut</w:t>
      </w:r>
      <w:r w:rsidR="00715D76" w:rsidRPr="00FB129B">
        <w:rPr>
          <w:rFonts w:cs="Times New Roman"/>
        </w:rPr>
        <w:t xml:space="preserve"> </w:t>
      </w:r>
      <w:r w:rsidRPr="00FB129B">
        <w:rPr>
          <w:rFonts w:cs="Times New Roman"/>
        </w:rPr>
        <w:t xml:space="preserve">understanding </w:t>
      </w:r>
      <w:r w:rsidR="00715D76" w:rsidRPr="00FB129B">
        <w:rPr>
          <w:rFonts w:cs="Times New Roman"/>
        </w:rPr>
        <w:t xml:space="preserve">of </w:t>
      </w:r>
      <w:r w:rsidRPr="00FB129B">
        <w:rPr>
          <w:rFonts w:cs="Times New Roman"/>
        </w:rPr>
        <w:t xml:space="preserve">public goods in higher education </w:t>
      </w:r>
      <w:r w:rsidR="00715D76" w:rsidRPr="00FB129B">
        <w:rPr>
          <w:rFonts w:cs="Times New Roman"/>
        </w:rPr>
        <w:t xml:space="preserve">is lacking, these </w:t>
      </w:r>
      <w:r w:rsidR="00AF674E" w:rsidRPr="00FB129B">
        <w:rPr>
          <w:rFonts w:cs="Times New Roman"/>
        </w:rPr>
        <w:t xml:space="preserve">public </w:t>
      </w:r>
      <w:r w:rsidR="00715D76" w:rsidRPr="00FB129B">
        <w:rPr>
          <w:rFonts w:cs="Times New Roman"/>
        </w:rPr>
        <w:t>goods ar</w:t>
      </w:r>
      <w:r w:rsidRPr="00FB129B">
        <w:rPr>
          <w:rFonts w:cs="Times New Roman"/>
        </w:rPr>
        <w:t>e under-provided and under-financed</w:t>
      </w:r>
      <w:r w:rsidR="007067D4" w:rsidRPr="00FB129B">
        <w:rPr>
          <w:rFonts w:cs="Times New Roman"/>
        </w:rPr>
        <w:t>. This includes</w:t>
      </w:r>
      <w:r w:rsidR="00715D76" w:rsidRPr="00FB129B">
        <w:rPr>
          <w:rFonts w:cs="Times New Roman"/>
        </w:rPr>
        <w:t xml:space="preserve"> the public goods </w:t>
      </w:r>
      <w:r w:rsidR="007067D4" w:rsidRPr="00FB129B">
        <w:rPr>
          <w:rFonts w:cs="Times New Roman"/>
        </w:rPr>
        <w:t xml:space="preserve">created in higher education </w:t>
      </w:r>
      <w:r w:rsidR="00715D76" w:rsidRPr="00FB129B">
        <w:rPr>
          <w:rFonts w:cs="Times New Roman"/>
        </w:rPr>
        <w:t xml:space="preserve">that are global not national in character, in that they flow </w:t>
      </w:r>
      <w:r w:rsidR="007067D4" w:rsidRPr="00FB129B">
        <w:rPr>
          <w:rFonts w:cs="Times New Roman"/>
        </w:rPr>
        <w:t xml:space="preserve">readily </w:t>
      </w:r>
      <w:r w:rsidR="00715D76" w:rsidRPr="00FB129B">
        <w:rPr>
          <w:rFonts w:cs="Times New Roman"/>
        </w:rPr>
        <w:t>across borders</w:t>
      </w:r>
      <w:r w:rsidR="007067D4" w:rsidRPr="00FB129B">
        <w:rPr>
          <w:rFonts w:cs="Times New Roman"/>
        </w:rPr>
        <w:t>, including knowledge</w:t>
      </w:r>
      <w:r w:rsidRPr="00FB129B">
        <w:rPr>
          <w:rFonts w:cs="Times New Roman"/>
        </w:rPr>
        <w:t xml:space="preserve">. </w:t>
      </w:r>
      <w:r w:rsidR="00715D76" w:rsidRPr="00FB129B">
        <w:rPr>
          <w:rFonts w:cs="Times New Roman"/>
        </w:rPr>
        <w:t xml:space="preserve">We are also unclear on whether the public goods </w:t>
      </w:r>
      <w:r w:rsidR="007067D4" w:rsidRPr="00FB129B">
        <w:rPr>
          <w:rFonts w:cs="Times New Roman"/>
        </w:rPr>
        <w:t xml:space="preserve">created in universities and colleges </w:t>
      </w:r>
      <w:r w:rsidR="00715D76" w:rsidRPr="00FB129B">
        <w:rPr>
          <w:rFonts w:cs="Times New Roman"/>
        </w:rPr>
        <w:t xml:space="preserve">are </w:t>
      </w:r>
      <w:r w:rsidR="00715D76" w:rsidRPr="00FB129B">
        <w:rPr>
          <w:rFonts w:cs="Times New Roman"/>
          <w:i/>
        </w:rPr>
        <w:t>alternative</w:t>
      </w:r>
      <w:r w:rsidR="00715D76" w:rsidRPr="00FB129B">
        <w:rPr>
          <w:rFonts w:cs="Times New Roman"/>
        </w:rPr>
        <w:t xml:space="preserve">s to the private goods—so that higher education produces </w:t>
      </w:r>
      <w:r w:rsidR="00715D76" w:rsidRPr="00FB129B">
        <w:rPr>
          <w:rFonts w:cs="Times New Roman"/>
          <w:i/>
        </w:rPr>
        <w:t>either</w:t>
      </w:r>
      <w:r w:rsidR="00715D76" w:rsidRPr="00FB129B">
        <w:rPr>
          <w:rFonts w:cs="Times New Roman"/>
        </w:rPr>
        <w:t xml:space="preserve"> private goods or public goods, the relationship between them is zero-sum</w:t>
      </w:r>
      <w:r w:rsidR="007067D4" w:rsidRPr="00FB129B">
        <w:rPr>
          <w:rFonts w:cs="Times New Roman"/>
        </w:rPr>
        <w:t>, and we can split the responsibility for funding accordingly</w:t>
      </w:r>
      <w:r w:rsidR="00715D76" w:rsidRPr="00FB129B">
        <w:rPr>
          <w:rFonts w:cs="Times New Roman"/>
        </w:rPr>
        <w:t xml:space="preserve">—or the public and private goods are additive, positive-sum, </w:t>
      </w:r>
      <w:r w:rsidR="007067D4" w:rsidRPr="00FB129B">
        <w:rPr>
          <w:rFonts w:cs="Times New Roman"/>
        </w:rPr>
        <w:t>both being advanced</w:t>
      </w:r>
      <w:r w:rsidR="00715D76" w:rsidRPr="00FB129B">
        <w:rPr>
          <w:rFonts w:cs="Times New Roman"/>
        </w:rPr>
        <w:t xml:space="preserve"> together</w:t>
      </w:r>
      <w:r w:rsidR="007067D4" w:rsidRPr="00FB129B">
        <w:rPr>
          <w:rFonts w:cs="Times New Roman"/>
        </w:rPr>
        <w:t>, in which case the split of costs between state and household becomes more ambiguous and arbitrary</w:t>
      </w:r>
      <w:r w:rsidR="00715D76" w:rsidRPr="00FB129B">
        <w:rPr>
          <w:rFonts w:cs="Times New Roman"/>
        </w:rPr>
        <w:t>.</w:t>
      </w:r>
    </w:p>
    <w:p w14:paraId="5D8A9B23" w14:textId="75F76422" w:rsidR="007067D4" w:rsidRPr="00FB129B" w:rsidRDefault="007067D4" w:rsidP="00FB129B">
      <w:pPr>
        <w:ind w:firstLine="454"/>
        <w:rPr>
          <w:rFonts w:cs="Times New Roman"/>
        </w:rPr>
      </w:pPr>
      <w:r w:rsidRPr="00FB129B">
        <w:rPr>
          <w:rFonts w:cs="Times New Roman"/>
        </w:rPr>
        <w:t xml:space="preserve">A third problem lies in the normative significance of public goods in higher education. If we accept that public goods are under-recognised and probably under-financed and under-produced in higher education, does this matter? Are these goods ‘good’ in themselves </w:t>
      </w:r>
      <w:r w:rsidR="00C87321" w:rsidRPr="00FB129B">
        <w:rPr>
          <w:rFonts w:cs="Times New Roman"/>
        </w:rPr>
        <w:t xml:space="preserve">and essential to our well being? Is this merely a technical discussion, or is there something </w:t>
      </w:r>
      <w:r w:rsidR="00C87321" w:rsidRPr="00FB129B">
        <w:rPr>
          <w:rFonts w:cs="Times New Roman"/>
        </w:rPr>
        <w:lastRenderedPageBreak/>
        <w:t>important at stake?</w:t>
      </w:r>
      <w:r w:rsidRPr="00FB129B">
        <w:rPr>
          <w:rFonts w:cs="Times New Roman"/>
        </w:rPr>
        <w:t xml:space="preserve"> </w:t>
      </w:r>
      <w:r w:rsidR="00C87321" w:rsidRPr="00FB129B">
        <w:rPr>
          <w:rFonts w:cs="Times New Roman"/>
        </w:rPr>
        <w:t>And alternately, if public goods are essentially about norms and values, does</w:t>
      </w:r>
      <w:r w:rsidR="00AA50F2" w:rsidRPr="00FB129B">
        <w:rPr>
          <w:rFonts w:cs="Times New Roman"/>
        </w:rPr>
        <w:t>n’t</w:t>
      </w:r>
      <w:r w:rsidR="00C87321" w:rsidRPr="00FB129B">
        <w:rPr>
          <w:rFonts w:cs="Times New Roman"/>
        </w:rPr>
        <w:t xml:space="preserve"> this mean they have no </w:t>
      </w:r>
      <w:r w:rsidR="00AA50F2" w:rsidRPr="00FB129B">
        <w:rPr>
          <w:rFonts w:cs="Times New Roman"/>
        </w:rPr>
        <w:t xml:space="preserve">technical </w:t>
      </w:r>
      <w:r w:rsidR="00C87321" w:rsidRPr="00FB129B">
        <w:rPr>
          <w:rFonts w:cs="Times New Roman"/>
        </w:rPr>
        <w:t>social scientific content? Is</w:t>
      </w:r>
      <w:r w:rsidR="00AA50F2" w:rsidRPr="00FB129B">
        <w:rPr>
          <w:rFonts w:cs="Times New Roman"/>
        </w:rPr>
        <w:t>n’t</w:t>
      </w:r>
      <w:r w:rsidR="00C87321" w:rsidRPr="00FB129B">
        <w:rPr>
          <w:rFonts w:cs="Times New Roman"/>
        </w:rPr>
        <w:t xml:space="preserve"> this just a discussion about politics, impossibly politicised, is</w:t>
      </w:r>
      <w:r w:rsidR="00AA50F2" w:rsidRPr="00FB129B">
        <w:rPr>
          <w:rFonts w:cs="Times New Roman"/>
        </w:rPr>
        <w:t>n’t</w:t>
      </w:r>
      <w:r w:rsidR="00C87321" w:rsidRPr="00FB129B">
        <w:rPr>
          <w:rFonts w:cs="Times New Roman"/>
        </w:rPr>
        <w:t xml:space="preserve"> the </w:t>
      </w:r>
      <w:r w:rsidR="00AA50F2" w:rsidRPr="00FB129B">
        <w:rPr>
          <w:rFonts w:cs="Times New Roman"/>
        </w:rPr>
        <w:t xml:space="preserve">idea of </w:t>
      </w:r>
      <w:r w:rsidR="00C87321" w:rsidRPr="00FB129B">
        <w:rPr>
          <w:rFonts w:cs="Times New Roman"/>
        </w:rPr>
        <w:t>public good</w:t>
      </w:r>
      <w:r w:rsidR="00AA50F2" w:rsidRPr="00FB129B">
        <w:rPr>
          <w:rFonts w:cs="Times New Roman"/>
        </w:rPr>
        <w:t xml:space="preserve"> or private goods i</w:t>
      </w:r>
      <w:r w:rsidR="00C87321" w:rsidRPr="00FB129B">
        <w:rPr>
          <w:rFonts w:cs="Times New Roman"/>
        </w:rPr>
        <w:t>n higher education just a cloak for clothing the pursuit of our differing and conflicting agendas?</w:t>
      </w:r>
      <w:r w:rsidR="00AA50F2" w:rsidRPr="00FB129B">
        <w:rPr>
          <w:rFonts w:cs="Times New Roman"/>
        </w:rPr>
        <w:t xml:space="preserve"> </w:t>
      </w:r>
    </w:p>
    <w:p w14:paraId="5144CE77" w14:textId="77777777" w:rsidR="00DB32B7" w:rsidRPr="00FB129B" w:rsidRDefault="00DB32B7" w:rsidP="00FB129B">
      <w:pPr>
        <w:rPr>
          <w:rFonts w:cs="Times New Roman"/>
        </w:rPr>
      </w:pPr>
    </w:p>
    <w:p w14:paraId="39F79CD3" w14:textId="77777777" w:rsidR="00DB32B7" w:rsidRPr="00FB129B" w:rsidRDefault="00DB32B7" w:rsidP="00FB129B">
      <w:pPr>
        <w:rPr>
          <w:rFonts w:cs="Times New Roman"/>
          <w:b/>
        </w:rPr>
      </w:pPr>
      <w:r w:rsidRPr="00FB129B">
        <w:rPr>
          <w:rFonts w:cs="Times New Roman"/>
          <w:b/>
        </w:rPr>
        <w:t>Today’s paper</w:t>
      </w:r>
    </w:p>
    <w:p w14:paraId="7EDDFE4A" w14:textId="7AEB02B2" w:rsidR="00C87321" w:rsidRPr="00FB129B" w:rsidRDefault="00C87321" w:rsidP="00FB129B">
      <w:pPr>
        <w:rPr>
          <w:rFonts w:cs="Times New Roman"/>
        </w:rPr>
      </w:pPr>
      <w:r w:rsidRPr="00FB129B">
        <w:rPr>
          <w:rFonts w:cs="Times New Roman"/>
        </w:rPr>
        <w:t>My tentative answer on the last is that it does matter, and it matters for both technical reasons—the public/private distinction if handled correctly can advance our understanding of the world we inhabit, and is something we can agree on technically, regardless of our normative standpoint—and it matters for normative political reasons. As often in social science, we need to better separate the normative and objective elements, if we are</w:t>
      </w:r>
      <w:r w:rsidR="00AA50F2" w:rsidRPr="00FB129B">
        <w:rPr>
          <w:rFonts w:cs="Times New Roman"/>
        </w:rPr>
        <w:t xml:space="preserve"> to both advance scientifically, </w:t>
      </w:r>
      <w:r w:rsidRPr="00FB129B">
        <w:rPr>
          <w:rFonts w:cs="Times New Roman"/>
        </w:rPr>
        <w:t>clarify the basis of poli</w:t>
      </w:r>
      <w:r w:rsidR="00AF674E" w:rsidRPr="00FB129B">
        <w:rPr>
          <w:rFonts w:cs="Times New Roman"/>
        </w:rPr>
        <w:t>cy</w:t>
      </w:r>
      <w:r w:rsidRPr="00FB129B">
        <w:rPr>
          <w:rFonts w:cs="Times New Roman"/>
        </w:rPr>
        <w:t xml:space="preserve"> choices in this sector</w:t>
      </w:r>
      <w:r w:rsidR="00AA50F2" w:rsidRPr="00FB129B">
        <w:rPr>
          <w:rFonts w:cs="Times New Roman"/>
        </w:rPr>
        <w:t>, and then make those choices</w:t>
      </w:r>
      <w:r w:rsidRPr="00FB129B">
        <w:rPr>
          <w:rFonts w:cs="Times New Roman"/>
        </w:rPr>
        <w:t xml:space="preserve">. And I will attempt to </w:t>
      </w:r>
      <w:r w:rsidR="00AA50F2" w:rsidRPr="00FB129B">
        <w:rPr>
          <w:rFonts w:cs="Times New Roman"/>
        </w:rPr>
        <w:t xml:space="preserve">separate the normative and objective elements </w:t>
      </w:r>
      <w:r w:rsidRPr="00FB129B">
        <w:rPr>
          <w:rFonts w:cs="Times New Roman"/>
        </w:rPr>
        <w:t xml:space="preserve">today. From here, I will talk first about the technical aspect, where we might all be able to agree, and then </w:t>
      </w:r>
      <w:r w:rsidR="00AF674E" w:rsidRPr="00FB129B">
        <w:rPr>
          <w:rFonts w:cs="Times New Roman"/>
        </w:rPr>
        <w:t xml:space="preserve">secondly, </w:t>
      </w:r>
      <w:r w:rsidRPr="00FB129B">
        <w:rPr>
          <w:rFonts w:cs="Times New Roman"/>
        </w:rPr>
        <w:t>advance my opinion about the normative aspect</w:t>
      </w:r>
      <w:r w:rsidR="00AA50F2" w:rsidRPr="00FB129B">
        <w:rPr>
          <w:rFonts w:cs="Times New Roman"/>
        </w:rPr>
        <w:t>, which is more assumption driven</w:t>
      </w:r>
      <w:r w:rsidRPr="00FB129B">
        <w:rPr>
          <w:rFonts w:cs="Times New Roman"/>
        </w:rPr>
        <w:t xml:space="preserve">. I will close </w:t>
      </w:r>
      <w:r w:rsidR="00AF674E" w:rsidRPr="00FB129B">
        <w:rPr>
          <w:rFonts w:cs="Times New Roman"/>
        </w:rPr>
        <w:t xml:space="preserve">with a third dimension, the comparative and global dimension. </w:t>
      </w:r>
      <w:r w:rsidR="00AA50F2" w:rsidRPr="00FB129B">
        <w:rPr>
          <w:rFonts w:cs="Times New Roman"/>
        </w:rPr>
        <w:t xml:space="preserve">There </w:t>
      </w:r>
      <w:r w:rsidR="00AF674E" w:rsidRPr="00FB129B">
        <w:rPr>
          <w:rFonts w:cs="Times New Roman"/>
        </w:rPr>
        <w:t xml:space="preserve">I will </w:t>
      </w:r>
      <w:r w:rsidRPr="00FB129B">
        <w:rPr>
          <w:rFonts w:cs="Times New Roman"/>
        </w:rPr>
        <w:t xml:space="preserve">briefly discussing the not small problem of looking at public goods </w:t>
      </w:r>
      <w:r w:rsidR="00AF674E" w:rsidRPr="00FB129B">
        <w:rPr>
          <w:rFonts w:cs="Times New Roman"/>
        </w:rPr>
        <w:t xml:space="preserve">in higher education, and in research and knowledge, </w:t>
      </w:r>
      <w:r w:rsidRPr="00FB129B">
        <w:rPr>
          <w:rFonts w:cs="Times New Roman"/>
        </w:rPr>
        <w:t>across countries</w:t>
      </w:r>
      <w:r w:rsidR="00AA50F2" w:rsidRPr="00FB129B">
        <w:rPr>
          <w:rFonts w:cs="Times New Roman"/>
        </w:rPr>
        <w:t>,</w:t>
      </w:r>
      <w:r w:rsidRPr="00FB129B">
        <w:rPr>
          <w:rFonts w:cs="Times New Roman"/>
        </w:rPr>
        <w:t xml:space="preserve"> as well as </w:t>
      </w:r>
      <w:r w:rsidR="00AA50F2" w:rsidRPr="00FB129B">
        <w:rPr>
          <w:rFonts w:cs="Times New Roman"/>
        </w:rPr>
        <w:t xml:space="preserve">just </w:t>
      </w:r>
      <w:r w:rsidRPr="00FB129B">
        <w:rPr>
          <w:rFonts w:cs="Times New Roman"/>
        </w:rPr>
        <w:t>within the polity of one country</w:t>
      </w:r>
      <w:r w:rsidR="00AA50F2" w:rsidRPr="00FB129B">
        <w:rPr>
          <w:rFonts w:cs="Times New Roman"/>
        </w:rPr>
        <w:t xml:space="preserve"> as we tend to do</w:t>
      </w:r>
      <w:r w:rsidRPr="00FB129B">
        <w:rPr>
          <w:rFonts w:cs="Times New Roman"/>
        </w:rPr>
        <w:t xml:space="preserve">. </w:t>
      </w:r>
      <w:r w:rsidR="00AA50F2" w:rsidRPr="00FB129B">
        <w:rPr>
          <w:rFonts w:cs="Times New Roman"/>
        </w:rPr>
        <w:t xml:space="preserve">For what is ‘public’ in higher education in some countries can be ‘private in others. </w:t>
      </w:r>
      <w:r w:rsidR="00AF674E" w:rsidRPr="00FB129B">
        <w:rPr>
          <w:rFonts w:cs="Times New Roman"/>
        </w:rPr>
        <w:t>My own current research lies with the cross-country problem.</w:t>
      </w:r>
      <w:r w:rsidRPr="00FB129B">
        <w:rPr>
          <w:rFonts w:cs="Times New Roman"/>
        </w:rPr>
        <w:t xml:space="preserve">  </w:t>
      </w:r>
    </w:p>
    <w:p w14:paraId="46CF4EC3" w14:textId="5D4F021F" w:rsidR="005172DD" w:rsidRPr="00FB129B" w:rsidRDefault="00AA50F2" w:rsidP="00FB129B">
      <w:pPr>
        <w:ind w:firstLine="454"/>
        <w:rPr>
          <w:rFonts w:cs="Times New Roman"/>
        </w:rPr>
      </w:pPr>
      <w:r w:rsidRPr="00FB129B">
        <w:rPr>
          <w:rFonts w:cs="Times New Roman"/>
        </w:rPr>
        <w:t>I will begin with</w:t>
      </w:r>
      <w:r w:rsidR="00715D76" w:rsidRPr="00FB129B">
        <w:rPr>
          <w:rFonts w:cs="Times New Roman"/>
        </w:rPr>
        <w:t xml:space="preserve"> a new </w:t>
      </w:r>
      <w:r w:rsidR="005172DD" w:rsidRPr="00FB129B">
        <w:rPr>
          <w:rFonts w:cs="Times New Roman"/>
        </w:rPr>
        <w:t xml:space="preserve">generic </w:t>
      </w:r>
      <w:r w:rsidR="00715D76" w:rsidRPr="00FB129B">
        <w:rPr>
          <w:rFonts w:cs="Times New Roman"/>
        </w:rPr>
        <w:t xml:space="preserve">analytical approach to the definition of public and private goods and </w:t>
      </w:r>
      <w:r w:rsidRPr="00FB129B">
        <w:rPr>
          <w:rFonts w:cs="Times New Roman"/>
        </w:rPr>
        <w:t xml:space="preserve">then </w:t>
      </w:r>
      <w:r w:rsidR="00715D76" w:rsidRPr="00FB129B">
        <w:rPr>
          <w:rFonts w:cs="Times New Roman"/>
        </w:rPr>
        <w:t>appl</w:t>
      </w:r>
      <w:r w:rsidR="006F1262" w:rsidRPr="00FB129B">
        <w:rPr>
          <w:rFonts w:cs="Times New Roman"/>
        </w:rPr>
        <w:t>y</w:t>
      </w:r>
      <w:r w:rsidR="00715D76" w:rsidRPr="00FB129B">
        <w:rPr>
          <w:rFonts w:cs="Times New Roman"/>
        </w:rPr>
        <w:t xml:space="preserve"> it to higher education, and research in higher education. </w:t>
      </w:r>
      <w:r w:rsidR="00A4273D" w:rsidRPr="00FB129B">
        <w:rPr>
          <w:rFonts w:cs="Times New Roman"/>
        </w:rPr>
        <w:t>When I say ‘new’</w:t>
      </w:r>
      <w:r w:rsidR="006F1262" w:rsidRPr="00FB129B">
        <w:rPr>
          <w:rFonts w:cs="Times New Roman"/>
        </w:rPr>
        <w:t>,</w:t>
      </w:r>
      <w:r w:rsidR="00A4273D" w:rsidRPr="00FB129B">
        <w:rPr>
          <w:rFonts w:cs="Times New Roman"/>
        </w:rPr>
        <w:t xml:space="preserve"> the article was first published </w:t>
      </w:r>
      <w:r w:rsidRPr="00FB129B">
        <w:rPr>
          <w:rFonts w:cs="Times New Roman"/>
        </w:rPr>
        <w:t>online last year</w:t>
      </w:r>
      <w:r w:rsidR="00A4273D" w:rsidRPr="00FB129B">
        <w:rPr>
          <w:rFonts w:cs="Times New Roman"/>
        </w:rPr>
        <w:t xml:space="preserve">. </w:t>
      </w:r>
    </w:p>
    <w:p w14:paraId="395681CB" w14:textId="77777777" w:rsidR="003226EC" w:rsidRPr="00FB129B" w:rsidRDefault="003226EC" w:rsidP="00FB129B">
      <w:pPr>
        <w:rPr>
          <w:rFonts w:cs="Tahoma"/>
        </w:rPr>
      </w:pPr>
    </w:p>
    <w:p w14:paraId="46BE280E" w14:textId="432B1EF4" w:rsidR="003226EC" w:rsidRPr="00FB129B" w:rsidRDefault="003226EC" w:rsidP="00FB129B">
      <w:pPr>
        <w:rPr>
          <w:rFonts w:cs="Tahoma"/>
          <w:b/>
        </w:rPr>
      </w:pPr>
      <w:r w:rsidRPr="00FB129B">
        <w:rPr>
          <w:rFonts w:cs="Tahoma"/>
          <w:b/>
        </w:rPr>
        <w:t>Economic definition of public</w:t>
      </w:r>
      <w:r w:rsidR="00F44145" w:rsidRPr="00FB129B">
        <w:rPr>
          <w:rFonts w:cs="Tahoma"/>
          <w:b/>
        </w:rPr>
        <w:t>/private</w:t>
      </w:r>
      <w:r w:rsidRPr="00FB129B">
        <w:rPr>
          <w:rFonts w:cs="Tahoma"/>
          <w:b/>
        </w:rPr>
        <w:t xml:space="preserve"> (non-market</w:t>
      </w:r>
      <w:r w:rsidR="00F44145" w:rsidRPr="00FB129B">
        <w:rPr>
          <w:rFonts w:cs="Tahoma"/>
          <w:b/>
        </w:rPr>
        <w:t xml:space="preserve"> vs market production</w:t>
      </w:r>
      <w:r w:rsidRPr="00FB129B">
        <w:rPr>
          <w:rFonts w:cs="Tahoma"/>
          <w:b/>
        </w:rPr>
        <w:t>)</w:t>
      </w:r>
    </w:p>
    <w:p w14:paraId="42FB0251" w14:textId="77777777" w:rsidR="004E0A50" w:rsidRPr="00FB129B" w:rsidRDefault="003C387A" w:rsidP="00FB129B">
      <w:pPr>
        <w:rPr>
          <w:rFonts w:cs="Times New Roman"/>
        </w:rPr>
      </w:pPr>
      <w:r w:rsidRPr="00FB129B">
        <w:rPr>
          <w:rFonts w:cs="Times New Roman"/>
        </w:rPr>
        <w:t>Let’s now look at the economic definition of public/private. This can be traced to an influential article by Paul Samuelson is 1954, ‘The pure theory of public expenditure’. Simplifying, Samuelson</w:t>
      </w:r>
      <w:r w:rsidR="002375EB" w:rsidRPr="00FB129B">
        <w:rPr>
          <w:rFonts w:cs="Times New Roman"/>
        </w:rPr>
        <w:t xml:space="preserve"> </w:t>
      </w:r>
      <w:r w:rsidRPr="00FB129B">
        <w:rPr>
          <w:rFonts w:cs="Times New Roman"/>
        </w:rPr>
        <w:t xml:space="preserve">defined </w:t>
      </w:r>
      <w:r w:rsidR="002375EB" w:rsidRPr="00FB129B">
        <w:rPr>
          <w:rFonts w:cs="Times New Roman"/>
        </w:rPr>
        <w:t>public goods as non-market goods. They are socially necessary but unprofitable for businesses to produce</w:t>
      </w:r>
      <w:r w:rsidRPr="00FB129B">
        <w:rPr>
          <w:rFonts w:cs="Times New Roman"/>
        </w:rPr>
        <w:t xml:space="preserve"> in a market</w:t>
      </w:r>
      <w:r w:rsidR="005E4789" w:rsidRPr="00FB129B">
        <w:rPr>
          <w:rFonts w:cs="Times New Roman"/>
        </w:rPr>
        <w:t xml:space="preserve">. </w:t>
      </w:r>
      <w:r w:rsidR="002F1405" w:rsidRPr="00FB129B">
        <w:rPr>
          <w:rFonts w:cs="Times New Roman"/>
        </w:rPr>
        <w:t xml:space="preserve">They cannot be produced in a market because they are non-rivalrous and/or non excludable. </w:t>
      </w:r>
    </w:p>
    <w:p w14:paraId="0E2ABEAC" w14:textId="77777777" w:rsidR="004E0A50" w:rsidRPr="00FB129B" w:rsidRDefault="004E0A50" w:rsidP="00FB129B">
      <w:pPr>
        <w:rPr>
          <w:rFonts w:cs="Times New Roman"/>
        </w:rPr>
      </w:pPr>
    </w:p>
    <w:p w14:paraId="6005D8E5" w14:textId="51C52EC4" w:rsidR="004E0A50" w:rsidRPr="00FB129B" w:rsidRDefault="00C50F7C" w:rsidP="00FB129B">
      <w:pPr>
        <w:rPr>
          <w:rFonts w:cs="Times New Roman"/>
          <w:b/>
          <w:lang w:val="en-US"/>
        </w:rPr>
      </w:pPr>
      <w:r w:rsidRPr="00FB129B">
        <w:rPr>
          <w:rFonts w:cs="Times New Roman"/>
          <w:b/>
          <w:lang w:val="en-US"/>
        </w:rPr>
        <w:t>Economic p</w:t>
      </w:r>
      <w:r w:rsidR="000A6E6C" w:rsidRPr="00FB129B">
        <w:rPr>
          <w:rFonts w:cs="Times New Roman"/>
          <w:b/>
          <w:lang w:val="en-US"/>
        </w:rPr>
        <w:t xml:space="preserve">ublic goods: non-rivalrous </w:t>
      </w:r>
      <w:r w:rsidR="004E0A50" w:rsidRPr="00FB129B">
        <w:rPr>
          <w:rFonts w:cs="Times New Roman"/>
          <w:b/>
          <w:lang w:val="en-US"/>
        </w:rPr>
        <w:t>and non-excludable</w:t>
      </w:r>
    </w:p>
    <w:p w14:paraId="3AEB6D72" w14:textId="6E809307" w:rsidR="005E4789" w:rsidRPr="00FB129B" w:rsidRDefault="005E4789" w:rsidP="00FB129B">
      <w:pPr>
        <w:rPr>
          <w:rFonts w:cs="Times New Roman"/>
        </w:rPr>
      </w:pPr>
      <w:r w:rsidRPr="00FB129B">
        <w:rPr>
          <w:rFonts w:cs="Times New Roman"/>
        </w:rPr>
        <w:t>Goods are non-rivalrous when they can be consumed by any number of people without being depleted, for example knowledge of a mathematical theorem, which sustains its use value indefinitely on the basis of free access. Goods are non-excludable when the benefits cannot be confined to individual buyers, such as clean air regulation. Private goods are neither non-rivalrous nor non-excludable. They can be produced, packaged and sold as individualised commodities in markets. Public goods and part-public goods require government funding or philanthropic support. They do not necessarily require full government financing, and can be produced in either state or private institutions.</w:t>
      </w:r>
    </w:p>
    <w:p w14:paraId="559563EF" w14:textId="733DCBF8" w:rsidR="002B6C56" w:rsidRPr="00FB129B" w:rsidRDefault="002B6C56" w:rsidP="00FB129B">
      <w:pPr>
        <w:rPr>
          <w:rFonts w:cs="Times New Roman"/>
        </w:rPr>
      </w:pPr>
      <w:r w:rsidRPr="00FB129B">
        <w:rPr>
          <w:rFonts w:cs="Times New Roman"/>
        </w:rPr>
        <w:tab/>
        <w:t xml:space="preserve">Knowledge is a classic public good. The private property limitations placed on knowledge, in the form of patents and copyrights, are economically inefficient in that at the same cost of production a larger number of users could be satisfied than are satisfied under the patent regime. because knowledge is a natural public good it flows freely, </w:t>
      </w:r>
      <w:r w:rsidR="003229BD" w:rsidRPr="00FB129B">
        <w:rPr>
          <w:rFonts w:cs="Times New Roman"/>
        </w:rPr>
        <w:t>IP-protected knowledge</w:t>
      </w:r>
      <w:r w:rsidRPr="00FB129B">
        <w:rPr>
          <w:rFonts w:cs="Times New Roman"/>
        </w:rPr>
        <w:t xml:space="preserve"> is readily reproduced in illegal forms, and intellectual property restrictions do not work </w:t>
      </w:r>
      <w:r w:rsidR="003229BD" w:rsidRPr="00FB129B">
        <w:rPr>
          <w:rFonts w:cs="Times New Roman"/>
        </w:rPr>
        <w:t>effectively.</w:t>
      </w:r>
      <w:r w:rsidRPr="00FB129B">
        <w:rPr>
          <w:rFonts w:cs="Times New Roman"/>
        </w:rPr>
        <w:t xml:space="preserve"> </w:t>
      </w:r>
    </w:p>
    <w:p w14:paraId="22D85A4B" w14:textId="77777777" w:rsidR="002B6C56" w:rsidRPr="00FB129B" w:rsidRDefault="002B6C56" w:rsidP="00FB129B">
      <w:pPr>
        <w:rPr>
          <w:rFonts w:cs="Times New Roman"/>
        </w:rPr>
      </w:pPr>
    </w:p>
    <w:p w14:paraId="610CA857" w14:textId="6DDCAF68" w:rsidR="002B6C56" w:rsidRPr="00FB129B" w:rsidRDefault="002B6C56" w:rsidP="00FB129B">
      <w:pPr>
        <w:rPr>
          <w:rFonts w:cs="Times New Roman"/>
          <w:b/>
        </w:rPr>
      </w:pPr>
      <w:r w:rsidRPr="00FB129B">
        <w:rPr>
          <w:rFonts w:cs="Times New Roman"/>
          <w:b/>
        </w:rPr>
        <w:lastRenderedPageBreak/>
        <w:t>[McMahon 1]</w:t>
      </w:r>
    </w:p>
    <w:p w14:paraId="6F7687F8" w14:textId="289F052A" w:rsidR="002B6C56" w:rsidRPr="00FB129B" w:rsidRDefault="00460B4D" w:rsidP="00FB129B">
      <w:pPr>
        <w:rPr>
          <w:rFonts w:cs="Times New Roman"/>
        </w:rPr>
      </w:pPr>
      <w:r w:rsidRPr="00FB129B">
        <w:rPr>
          <w:rFonts w:cs="Times New Roman"/>
        </w:rPr>
        <w:t>As well as pure public goods there are also mixed goods, for example when public ‘externalities’ are generated in the process of produc</w:t>
      </w:r>
      <w:r w:rsidR="00C50F7C" w:rsidRPr="00FB129B">
        <w:rPr>
          <w:rFonts w:cs="Times New Roman"/>
        </w:rPr>
        <w:t xml:space="preserve">ing private goods. </w:t>
      </w:r>
      <w:r w:rsidR="002B6C56" w:rsidRPr="00FB129B">
        <w:rPr>
          <w:rFonts w:cs="Times New Roman"/>
        </w:rPr>
        <w:t xml:space="preserve">Teaching has both a public and a private potential. </w:t>
      </w:r>
      <w:r w:rsidR="00C50F7C" w:rsidRPr="00FB129B">
        <w:rPr>
          <w:rFonts w:cs="Times New Roman"/>
        </w:rPr>
        <w:t>For example, t</w:t>
      </w:r>
      <w:r w:rsidRPr="00FB129B">
        <w:rPr>
          <w:rFonts w:cs="Times New Roman"/>
        </w:rPr>
        <w:t xml:space="preserve">he high fee degree programme at Princeton is associated with private earnings and status benefits but along with other degrees it also contributes to the combined social-cultural literacy and may enhance the economic productivity of those </w:t>
      </w:r>
      <w:r w:rsidR="00C50F7C" w:rsidRPr="00FB129B">
        <w:rPr>
          <w:rFonts w:cs="Times New Roman"/>
        </w:rPr>
        <w:t>working alongside</w:t>
      </w:r>
      <w:r w:rsidRPr="00FB129B">
        <w:rPr>
          <w:rFonts w:cs="Times New Roman"/>
        </w:rPr>
        <w:t xml:space="preserve"> the graduate </w:t>
      </w:r>
      <w:r w:rsidR="00C50F7C" w:rsidRPr="00FB129B">
        <w:rPr>
          <w:rFonts w:cs="Times New Roman"/>
        </w:rPr>
        <w:t xml:space="preserve">as well as the graduate herself or himself. </w:t>
      </w:r>
      <w:r w:rsidR="00CD0520" w:rsidRPr="00FB129B">
        <w:rPr>
          <w:rFonts w:cs="Times New Roman"/>
        </w:rPr>
        <w:t>It is hard to think of pure private goods in higher education, private goods that do not create externalities at all.</w:t>
      </w:r>
      <w:r w:rsidR="00D74004" w:rsidRPr="00FB129B">
        <w:rPr>
          <w:rFonts w:cs="Times New Roman"/>
        </w:rPr>
        <w:t xml:space="preserve"> </w:t>
      </w:r>
    </w:p>
    <w:p w14:paraId="2B17EF80" w14:textId="77777777" w:rsidR="002B6C56" w:rsidRPr="00FB129B" w:rsidRDefault="002B6C56" w:rsidP="00FB129B">
      <w:pPr>
        <w:rPr>
          <w:rFonts w:cs="Times New Roman"/>
        </w:rPr>
      </w:pPr>
    </w:p>
    <w:p w14:paraId="504BD8DE" w14:textId="77777777" w:rsidR="002B6C56" w:rsidRPr="00FB129B" w:rsidRDefault="002B6C56" w:rsidP="00FB129B">
      <w:pPr>
        <w:rPr>
          <w:rFonts w:cs="Times New Roman"/>
          <w:b/>
        </w:rPr>
      </w:pPr>
      <w:r w:rsidRPr="00FB129B">
        <w:rPr>
          <w:rFonts w:cs="Times New Roman"/>
          <w:b/>
        </w:rPr>
        <w:t>[McMahon 2]</w:t>
      </w:r>
    </w:p>
    <w:p w14:paraId="0FF85EA6" w14:textId="77777777" w:rsidR="002B6C56" w:rsidRPr="00FB129B" w:rsidRDefault="00D74004" w:rsidP="00FB129B">
      <w:pPr>
        <w:rPr>
          <w:rFonts w:cs="Times New Roman"/>
        </w:rPr>
      </w:pPr>
      <w:r w:rsidRPr="00FB129B">
        <w:rPr>
          <w:rFonts w:cs="Times New Roman"/>
        </w:rPr>
        <w:t xml:space="preserve">Walter </w:t>
      </w:r>
      <w:r w:rsidRPr="00FB129B">
        <w:rPr>
          <w:rFonts w:cs="Times New Roman"/>
          <w:i/>
        </w:rPr>
        <w:t xml:space="preserve">MacMahon’s book Higher Learning </w:t>
      </w:r>
      <w:r w:rsidR="002B6C56" w:rsidRPr="00FB129B">
        <w:rPr>
          <w:rFonts w:cs="Times New Roman"/>
          <w:i/>
        </w:rPr>
        <w:t>G</w:t>
      </w:r>
      <w:r w:rsidRPr="00FB129B">
        <w:rPr>
          <w:rFonts w:cs="Times New Roman"/>
          <w:i/>
        </w:rPr>
        <w:t>reater Good</w:t>
      </w:r>
      <w:r w:rsidRPr="00FB129B">
        <w:rPr>
          <w:rFonts w:cs="Times New Roman"/>
        </w:rPr>
        <w:t xml:space="preserve"> does a good job of summarizing the research on the value of different externalities created in higher education. </w:t>
      </w:r>
      <w:r w:rsidR="002375EB" w:rsidRPr="00FB129B">
        <w:rPr>
          <w:rFonts w:cs="Times New Roman"/>
        </w:rPr>
        <w:t xml:space="preserve">The economic definition is </w:t>
      </w:r>
      <w:r w:rsidRPr="00FB129B">
        <w:rPr>
          <w:rFonts w:cs="Times New Roman"/>
        </w:rPr>
        <w:t xml:space="preserve">especially </w:t>
      </w:r>
      <w:r w:rsidR="002375EB" w:rsidRPr="00FB129B">
        <w:rPr>
          <w:rFonts w:cs="Times New Roman"/>
        </w:rPr>
        <w:t xml:space="preserve">useful </w:t>
      </w:r>
      <w:r w:rsidRPr="00FB129B">
        <w:rPr>
          <w:rFonts w:cs="Times New Roman"/>
        </w:rPr>
        <w:t>in that</w:t>
      </w:r>
      <w:r w:rsidR="002375EB" w:rsidRPr="00FB129B">
        <w:rPr>
          <w:rFonts w:cs="Times New Roman"/>
        </w:rPr>
        <w:t xml:space="preserve"> it identifies the minimum necessary government action and financing</w:t>
      </w:r>
      <w:r w:rsidRPr="00FB129B">
        <w:rPr>
          <w:rFonts w:cs="Times New Roman"/>
        </w:rPr>
        <w:t xml:space="preserve"> to ensure that there is no market failure and the desired public goods are produced</w:t>
      </w:r>
      <w:r w:rsidR="002F1405" w:rsidRPr="00FB129B">
        <w:rPr>
          <w:rFonts w:cs="Times New Roman"/>
        </w:rPr>
        <w:t xml:space="preserve">. On the other hand, </w:t>
      </w:r>
      <w:r w:rsidR="00C50F7C" w:rsidRPr="00FB129B">
        <w:rPr>
          <w:rFonts w:cs="Times New Roman"/>
        </w:rPr>
        <w:t>Samuelson’s</w:t>
      </w:r>
      <w:r w:rsidR="002F1405" w:rsidRPr="00FB129B">
        <w:rPr>
          <w:rFonts w:cs="Times New Roman"/>
        </w:rPr>
        <w:t xml:space="preserve"> notion </w:t>
      </w:r>
      <w:r w:rsidRPr="00FB129B">
        <w:rPr>
          <w:rFonts w:cs="Times New Roman"/>
        </w:rPr>
        <w:t>has its drawbacks. It does not work well in identifying the larger collective public goods to which shadow prices cannot be readily applied. And arguably, the definition</w:t>
      </w:r>
      <w:r w:rsidR="002F1405" w:rsidRPr="00FB129B">
        <w:rPr>
          <w:rFonts w:cs="Times New Roman"/>
        </w:rPr>
        <w:t xml:space="preserve"> </w:t>
      </w:r>
      <w:r w:rsidRPr="00FB129B">
        <w:rPr>
          <w:rFonts w:cs="Times New Roman"/>
        </w:rPr>
        <w:t xml:space="preserve">is </w:t>
      </w:r>
      <w:r w:rsidR="002F1405" w:rsidRPr="00FB129B">
        <w:rPr>
          <w:rFonts w:cs="Times New Roman"/>
        </w:rPr>
        <w:t>ideologically loaded. M</w:t>
      </w:r>
      <w:r w:rsidR="002375EB" w:rsidRPr="00FB129B">
        <w:rPr>
          <w:rFonts w:cs="Times New Roman"/>
        </w:rPr>
        <w:t xml:space="preserve">any </w:t>
      </w:r>
      <w:r w:rsidR="002F1405" w:rsidRPr="00FB129B">
        <w:rPr>
          <w:rFonts w:cs="Times New Roman"/>
        </w:rPr>
        <w:t>would</w:t>
      </w:r>
      <w:r w:rsidR="002375EB" w:rsidRPr="00FB129B">
        <w:rPr>
          <w:rFonts w:cs="Times New Roman"/>
        </w:rPr>
        <w:t xml:space="preserve"> disagree that </w:t>
      </w:r>
      <w:r w:rsidR="002F1405" w:rsidRPr="00FB129B">
        <w:rPr>
          <w:rFonts w:cs="Times New Roman"/>
        </w:rPr>
        <w:t>it is normal or desirable for goods to be produced in a market unless that</w:t>
      </w:r>
      <w:r w:rsidR="000F4B5F" w:rsidRPr="00FB129B">
        <w:rPr>
          <w:rFonts w:cs="Times New Roman"/>
        </w:rPr>
        <w:t xml:space="preserve"> is</w:t>
      </w:r>
      <w:r w:rsidR="002F1405" w:rsidRPr="00FB129B">
        <w:rPr>
          <w:rFonts w:cs="Times New Roman"/>
        </w:rPr>
        <w:t xml:space="preserve"> impossible. Markets can change the character of the product, </w:t>
      </w:r>
      <w:r w:rsidR="000F4B5F" w:rsidRPr="00FB129B">
        <w:rPr>
          <w:rFonts w:cs="Times New Roman"/>
        </w:rPr>
        <w:t xml:space="preserve">and </w:t>
      </w:r>
      <w:r w:rsidR="002F1405" w:rsidRPr="00FB129B">
        <w:rPr>
          <w:rFonts w:cs="Times New Roman"/>
        </w:rPr>
        <w:t xml:space="preserve">stratify value and distribution. They generate tendencies to concentration and monopoly, and the growth of consumption inequalities over time. </w:t>
      </w:r>
    </w:p>
    <w:p w14:paraId="15167ED0" w14:textId="77777777" w:rsidR="002B6C56" w:rsidRPr="00FB129B" w:rsidRDefault="002B6C56" w:rsidP="00FB129B">
      <w:pPr>
        <w:rPr>
          <w:rFonts w:cs="Times New Roman"/>
        </w:rPr>
      </w:pPr>
    </w:p>
    <w:p w14:paraId="1B0BBA78" w14:textId="31F1D075" w:rsidR="002B6C56" w:rsidRPr="00FB129B" w:rsidRDefault="002B6C56" w:rsidP="00FB129B">
      <w:pPr>
        <w:rPr>
          <w:rFonts w:cs="Times New Roman"/>
          <w:b/>
        </w:rPr>
      </w:pPr>
      <w:r w:rsidRPr="00FB129B">
        <w:rPr>
          <w:rFonts w:cs="Times New Roman"/>
          <w:b/>
        </w:rPr>
        <w:t>[McMahon 3]</w:t>
      </w:r>
    </w:p>
    <w:p w14:paraId="4C35FD24" w14:textId="6D0FB7A2" w:rsidR="000F4B5F" w:rsidRPr="00FB129B" w:rsidRDefault="000F4B5F" w:rsidP="00FB129B">
      <w:pPr>
        <w:rPr>
          <w:rFonts w:cs="Times New Roman"/>
        </w:rPr>
      </w:pPr>
      <w:r w:rsidRPr="00FB129B">
        <w:rPr>
          <w:rFonts w:cs="Times New Roman"/>
        </w:rPr>
        <w:t xml:space="preserve">The same bias is present </w:t>
      </w:r>
      <w:r w:rsidR="00C50F7C" w:rsidRPr="00FB129B">
        <w:rPr>
          <w:rFonts w:cs="Times New Roman"/>
        </w:rPr>
        <w:t xml:space="preserve">in the language of </w:t>
      </w:r>
      <w:r w:rsidRPr="00FB129B">
        <w:rPr>
          <w:rFonts w:cs="Times New Roman"/>
        </w:rPr>
        <w:t xml:space="preserve">the useful notion of ‘externalities’. </w:t>
      </w:r>
      <w:r w:rsidR="002B6C56" w:rsidRPr="00FB129B">
        <w:rPr>
          <w:rFonts w:cs="Times New Roman"/>
        </w:rPr>
        <w:t>‘E</w:t>
      </w:r>
      <w:r w:rsidR="00C50F7C" w:rsidRPr="00FB129B">
        <w:rPr>
          <w:rFonts w:cs="Times New Roman"/>
        </w:rPr>
        <w:t>xternal’ to what?</w:t>
      </w:r>
      <w:r w:rsidRPr="00FB129B">
        <w:rPr>
          <w:rFonts w:cs="Times New Roman"/>
        </w:rPr>
        <w:t xml:space="preserve"> The assumption here is that the core production is market production and the </w:t>
      </w:r>
      <w:r w:rsidR="00C50F7C" w:rsidRPr="00FB129B">
        <w:rPr>
          <w:rFonts w:cs="Times New Roman"/>
        </w:rPr>
        <w:t>externalities or ‘</w:t>
      </w:r>
      <w:r w:rsidRPr="00FB129B">
        <w:rPr>
          <w:rFonts w:cs="Times New Roman"/>
        </w:rPr>
        <w:t>spillovers</w:t>
      </w:r>
      <w:r w:rsidR="00C50F7C" w:rsidRPr="00FB129B">
        <w:rPr>
          <w:rFonts w:cs="Times New Roman"/>
        </w:rPr>
        <w:t>’</w:t>
      </w:r>
      <w:r w:rsidRPr="00FB129B">
        <w:rPr>
          <w:rFonts w:cs="Times New Roman"/>
        </w:rPr>
        <w:t xml:space="preserve"> arise as unintended consequences of the production of private goods. They are ‘external’ to, out</w:t>
      </w:r>
      <w:r w:rsidR="00C50F7C" w:rsidRPr="00FB129B">
        <w:rPr>
          <w:rFonts w:cs="Times New Roman"/>
        </w:rPr>
        <w:t>side of, the real transaction w</w:t>
      </w:r>
      <w:r w:rsidRPr="00FB129B">
        <w:rPr>
          <w:rFonts w:cs="Times New Roman"/>
        </w:rPr>
        <w:t xml:space="preserve">hich is the market transaction. But the so called ‘externalities’ might be a deliberate policy choice </w:t>
      </w:r>
      <w:r w:rsidR="002B6C56" w:rsidRPr="00FB129B">
        <w:rPr>
          <w:rFonts w:cs="Times New Roman"/>
        </w:rPr>
        <w:t>and thus really ‘internalities’, at least in the sense the political economy, which is larger than the economy.</w:t>
      </w:r>
    </w:p>
    <w:p w14:paraId="528FADE9" w14:textId="1E5092E2" w:rsidR="002B6C56" w:rsidRPr="00FB129B" w:rsidRDefault="002B6C56" w:rsidP="00FB129B">
      <w:pPr>
        <w:ind w:firstLine="454"/>
        <w:rPr>
          <w:rFonts w:cs="Times New Roman"/>
        </w:rPr>
      </w:pPr>
      <w:r w:rsidRPr="00FB129B">
        <w:rPr>
          <w:rFonts w:cs="Times New Roman"/>
        </w:rPr>
        <w:t>While the economic distinction implies that public or private is determined by the nature of the goods—naturally rivalrous and excludable or not—so we can put a neat financial value on the public component of the goods as McMahon has done, the reality is that whether something is public or private  is often a matter of deliberate policy choice.</w:t>
      </w:r>
    </w:p>
    <w:p w14:paraId="687CF6A3" w14:textId="77777777" w:rsidR="001C4450" w:rsidRPr="00FB129B" w:rsidRDefault="001C4450" w:rsidP="00FB129B">
      <w:pPr>
        <w:rPr>
          <w:rFonts w:cs="Times New Roman"/>
        </w:rPr>
      </w:pPr>
    </w:p>
    <w:p w14:paraId="71A71032" w14:textId="77777777" w:rsidR="001C4450" w:rsidRPr="00FB129B" w:rsidRDefault="001C4450" w:rsidP="00FB129B">
      <w:pPr>
        <w:rPr>
          <w:rFonts w:cs="Times New Roman"/>
          <w:b/>
          <w:lang w:val="en-US"/>
        </w:rPr>
      </w:pPr>
      <w:r w:rsidRPr="00FB129B">
        <w:rPr>
          <w:rFonts w:cs="Times New Roman"/>
          <w:b/>
          <w:lang w:val="en-US"/>
        </w:rPr>
        <w:t>The economic public/private distinction</w:t>
      </w:r>
    </w:p>
    <w:p w14:paraId="68D2E745" w14:textId="795F8E95" w:rsidR="00C50F7C" w:rsidRPr="00FB129B" w:rsidRDefault="002F1405" w:rsidP="00FB129B">
      <w:pPr>
        <w:rPr>
          <w:rFonts w:cs="Times New Roman"/>
        </w:rPr>
      </w:pPr>
      <w:r w:rsidRPr="00FB129B">
        <w:rPr>
          <w:rFonts w:cs="Times New Roman"/>
        </w:rPr>
        <w:t xml:space="preserve">For example, while research, with some caveats, is a natural public good (as in the case of the mathematical theorem), teaching can be either a public or a private good. </w:t>
      </w:r>
      <w:r w:rsidR="000F4B5F" w:rsidRPr="00FB129B">
        <w:rPr>
          <w:rFonts w:cs="Times New Roman"/>
        </w:rPr>
        <w:t xml:space="preserve">Student places in higher education can constitute either Samuelson private or public goods. Mostly, they are a (variable) mix of both. The public goods include individualised non-market benefits such as the learned knowledge which is non-excludable and non-rivalrous. </w:t>
      </w:r>
      <w:r w:rsidR="00C50F7C" w:rsidRPr="00FB129B">
        <w:rPr>
          <w:rFonts w:cs="Times New Roman"/>
        </w:rPr>
        <w:t xml:space="preserve">Hence MIT took the early decision to place its courseware on the internet free of charge. </w:t>
      </w:r>
      <w:r w:rsidR="002B6C56" w:rsidRPr="00FB129B">
        <w:rPr>
          <w:rFonts w:cs="Times New Roman"/>
        </w:rPr>
        <w:t xml:space="preserve">This reflected the natural public good character of knowledge and the learning function. </w:t>
      </w:r>
      <w:r w:rsidR="000F4B5F" w:rsidRPr="00FB129B">
        <w:rPr>
          <w:rFonts w:cs="Times New Roman"/>
        </w:rPr>
        <w:t xml:space="preserve">However, whenever university places confer value in comparison with non participation, there is rivalry; and in universities with a surplus of applications over places, participation is excludable and a market in tuition can be created. The value of such private goods is </w:t>
      </w:r>
      <w:r w:rsidR="000F4B5F" w:rsidRPr="00FB129B">
        <w:rPr>
          <w:rFonts w:cs="Times New Roman"/>
        </w:rPr>
        <w:lastRenderedPageBreak/>
        <w:t xml:space="preserve">maximized in programmes offering students valuable positional opportunities to enter high income high status careers as in Law and Medicine in elite universities. </w:t>
      </w:r>
      <w:r w:rsidR="002B6C56" w:rsidRPr="00FB129B">
        <w:rPr>
          <w:rFonts w:cs="Times New Roman"/>
        </w:rPr>
        <w:t>Hence MIT’s open courseware decision did not undermine the private good benefits offered by its degree programmes.</w:t>
      </w:r>
    </w:p>
    <w:p w14:paraId="6A4F9EB5" w14:textId="5AFAF647" w:rsidR="003C387A" w:rsidRPr="00FB129B" w:rsidRDefault="002F1405" w:rsidP="00FB129B">
      <w:pPr>
        <w:ind w:firstLine="454"/>
        <w:rPr>
          <w:rFonts w:cs="Times New Roman"/>
        </w:rPr>
      </w:pPr>
      <w:r w:rsidRPr="00FB129B">
        <w:rPr>
          <w:rFonts w:cs="Times New Roman"/>
          <w:color w:val="141413"/>
        </w:rPr>
        <w:t>There is a</w:t>
      </w:r>
      <w:r w:rsidR="000F4B5F" w:rsidRPr="00FB129B">
        <w:rPr>
          <w:rFonts w:cs="Times New Roman"/>
          <w:color w:val="141413"/>
        </w:rPr>
        <w:t>lso</w:t>
      </w:r>
      <w:r w:rsidRPr="00FB129B">
        <w:rPr>
          <w:rFonts w:cs="Times New Roman"/>
          <w:color w:val="141413"/>
        </w:rPr>
        <w:t xml:space="preserve"> strong element of the normative in </w:t>
      </w:r>
      <w:r w:rsidR="000F4B5F" w:rsidRPr="00FB129B">
        <w:rPr>
          <w:rFonts w:cs="Times New Roman"/>
          <w:color w:val="141413"/>
        </w:rPr>
        <w:t xml:space="preserve">private and public goods. </w:t>
      </w:r>
      <w:r w:rsidRPr="00FB129B">
        <w:rPr>
          <w:rFonts w:cs="Times New Roman"/>
          <w:color w:val="141413"/>
        </w:rPr>
        <w:t xml:space="preserve">collective goods. </w:t>
      </w:r>
      <w:r w:rsidRPr="00FB129B">
        <w:rPr>
          <w:rFonts w:cs="Times New Roman"/>
        </w:rPr>
        <w:t>Neoliberal economists tend to downplay market failure and the scope for collective goods. Social democrats and endogenous growth theorists talk up the potentials of public goods and state investment</w:t>
      </w:r>
      <w:r w:rsidR="000F4B5F" w:rsidRPr="00FB129B">
        <w:rPr>
          <w:rFonts w:cs="Times New Roman"/>
        </w:rPr>
        <w:t>.</w:t>
      </w:r>
      <w:r w:rsidR="00C50F7C" w:rsidRPr="00FB129B">
        <w:rPr>
          <w:rFonts w:cs="Times New Roman"/>
        </w:rPr>
        <w:t xml:space="preserve"> So the technical economic definition does not eliminate the normative, it conceals it, buries the policy assumptions of the economist inside the reasoning, and that’s a problem. </w:t>
      </w:r>
    </w:p>
    <w:p w14:paraId="0ECF5E23" w14:textId="77777777" w:rsidR="002375EB" w:rsidRPr="00FB129B" w:rsidRDefault="002375EB" w:rsidP="00FB129B">
      <w:pPr>
        <w:rPr>
          <w:rFonts w:cs="Tahoma"/>
        </w:rPr>
      </w:pPr>
    </w:p>
    <w:p w14:paraId="183A1B66" w14:textId="73E49802" w:rsidR="003226EC" w:rsidRPr="00FB129B" w:rsidRDefault="00C50F7C" w:rsidP="00FB129B">
      <w:pPr>
        <w:rPr>
          <w:rFonts w:cs="Tahoma"/>
          <w:b/>
        </w:rPr>
      </w:pPr>
      <w:r w:rsidRPr="00FB129B">
        <w:rPr>
          <w:rFonts w:cs="Tahoma"/>
          <w:b/>
        </w:rPr>
        <w:t>Juridical-p</w:t>
      </w:r>
      <w:r w:rsidR="003226EC" w:rsidRPr="00FB129B">
        <w:rPr>
          <w:rFonts w:cs="Tahoma"/>
          <w:b/>
        </w:rPr>
        <w:t>olitical definition of public</w:t>
      </w:r>
      <w:r w:rsidR="00F44145" w:rsidRPr="00FB129B">
        <w:rPr>
          <w:rFonts w:cs="Tahoma"/>
          <w:b/>
        </w:rPr>
        <w:t>/private</w:t>
      </w:r>
      <w:r w:rsidR="003226EC" w:rsidRPr="00FB129B">
        <w:rPr>
          <w:rFonts w:cs="Tahoma"/>
          <w:b/>
        </w:rPr>
        <w:t xml:space="preserve"> (state/non-state)</w:t>
      </w:r>
    </w:p>
    <w:p w14:paraId="3F67D8A7" w14:textId="1250E793" w:rsidR="00F31202" w:rsidRPr="00FB129B" w:rsidRDefault="000F4B5F" w:rsidP="00FB129B">
      <w:pPr>
        <w:rPr>
          <w:rFonts w:cs="Times New Roman"/>
        </w:rPr>
      </w:pPr>
      <w:r w:rsidRPr="00FB129B">
        <w:rPr>
          <w:rFonts w:cs="Tahoma"/>
        </w:rPr>
        <w:t xml:space="preserve">The Samuelson definition treats the state as outside the market economy and only brought into the picture when absolutely necessary. However, arguably, this is not a good description of how any society or any higher education system actually works. The state is more important than that. </w:t>
      </w:r>
      <w:r w:rsidR="00F31202" w:rsidRPr="00FB129B">
        <w:rPr>
          <w:rFonts w:cs="Tahoma"/>
        </w:rPr>
        <w:t xml:space="preserve">And it is better to bring political norms and assumptions into the picture explicitly, than to leave them buried inside the implicit assumptions of the economist. </w:t>
      </w:r>
      <w:r w:rsidRPr="00FB129B">
        <w:rPr>
          <w:rFonts w:cs="Tahoma"/>
        </w:rPr>
        <w:t xml:space="preserve">This brings the political definition of public/private into the picture. </w:t>
      </w:r>
      <w:r w:rsidR="00AD26AA" w:rsidRPr="00FB129B">
        <w:rPr>
          <w:rFonts w:cs="Tahoma"/>
        </w:rPr>
        <w:t xml:space="preserve">This is the distinction </w:t>
      </w:r>
      <w:r w:rsidR="002375EB" w:rsidRPr="00FB129B">
        <w:rPr>
          <w:rFonts w:cs="Times New Roman"/>
        </w:rPr>
        <w:t xml:space="preserve">between matters seen as public in </w:t>
      </w:r>
      <w:r w:rsidR="00AD26AA" w:rsidRPr="00FB129B">
        <w:rPr>
          <w:rFonts w:cs="Times New Roman"/>
        </w:rPr>
        <w:t xml:space="preserve">the sense </w:t>
      </w:r>
      <w:r w:rsidR="002375EB" w:rsidRPr="00FB129B">
        <w:rPr>
          <w:rFonts w:cs="Times New Roman"/>
        </w:rPr>
        <w:t xml:space="preserve">that they are ultimately shaped by government and the political </w:t>
      </w:r>
      <w:r w:rsidR="00AD26AA" w:rsidRPr="00FB129B">
        <w:rPr>
          <w:rFonts w:cs="Times New Roman"/>
        </w:rPr>
        <w:t xml:space="preserve">and policy </w:t>
      </w:r>
      <w:r w:rsidR="002375EB" w:rsidRPr="00FB129B">
        <w:rPr>
          <w:rFonts w:cs="Times New Roman"/>
        </w:rPr>
        <w:t>process</w:t>
      </w:r>
      <w:r w:rsidR="00AD26AA" w:rsidRPr="00FB129B">
        <w:rPr>
          <w:rFonts w:cs="Times New Roman"/>
        </w:rPr>
        <w:t>es</w:t>
      </w:r>
      <w:r w:rsidR="002375EB" w:rsidRPr="00FB129B">
        <w:rPr>
          <w:rFonts w:cs="Times New Roman"/>
        </w:rPr>
        <w:t>, and matters seen as private and confined to the commercial market</w:t>
      </w:r>
      <w:r w:rsidR="00AD26AA" w:rsidRPr="00FB129B">
        <w:rPr>
          <w:rFonts w:cs="Times New Roman"/>
        </w:rPr>
        <w:t>,</w:t>
      </w:r>
      <w:r w:rsidR="002375EB" w:rsidRPr="00FB129B">
        <w:rPr>
          <w:rFonts w:cs="Times New Roman"/>
        </w:rPr>
        <w:t xml:space="preserve"> the family</w:t>
      </w:r>
      <w:r w:rsidR="00AD26AA" w:rsidRPr="00FB129B">
        <w:rPr>
          <w:rFonts w:cs="Times New Roman"/>
        </w:rPr>
        <w:t xml:space="preserve"> or civil society</w:t>
      </w:r>
      <w:r w:rsidR="002375EB" w:rsidRPr="00FB129B">
        <w:rPr>
          <w:rFonts w:cs="Times New Roman"/>
        </w:rPr>
        <w:t xml:space="preserve">. </w:t>
      </w:r>
    </w:p>
    <w:p w14:paraId="15282002" w14:textId="74C8A5CC" w:rsidR="00C0540A" w:rsidRPr="00FB129B" w:rsidRDefault="00F31202" w:rsidP="00FB129B">
      <w:pPr>
        <w:ind w:firstLine="454"/>
        <w:rPr>
          <w:rFonts w:cs="Times New Roman"/>
        </w:rPr>
      </w:pPr>
      <w:r w:rsidRPr="00FB129B">
        <w:rPr>
          <w:rFonts w:cs="Times New Roman"/>
        </w:rPr>
        <w:t>John Dewey provides an</w:t>
      </w:r>
      <w:r w:rsidR="00C0540A" w:rsidRPr="00FB129B">
        <w:rPr>
          <w:rFonts w:cs="Times New Roman"/>
        </w:rPr>
        <w:t xml:space="preserve"> explanation of the public/private boundary in the political sense, which is the distinction between matters of state, and other matters. </w:t>
      </w:r>
      <w:r w:rsidRPr="00FB129B">
        <w:rPr>
          <w:rFonts w:cs="Times New Roman"/>
        </w:rPr>
        <w:t>Matters of state, political matters, arise when social transactions affect persons other than those directly involved in the transaction. We might call these ‘relational’ effects of the transaction. If enough people want it, these relational matters become taken up in political processes—in a democracy these are democratic processes—and resolved at the level of the state. The state may also act prior to being called upon to do so, by anticipating the relational consequences of a matter which is deemed to be political.</w:t>
      </w:r>
    </w:p>
    <w:p w14:paraId="78CAC18A" w14:textId="58E35912" w:rsidR="00F31202" w:rsidRPr="00FB129B" w:rsidRDefault="00F31202" w:rsidP="00FB129B">
      <w:pPr>
        <w:ind w:firstLine="454"/>
        <w:rPr>
          <w:rFonts w:cs="Times New Roman"/>
        </w:rPr>
      </w:pPr>
      <w:r w:rsidRPr="00FB129B">
        <w:rPr>
          <w:rFonts w:cs="Times New Roman"/>
        </w:rPr>
        <w:t xml:space="preserve">The approach I take here is drawn from political economy rather than economics. The state/non-state boundary is not amenable to a strictly economic analysis. But it matters in the real world. In </w:t>
      </w:r>
      <w:r w:rsidR="005B122E" w:rsidRPr="00FB129B">
        <w:rPr>
          <w:rFonts w:cs="Times New Roman"/>
        </w:rPr>
        <w:t xml:space="preserve">Samuelson’s economic sense </w:t>
      </w:r>
      <w:r w:rsidRPr="00FB129B">
        <w:rPr>
          <w:rFonts w:cs="Times New Roman"/>
        </w:rPr>
        <w:t>the</w:t>
      </w:r>
      <w:r w:rsidR="005B122E" w:rsidRPr="00FB129B">
        <w:rPr>
          <w:rFonts w:cs="Times New Roman"/>
        </w:rPr>
        <w:t>re is</w:t>
      </w:r>
      <w:r w:rsidRPr="00FB129B">
        <w:rPr>
          <w:rFonts w:cs="Times New Roman"/>
        </w:rPr>
        <w:t xml:space="preserve"> </w:t>
      </w:r>
      <w:r w:rsidR="005B122E" w:rsidRPr="00FB129B">
        <w:rPr>
          <w:rFonts w:cs="Times New Roman"/>
        </w:rPr>
        <w:t>no difference between non-profit higher education at Harvard and non-profit higher education the University of California. But the UC campus has about ten times as many Pell grant students, students from low income families, as Harvard. This is because the UC has a public policy remit to advance social mobility and equity in higher education. So the juridical-political boundary makes a difference</w:t>
      </w:r>
      <w:r w:rsidR="00075EF4" w:rsidRPr="00FB129B">
        <w:rPr>
          <w:rFonts w:cs="Times New Roman"/>
        </w:rPr>
        <w:t xml:space="preserve"> to what is produced inside the HEI and also to the externalities</w:t>
      </w:r>
      <w:r w:rsidR="005B122E" w:rsidRPr="00FB129B">
        <w:rPr>
          <w:rFonts w:cs="Times New Roman"/>
        </w:rPr>
        <w:t>.</w:t>
      </w:r>
    </w:p>
    <w:p w14:paraId="67B198E4" w14:textId="77777777" w:rsidR="00075EF4" w:rsidRPr="00FB129B" w:rsidRDefault="00075EF4" w:rsidP="00FB129B">
      <w:pPr>
        <w:rPr>
          <w:rFonts w:cs="Times New Roman"/>
        </w:rPr>
      </w:pPr>
    </w:p>
    <w:p w14:paraId="1335B1AB" w14:textId="77777777" w:rsidR="005B5C1F" w:rsidRPr="00FB129B" w:rsidRDefault="005B5C1F" w:rsidP="00FB129B">
      <w:pPr>
        <w:rPr>
          <w:rFonts w:cs="Times New Roman"/>
          <w:b/>
        </w:rPr>
      </w:pPr>
      <w:r w:rsidRPr="00FB129B">
        <w:rPr>
          <w:rFonts w:cs="Times New Roman"/>
          <w:b/>
          <w:lang w:val="en-US"/>
        </w:rPr>
        <w:t>The political public/private distinction</w:t>
      </w:r>
      <w:r w:rsidRPr="00FB129B">
        <w:rPr>
          <w:rFonts w:cs="Times New Roman"/>
          <w:b/>
        </w:rPr>
        <w:t xml:space="preserve"> </w:t>
      </w:r>
    </w:p>
    <w:p w14:paraId="10ADDE46" w14:textId="25FBD103" w:rsidR="000F4B5F" w:rsidRPr="00FB129B" w:rsidRDefault="005B122E" w:rsidP="00FB129B">
      <w:pPr>
        <w:rPr>
          <w:rFonts w:cs="Times New Roman"/>
        </w:rPr>
      </w:pPr>
      <w:r w:rsidRPr="00FB129B">
        <w:rPr>
          <w:rFonts w:cs="Times New Roman"/>
        </w:rPr>
        <w:t>It’s important though not to confine the role of the state only to state activity. It extends also to state-controlled activity. The</w:t>
      </w:r>
      <w:r w:rsidR="002375EB" w:rsidRPr="00FB129B">
        <w:rPr>
          <w:rFonts w:cs="Times New Roman"/>
        </w:rPr>
        <w:t xml:space="preserve"> </w:t>
      </w:r>
      <w:r w:rsidRPr="00FB129B">
        <w:rPr>
          <w:rFonts w:cs="Times New Roman"/>
        </w:rPr>
        <w:t xml:space="preserve">politically </w:t>
      </w:r>
      <w:r w:rsidR="002375EB" w:rsidRPr="00FB129B">
        <w:rPr>
          <w:rFonts w:cs="Times New Roman"/>
        </w:rPr>
        <w:t xml:space="preserve">‘public’ </w:t>
      </w:r>
      <w:r w:rsidRPr="00FB129B">
        <w:rPr>
          <w:rFonts w:cs="Times New Roman"/>
        </w:rPr>
        <w:t xml:space="preserve">element in </w:t>
      </w:r>
      <w:r w:rsidR="002375EB" w:rsidRPr="00FB129B">
        <w:rPr>
          <w:rFonts w:cs="Times New Roman"/>
        </w:rPr>
        <w:t xml:space="preserve">higher </w:t>
      </w:r>
      <w:r w:rsidR="00075EF4" w:rsidRPr="00FB129B">
        <w:rPr>
          <w:rFonts w:cs="Times New Roman"/>
          <w:i/>
        </w:rPr>
        <w:t>owned</w:t>
      </w:r>
      <w:r w:rsidR="00075EF4" w:rsidRPr="00FB129B">
        <w:rPr>
          <w:rFonts w:cs="Times New Roman"/>
        </w:rPr>
        <w:t xml:space="preserve"> </w:t>
      </w:r>
      <w:r w:rsidR="002375EB" w:rsidRPr="00FB129B">
        <w:rPr>
          <w:rFonts w:cs="Times New Roman"/>
        </w:rPr>
        <w:t xml:space="preserve">education is not confined only to </w:t>
      </w:r>
      <w:r w:rsidR="00C0540A" w:rsidRPr="00FB129B">
        <w:rPr>
          <w:rFonts w:cs="Times New Roman"/>
        </w:rPr>
        <w:t>institutions or</w:t>
      </w:r>
      <w:r w:rsidR="00AD26AA" w:rsidRPr="00FB129B">
        <w:rPr>
          <w:rFonts w:cs="Times New Roman"/>
        </w:rPr>
        <w:t xml:space="preserve"> activities that are </w:t>
      </w:r>
      <w:r w:rsidR="00AA709D" w:rsidRPr="00FB129B">
        <w:rPr>
          <w:rFonts w:cs="Times New Roman"/>
        </w:rPr>
        <w:t xml:space="preserve">directly </w:t>
      </w:r>
      <w:r w:rsidR="002375EB" w:rsidRPr="00FB129B">
        <w:rPr>
          <w:rFonts w:cs="Times New Roman"/>
        </w:rPr>
        <w:t xml:space="preserve">government provided or financed. </w:t>
      </w:r>
      <w:r w:rsidR="00AA709D" w:rsidRPr="00FB129B">
        <w:rPr>
          <w:rFonts w:cs="Times New Roman"/>
        </w:rPr>
        <w:t>‘</w:t>
      </w:r>
      <w:r w:rsidR="00AD26AA" w:rsidRPr="00FB129B">
        <w:rPr>
          <w:rFonts w:cs="Tahoma"/>
        </w:rPr>
        <w:t>Public</w:t>
      </w:r>
      <w:r w:rsidR="00AA709D" w:rsidRPr="00FB129B">
        <w:rPr>
          <w:rFonts w:cs="Tahoma"/>
        </w:rPr>
        <w:t>’</w:t>
      </w:r>
      <w:r w:rsidR="00AD26AA" w:rsidRPr="00FB129B">
        <w:rPr>
          <w:rFonts w:cs="Tahoma"/>
        </w:rPr>
        <w:t xml:space="preserve"> in the political sense refers to any matter taken by the state as a deliberative actor with policy goals. </w:t>
      </w:r>
      <w:r w:rsidR="002375EB" w:rsidRPr="00FB129B">
        <w:rPr>
          <w:rFonts w:cs="Times New Roman"/>
        </w:rPr>
        <w:t>Matters that are public in the economic sense are usually public in this political sense too, but so are many other matters</w:t>
      </w:r>
      <w:r w:rsidR="00AD26AA" w:rsidRPr="00FB129B">
        <w:rPr>
          <w:rFonts w:cs="Times New Roman"/>
        </w:rPr>
        <w:t xml:space="preserve">. </w:t>
      </w:r>
      <w:r w:rsidR="00C0540A" w:rsidRPr="00FB129B">
        <w:rPr>
          <w:rFonts w:cs="Times New Roman"/>
        </w:rPr>
        <w:t>Governments often use private and semi-public agencies to achieve their goals</w:t>
      </w:r>
      <w:r w:rsidRPr="00FB129B">
        <w:rPr>
          <w:rFonts w:cs="Times New Roman"/>
        </w:rPr>
        <w:t xml:space="preserve">, for example in some systems private schools or colleges are quite closely regulated, almost like public schools and </w:t>
      </w:r>
      <w:r w:rsidRPr="00FB129B">
        <w:rPr>
          <w:rFonts w:cs="Times New Roman"/>
        </w:rPr>
        <w:lastRenderedPageBreak/>
        <w:t>colleges</w:t>
      </w:r>
      <w:r w:rsidR="00C0540A" w:rsidRPr="00FB129B">
        <w:rPr>
          <w:rFonts w:cs="Times New Roman"/>
        </w:rPr>
        <w:t xml:space="preserve">. </w:t>
      </w:r>
      <w:r w:rsidR="00AD26AA" w:rsidRPr="00FB129B">
        <w:rPr>
          <w:rFonts w:cs="Times New Roman"/>
        </w:rPr>
        <w:t>‘Public’ include</w:t>
      </w:r>
      <w:r w:rsidR="00C0540A" w:rsidRPr="00FB129B">
        <w:rPr>
          <w:rFonts w:cs="Times New Roman"/>
        </w:rPr>
        <w:t>s</w:t>
      </w:r>
      <w:r w:rsidR="00AD26AA" w:rsidRPr="00FB129B">
        <w:rPr>
          <w:rFonts w:cs="Times New Roman"/>
        </w:rPr>
        <w:t xml:space="preserve"> the kind of state intervention to regulate</w:t>
      </w:r>
      <w:r w:rsidR="002375EB" w:rsidRPr="00FB129B">
        <w:rPr>
          <w:rFonts w:cs="Times New Roman"/>
        </w:rPr>
        <w:t xml:space="preserve"> economic markets</w:t>
      </w:r>
      <w:r w:rsidR="00AD26AA" w:rsidRPr="00FB129B">
        <w:rPr>
          <w:rFonts w:cs="Times New Roman"/>
        </w:rPr>
        <w:t xml:space="preserve"> and private firms that goes beyond simply providing a stable legal framework. </w:t>
      </w:r>
      <w:r w:rsidRPr="00FB129B">
        <w:rPr>
          <w:rFonts w:cs="Times New Roman"/>
        </w:rPr>
        <w:t>Moreover, higher</w:t>
      </w:r>
      <w:r w:rsidR="00C0540A" w:rsidRPr="00FB129B">
        <w:rPr>
          <w:rFonts w:cs="Times New Roman"/>
        </w:rPr>
        <w:t xml:space="preserve"> education does not necessarily stop being ‘public’ in this political sense, when there is competition between institutions, and high tuition fees are charged</w:t>
      </w:r>
      <w:r w:rsidRPr="00FB129B">
        <w:rPr>
          <w:rFonts w:cs="Times New Roman"/>
        </w:rPr>
        <w:t>. Most higher education is subject to at least some regulatory influence, it is politically public or semi-public. The exception is HEIs that are</w:t>
      </w:r>
      <w:r w:rsidR="00C0540A" w:rsidRPr="00FB129B">
        <w:rPr>
          <w:rFonts w:cs="Times New Roman"/>
        </w:rPr>
        <w:t xml:space="preserve"> fully </w:t>
      </w:r>
      <w:r w:rsidRPr="00FB129B">
        <w:rPr>
          <w:rFonts w:cs="Times New Roman"/>
        </w:rPr>
        <w:t xml:space="preserve">market </w:t>
      </w:r>
      <w:r w:rsidR="00C0540A" w:rsidRPr="00FB129B">
        <w:rPr>
          <w:rFonts w:cs="Times New Roman"/>
        </w:rPr>
        <w:t>deregulated and belongs in the private political sphere</w:t>
      </w:r>
      <w:r w:rsidRPr="00FB129B">
        <w:rPr>
          <w:rFonts w:cs="Times New Roman"/>
        </w:rPr>
        <w:t>, along with other non-state commerce, the private family, and civil society</w:t>
      </w:r>
      <w:r w:rsidR="00C0540A" w:rsidRPr="00FB129B">
        <w:rPr>
          <w:rFonts w:cs="Times New Roman"/>
        </w:rPr>
        <w:t xml:space="preserve">. </w:t>
      </w:r>
    </w:p>
    <w:p w14:paraId="11E141B1" w14:textId="78271120" w:rsidR="00596D1B" w:rsidRPr="00FB129B" w:rsidRDefault="00596D1B" w:rsidP="00FB129B">
      <w:pPr>
        <w:rPr>
          <w:rFonts w:cs="Times New Roman"/>
        </w:rPr>
      </w:pPr>
      <w:r w:rsidRPr="00FB129B">
        <w:rPr>
          <w:rFonts w:cs="Times New Roman"/>
        </w:rPr>
        <w:tab/>
        <w:t xml:space="preserve">Thus the ‘public’ side of the diagram includes a range of activity, from the free places in social democratic style systems that are largely non competitive, the Nordic model, to quasi-markets with relatively high fees of the UK type, and corporate style research systems I which, bizzarely, knowledge production is modelled as a kind of competitive quasi economy and the pre-capitalist status hierarchy which runs through the collaborative flows of knowledge becomes elevated to the main principle of this quasi-economy game.  </w:t>
      </w:r>
    </w:p>
    <w:p w14:paraId="2FABCAC4" w14:textId="77777777" w:rsidR="003226EC" w:rsidRPr="00FB129B" w:rsidRDefault="003226EC" w:rsidP="00FB129B">
      <w:pPr>
        <w:rPr>
          <w:rFonts w:cs="Tahoma"/>
        </w:rPr>
      </w:pPr>
    </w:p>
    <w:p w14:paraId="33D0C640" w14:textId="77777777" w:rsidR="00C50F7C" w:rsidRPr="00FB129B" w:rsidRDefault="00C50F7C" w:rsidP="00FB129B">
      <w:pPr>
        <w:rPr>
          <w:rFonts w:cs="Times New Roman"/>
          <w:b/>
          <w:lang w:val="en-US"/>
        </w:rPr>
      </w:pPr>
      <w:r w:rsidRPr="00FB129B">
        <w:rPr>
          <w:rFonts w:cs="Times New Roman"/>
          <w:b/>
          <w:lang w:val="en-US"/>
        </w:rPr>
        <w:t>Putting the two definitions together</w:t>
      </w:r>
    </w:p>
    <w:p w14:paraId="7C9A0F51" w14:textId="6B52623C" w:rsidR="00300761" w:rsidRPr="00FB129B" w:rsidRDefault="00AD26AA" w:rsidP="00FB129B">
      <w:pPr>
        <w:rPr>
          <w:rFonts w:cs="Times New Roman"/>
        </w:rPr>
      </w:pPr>
      <w:r w:rsidRPr="00FB129B">
        <w:rPr>
          <w:rFonts w:cs="Times New Roman"/>
        </w:rPr>
        <w:t xml:space="preserve">So we have two definitions of public/private with different meanings. Both tell us something important. </w:t>
      </w:r>
      <w:r w:rsidR="00300761" w:rsidRPr="00FB129B">
        <w:rPr>
          <w:rFonts w:cs="Times New Roman"/>
        </w:rPr>
        <w:t xml:space="preserve">The </w:t>
      </w:r>
      <w:r w:rsidR="00300761" w:rsidRPr="00FB129B">
        <w:rPr>
          <w:rFonts w:cs="Times New Roman"/>
          <w:i/>
        </w:rPr>
        <w:t>economic</w:t>
      </w:r>
      <w:r w:rsidR="00300761" w:rsidRPr="00FB129B">
        <w:rPr>
          <w:rFonts w:cs="Times New Roman"/>
        </w:rPr>
        <w:t xml:space="preserve"> definition based on the non-market/market distinction, subjects politically-defined public goods to tests of limited resources and costs. ‘How publicly generous should higher education provision be?’ it asks. The </w:t>
      </w:r>
      <w:r w:rsidR="00300761" w:rsidRPr="00FB129B">
        <w:rPr>
          <w:rFonts w:cs="Times New Roman"/>
          <w:i/>
        </w:rPr>
        <w:t>political</w:t>
      </w:r>
      <w:r w:rsidR="00300761" w:rsidRPr="00FB129B">
        <w:rPr>
          <w:rFonts w:cs="Times New Roman"/>
        </w:rPr>
        <w:t xml:space="preserve"> definition of public/private, based on the state/non-state distinction, subjects economically-defined public and private goods to tests of values, norms, social relations and system design. ‘Public and collective forms of provision can change the nature of the goods, for example their social equity’, it says. ‘What kind of society do you want?’ The response from the economic side is: ‘To the extent your preferred social arrangement is subject to market failure, government finances it. Is it affordable?’</w:t>
      </w:r>
    </w:p>
    <w:p w14:paraId="23A8854E" w14:textId="77777777" w:rsidR="00C50F7C" w:rsidRPr="00FB129B" w:rsidRDefault="00C50F7C" w:rsidP="00FB129B">
      <w:pPr>
        <w:rPr>
          <w:rFonts w:cs="Times New Roman"/>
        </w:rPr>
      </w:pPr>
    </w:p>
    <w:p w14:paraId="478D3791" w14:textId="77777777" w:rsidR="00C50F7C" w:rsidRPr="00FB129B" w:rsidRDefault="00C50F7C" w:rsidP="00FB129B">
      <w:pPr>
        <w:rPr>
          <w:rFonts w:cs="Tahoma"/>
          <w:b/>
        </w:rPr>
      </w:pPr>
      <w:r w:rsidRPr="00FB129B">
        <w:rPr>
          <w:rFonts w:cs="Tahoma"/>
          <w:b/>
        </w:rPr>
        <w:t xml:space="preserve">Public and private goods: the four variations </w:t>
      </w:r>
    </w:p>
    <w:p w14:paraId="2EEB4403" w14:textId="0615DD44" w:rsidR="002375EB" w:rsidRPr="00FB129B" w:rsidRDefault="00AD26AA" w:rsidP="00FB129B">
      <w:pPr>
        <w:rPr>
          <w:rFonts w:cs="Times New Roman"/>
        </w:rPr>
      </w:pPr>
      <w:r w:rsidRPr="00FB129B">
        <w:rPr>
          <w:rFonts w:cs="Times New Roman"/>
        </w:rPr>
        <w:t xml:space="preserve">But two separate definitions create ambiguity and confusion. </w:t>
      </w:r>
      <w:r w:rsidR="002375EB" w:rsidRPr="00FB129B">
        <w:rPr>
          <w:rFonts w:cs="Times New Roman"/>
        </w:rPr>
        <w:t xml:space="preserve">How can we adopt a </w:t>
      </w:r>
      <w:r w:rsidRPr="00FB129B">
        <w:rPr>
          <w:rFonts w:cs="Times New Roman"/>
        </w:rPr>
        <w:t>coherent</w:t>
      </w:r>
      <w:r w:rsidR="002375EB" w:rsidRPr="00FB129B">
        <w:rPr>
          <w:rFonts w:cs="Times New Roman"/>
        </w:rPr>
        <w:t xml:space="preserve"> approach to public/private? By combing the two public/private definitions in a matrix (see diagram). This replaces the ambiguous two-way distinction between public and private highe</w:t>
      </w:r>
      <w:r w:rsidR="002F0DE1" w:rsidRPr="00FB129B">
        <w:rPr>
          <w:rFonts w:cs="Times New Roman"/>
        </w:rPr>
        <w:t>r education, with four distinct</w:t>
      </w:r>
      <w:r w:rsidR="002375EB" w:rsidRPr="00FB129B">
        <w:rPr>
          <w:rFonts w:cs="Times New Roman"/>
        </w:rPr>
        <w:t xml:space="preserve"> zones, </w:t>
      </w:r>
      <w:r w:rsidR="002F0DE1" w:rsidRPr="00FB129B">
        <w:rPr>
          <w:rFonts w:cs="Times New Roman"/>
        </w:rPr>
        <w:t xml:space="preserve">four different political economies, </w:t>
      </w:r>
      <w:r w:rsidR="002375EB" w:rsidRPr="00FB129B">
        <w:rPr>
          <w:rFonts w:cs="Times New Roman"/>
        </w:rPr>
        <w:t xml:space="preserve">in which higher education and research </w:t>
      </w:r>
      <w:r w:rsidR="002F0DE1" w:rsidRPr="00FB129B">
        <w:rPr>
          <w:rFonts w:cs="Times New Roman"/>
        </w:rPr>
        <w:t>are</w:t>
      </w:r>
      <w:r w:rsidR="002375EB" w:rsidRPr="00FB129B">
        <w:rPr>
          <w:rFonts w:cs="Times New Roman"/>
        </w:rPr>
        <w:t xml:space="preserve"> practiced in contrasting ways. </w:t>
      </w:r>
    </w:p>
    <w:p w14:paraId="3921B389" w14:textId="7D253031" w:rsidR="002375EB" w:rsidRPr="00FB129B" w:rsidRDefault="002375EB" w:rsidP="00FB129B">
      <w:pPr>
        <w:ind w:firstLine="454"/>
        <w:rPr>
          <w:rFonts w:cs="Times New Roman"/>
        </w:rPr>
      </w:pPr>
      <w:r w:rsidRPr="00FB129B">
        <w:rPr>
          <w:rFonts w:cs="Times New Roman"/>
          <w:i/>
        </w:rPr>
        <w:t>Quadrant 1 (Civil society)</w:t>
      </w:r>
      <w:r w:rsidRPr="00FB129B">
        <w:rPr>
          <w:rFonts w:cs="Times New Roman"/>
        </w:rPr>
        <w:t xml:space="preserve"> is a non-market private zone in which free teaching and research are practiced as end in themselves, </w:t>
      </w:r>
      <w:r w:rsidR="002F0DE1" w:rsidRPr="00FB129B">
        <w:rPr>
          <w:rFonts w:cs="Times New Roman"/>
        </w:rPr>
        <w:t>at</w:t>
      </w:r>
      <w:r w:rsidRPr="00FB129B">
        <w:rPr>
          <w:rFonts w:cs="Times New Roman"/>
        </w:rPr>
        <w:t xml:space="preserve"> home or university, without government supervision </w:t>
      </w:r>
      <w:r w:rsidR="002F0DE1" w:rsidRPr="00FB129B">
        <w:rPr>
          <w:rFonts w:cs="Times New Roman"/>
        </w:rPr>
        <w:t xml:space="preserve">or </w:t>
      </w:r>
      <w:r w:rsidRPr="00FB129B">
        <w:rPr>
          <w:rFonts w:cs="Times New Roman"/>
        </w:rPr>
        <w:t>close institutional management. Much learning and discovery takes this form, more than is usually realized, precisely because it is unregulated.</w:t>
      </w:r>
      <w:r w:rsidR="002F0DE1" w:rsidRPr="00FB129B">
        <w:rPr>
          <w:rFonts w:cs="Times New Roman"/>
        </w:rPr>
        <w:t xml:space="preserve"> The state is not entirely absent in that it regulates civil conduct and the family in the legal sense. </w:t>
      </w:r>
    </w:p>
    <w:p w14:paraId="5CF150A1" w14:textId="77777777" w:rsidR="002375EB" w:rsidRPr="00FB129B" w:rsidRDefault="002375EB" w:rsidP="00FB129B">
      <w:pPr>
        <w:ind w:firstLine="454"/>
        <w:rPr>
          <w:rFonts w:cs="Times New Roman"/>
        </w:rPr>
      </w:pPr>
      <w:r w:rsidRPr="00FB129B">
        <w:rPr>
          <w:rFonts w:cs="Times New Roman"/>
        </w:rPr>
        <w:t xml:space="preserve">In </w:t>
      </w:r>
      <w:r w:rsidRPr="00FB129B">
        <w:rPr>
          <w:rFonts w:cs="Times New Roman"/>
          <w:i/>
        </w:rPr>
        <w:t xml:space="preserve">Quadrant 2 (Social democracy) </w:t>
      </w:r>
      <w:r w:rsidRPr="00FB129B">
        <w:rPr>
          <w:rFonts w:cs="Times New Roman"/>
        </w:rPr>
        <w:t>production takes a non-market form—for example the free student places or low fee places in most of Europe—while also being regulated directly by government. Much research activity is concentrated in Quadrant 2.</w:t>
      </w:r>
    </w:p>
    <w:p w14:paraId="30AF23BB" w14:textId="0E79F5C6" w:rsidR="002375EB" w:rsidRPr="00FB129B" w:rsidRDefault="002375EB" w:rsidP="00FB129B">
      <w:pPr>
        <w:ind w:firstLine="454"/>
        <w:rPr>
          <w:rFonts w:cs="Times New Roman"/>
        </w:rPr>
      </w:pPr>
      <w:r w:rsidRPr="00FB129B">
        <w:rPr>
          <w:rFonts w:cs="Times New Roman"/>
        </w:rPr>
        <w:t xml:space="preserve">In </w:t>
      </w:r>
      <w:r w:rsidRPr="00FB129B">
        <w:rPr>
          <w:rFonts w:cs="Times New Roman"/>
          <w:i/>
        </w:rPr>
        <w:t xml:space="preserve">Quadrant 3 </w:t>
      </w:r>
      <w:r w:rsidR="002F0DE1" w:rsidRPr="00FB129B">
        <w:rPr>
          <w:rFonts w:cs="Times New Roman"/>
          <w:i/>
        </w:rPr>
        <w:t>(state quasi-market)</w:t>
      </w:r>
      <w:r w:rsidR="002F0DE1" w:rsidRPr="00FB129B">
        <w:rPr>
          <w:rFonts w:cs="Times New Roman"/>
        </w:rPr>
        <w:t xml:space="preserve"> </w:t>
      </w:r>
      <w:r w:rsidRPr="00FB129B">
        <w:rPr>
          <w:rFonts w:cs="Times New Roman"/>
        </w:rPr>
        <w:t xml:space="preserve">government still shapes what happens in higher education, but it uses market-like forms </w:t>
      </w:r>
      <w:r w:rsidR="002F0DE1" w:rsidRPr="00FB129B">
        <w:rPr>
          <w:rFonts w:cs="Times New Roman"/>
        </w:rPr>
        <w:t xml:space="preserve">to achieve its objectives, </w:t>
      </w:r>
      <w:r w:rsidRPr="00FB129B">
        <w:rPr>
          <w:rFonts w:cs="Times New Roman"/>
        </w:rPr>
        <w:t xml:space="preserve">and encourages universities to operate as corporations—with significant tuition fees, systems organised on the basis </w:t>
      </w:r>
      <w:r w:rsidR="002F0DE1" w:rsidRPr="00FB129B">
        <w:rPr>
          <w:rFonts w:cs="Times New Roman"/>
        </w:rPr>
        <w:t>of</w:t>
      </w:r>
      <w:r w:rsidRPr="00FB129B">
        <w:rPr>
          <w:rFonts w:cs="Times New Roman"/>
        </w:rPr>
        <w:t xml:space="preserve"> student</w:t>
      </w:r>
      <w:r w:rsidR="002F0DE1" w:rsidRPr="00FB129B">
        <w:rPr>
          <w:rFonts w:cs="Times New Roman"/>
        </w:rPr>
        <w:t>s</w:t>
      </w:r>
      <w:r w:rsidRPr="00FB129B">
        <w:rPr>
          <w:rFonts w:cs="Times New Roman"/>
        </w:rPr>
        <w:t xml:space="preserve"> </w:t>
      </w:r>
      <w:r w:rsidR="002F0DE1" w:rsidRPr="00FB129B">
        <w:rPr>
          <w:rFonts w:cs="Times New Roman"/>
        </w:rPr>
        <w:t xml:space="preserve">as </w:t>
      </w:r>
      <w:r w:rsidRPr="00FB129B">
        <w:rPr>
          <w:rFonts w:cs="Times New Roman"/>
        </w:rPr>
        <w:t>‘customer</w:t>
      </w:r>
      <w:r w:rsidR="002F0DE1" w:rsidRPr="00FB129B">
        <w:rPr>
          <w:rFonts w:cs="Times New Roman"/>
        </w:rPr>
        <w:t>s</w:t>
      </w:r>
      <w:r w:rsidRPr="00FB129B">
        <w:rPr>
          <w:rFonts w:cs="Times New Roman"/>
        </w:rPr>
        <w:t>’</w:t>
      </w:r>
      <w:r w:rsidR="002F0DE1" w:rsidRPr="00FB129B">
        <w:rPr>
          <w:rFonts w:cs="Times New Roman"/>
        </w:rPr>
        <w:t xml:space="preserve"> not learners</w:t>
      </w:r>
      <w:r w:rsidRPr="00FB129B">
        <w:rPr>
          <w:rFonts w:cs="Times New Roman"/>
        </w:rPr>
        <w:t xml:space="preserve">, competition between universities for funds, product-style research formats. </w:t>
      </w:r>
      <w:r w:rsidR="008E32D4" w:rsidRPr="00FB129B">
        <w:rPr>
          <w:rFonts w:cs="Times New Roman"/>
          <w:lang w:val="en-US"/>
        </w:rPr>
        <w:t>In Q</w:t>
      </w:r>
      <w:r w:rsidR="00C12FB0" w:rsidRPr="00FB129B">
        <w:rPr>
          <w:rFonts w:cs="Times New Roman"/>
          <w:lang w:val="en-US"/>
        </w:rPr>
        <w:t xml:space="preserve">uadrant </w:t>
      </w:r>
      <w:r w:rsidR="008E32D4" w:rsidRPr="00FB129B">
        <w:rPr>
          <w:rFonts w:cs="Times New Roman"/>
          <w:lang w:val="en-US"/>
        </w:rPr>
        <w:t>3 there is a tension between economic (private) and political (public)</w:t>
      </w:r>
      <w:r w:rsidR="00C12FB0" w:rsidRPr="00FB129B">
        <w:rPr>
          <w:rFonts w:cs="Times New Roman"/>
          <w:lang w:val="en-US"/>
        </w:rPr>
        <w:t>, but a</w:t>
      </w:r>
      <w:r w:rsidR="008E32D4" w:rsidRPr="00FB129B">
        <w:rPr>
          <w:rFonts w:cs="Times New Roman"/>
          <w:lang w:val="en-US"/>
        </w:rPr>
        <w:t>ll is ‘public’ in the political sense</w:t>
      </w:r>
      <w:r w:rsidR="00C12FB0" w:rsidRPr="00FB129B">
        <w:rPr>
          <w:rFonts w:cs="Times New Roman"/>
        </w:rPr>
        <w:t xml:space="preserve">. </w:t>
      </w:r>
      <w:r w:rsidRPr="00FB129B">
        <w:rPr>
          <w:rFonts w:cs="Times New Roman"/>
        </w:rPr>
        <w:t xml:space="preserve">This is the higher education sector imagined </w:t>
      </w:r>
      <w:r w:rsidR="00C12FB0" w:rsidRPr="00FB129B">
        <w:rPr>
          <w:rFonts w:cs="Times New Roman"/>
        </w:rPr>
        <w:t xml:space="preserve">not only my Milton Friedman but </w:t>
      </w:r>
      <w:r w:rsidRPr="00FB129B">
        <w:rPr>
          <w:rFonts w:cs="Times New Roman"/>
        </w:rPr>
        <w:t>by global</w:t>
      </w:r>
      <w:r w:rsidR="002F0DE1" w:rsidRPr="00FB129B">
        <w:rPr>
          <w:rFonts w:cs="Times New Roman"/>
        </w:rPr>
        <w:t xml:space="preserve"> rankings—higher </w:t>
      </w:r>
      <w:r w:rsidR="002F0DE1" w:rsidRPr="00FB129B">
        <w:rPr>
          <w:rFonts w:cs="Times New Roman"/>
        </w:rPr>
        <w:lastRenderedPageBreak/>
        <w:t xml:space="preserve">education as </w:t>
      </w:r>
      <w:r w:rsidR="00C12FB0" w:rsidRPr="00FB129B">
        <w:rPr>
          <w:rFonts w:cs="Times New Roman"/>
        </w:rPr>
        <w:t xml:space="preserve">a </w:t>
      </w:r>
      <w:r w:rsidR="002F0DE1" w:rsidRPr="00FB129B">
        <w:rPr>
          <w:rFonts w:cs="Times New Roman"/>
        </w:rPr>
        <w:t xml:space="preserve">managed </w:t>
      </w:r>
      <w:r w:rsidR="00C12FB0" w:rsidRPr="00FB129B">
        <w:rPr>
          <w:rFonts w:cs="Times New Roman"/>
        </w:rPr>
        <w:t xml:space="preserve">product </w:t>
      </w:r>
      <w:r w:rsidRPr="00FB129B">
        <w:rPr>
          <w:rFonts w:cs="Times New Roman"/>
        </w:rPr>
        <w:t>market.</w:t>
      </w:r>
      <w:r w:rsidR="002F0DE1" w:rsidRPr="00FB129B">
        <w:rPr>
          <w:rFonts w:cs="Times New Roman"/>
        </w:rPr>
        <w:t xml:space="preserve"> Marketization reforms in many countries have pushed an increasing part of higher education activity into Quadrant 3, much more so than into the pure commercial market in Quadrant 4.</w:t>
      </w:r>
      <w:r w:rsidR="00997C70" w:rsidRPr="00FB129B">
        <w:rPr>
          <w:rFonts w:cs="Times New Roman"/>
        </w:rPr>
        <w:t xml:space="preserve"> Much of the change in Indian higher education in the last generation has consisted in bringing elements of higher education into this quadrant, with some HEIs more clearly positioned there than others.</w:t>
      </w:r>
    </w:p>
    <w:p w14:paraId="49FA7E59" w14:textId="168C8A80" w:rsidR="002375EB" w:rsidRPr="00FB129B" w:rsidRDefault="002375EB" w:rsidP="00FB129B">
      <w:pPr>
        <w:ind w:firstLine="454"/>
        <w:rPr>
          <w:rFonts w:cs="Times New Roman"/>
        </w:rPr>
      </w:pPr>
      <w:r w:rsidRPr="00FB129B">
        <w:rPr>
          <w:rFonts w:cs="Times New Roman"/>
        </w:rPr>
        <w:t xml:space="preserve">In </w:t>
      </w:r>
      <w:r w:rsidRPr="00FB129B">
        <w:rPr>
          <w:rFonts w:cs="Times New Roman"/>
          <w:i/>
        </w:rPr>
        <w:t>Quadrant 4</w:t>
      </w:r>
      <w:r w:rsidRPr="00FB129B">
        <w:rPr>
          <w:rFonts w:cs="Times New Roman"/>
        </w:rPr>
        <w:t xml:space="preserve">, higher education becomes </w:t>
      </w:r>
      <w:r w:rsidR="002F0DE1" w:rsidRPr="00FB129B">
        <w:rPr>
          <w:rFonts w:cs="Times New Roman"/>
        </w:rPr>
        <w:t>another</w:t>
      </w:r>
      <w:r w:rsidRPr="00FB129B">
        <w:rPr>
          <w:rFonts w:cs="Times New Roman"/>
        </w:rPr>
        <w:t xml:space="preserve"> </w:t>
      </w:r>
      <w:r w:rsidR="002F0DE1" w:rsidRPr="00FB129B">
        <w:rPr>
          <w:rFonts w:cs="Times New Roman"/>
        </w:rPr>
        <w:t>commercial industry</w:t>
      </w:r>
      <w:r w:rsidRPr="00FB129B">
        <w:rPr>
          <w:rFonts w:cs="Times New Roman"/>
        </w:rPr>
        <w:t xml:space="preserve">. Government regulates the market likes it regulates all commerce, </w:t>
      </w:r>
      <w:r w:rsidR="002F0DE1" w:rsidRPr="00FB129B">
        <w:rPr>
          <w:rFonts w:cs="Times New Roman"/>
        </w:rPr>
        <w:t xml:space="preserve">by providing a legal framework, but it does not intervene more closely. Courses in higher education that operate on the deregulated basis of full-price fees and an unlimited number of student places are in </w:t>
      </w:r>
      <w:r w:rsidRPr="00FB129B">
        <w:rPr>
          <w:rFonts w:cs="Times New Roman"/>
        </w:rPr>
        <w:t>Quadrant 4</w:t>
      </w:r>
      <w:r w:rsidR="002F0DE1" w:rsidRPr="00FB129B">
        <w:rPr>
          <w:rFonts w:cs="Times New Roman"/>
        </w:rPr>
        <w:t>, for</w:t>
      </w:r>
      <w:r w:rsidRPr="00FB129B">
        <w:rPr>
          <w:rFonts w:cs="Times New Roman"/>
        </w:rPr>
        <w:t xml:space="preserve"> </w:t>
      </w:r>
      <w:r w:rsidR="002F0DE1" w:rsidRPr="00FB129B">
        <w:rPr>
          <w:rFonts w:cs="Times New Roman"/>
        </w:rPr>
        <w:t>example</w:t>
      </w:r>
      <w:r w:rsidRPr="00FB129B">
        <w:rPr>
          <w:rFonts w:cs="Times New Roman"/>
        </w:rPr>
        <w:t xml:space="preserve"> </w:t>
      </w:r>
      <w:r w:rsidR="00997C70" w:rsidRPr="00FB129B">
        <w:rPr>
          <w:rFonts w:cs="Times New Roman"/>
        </w:rPr>
        <w:t xml:space="preserve">the for-profit sector in the USA, </w:t>
      </w:r>
      <w:r w:rsidRPr="00FB129B">
        <w:rPr>
          <w:rFonts w:cs="Times New Roman"/>
        </w:rPr>
        <w:t xml:space="preserve">international education </w:t>
      </w:r>
      <w:r w:rsidR="00997C70" w:rsidRPr="00FB129B">
        <w:rPr>
          <w:rFonts w:cs="Times New Roman"/>
        </w:rPr>
        <w:t>un UK and Australian higher education</w:t>
      </w:r>
      <w:r w:rsidR="009A24FC" w:rsidRPr="00FB129B">
        <w:rPr>
          <w:rFonts w:cs="Times New Roman"/>
        </w:rPr>
        <w:t xml:space="preserve">, and fee-based programmes introduced in </w:t>
      </w:r>
      <w:r w:rsidR="00997C70" w:rsidRPr="00FB129B">
        <w:rPr>
          <w:rFonts w:cs="Times New Roman"/>
        </w:rPr>
        <w:t xml:space="preserve">the Post-Soviet countries </w:t>
      </w:r>
      <w:r w:rsidR="009A24FC" w:rsidRPr="00FB129B">
        <w:rPr>
          <w:rFonts w:cs="Times New Roman"/>
        </w:rPr>
        <w:t>in the 1990s. However,</w:t>
      </w:r>
      <w:r w:rsidRPr="00FB129B">
        <w:rPr>
          <w:rFonts w:cs="Times New Roman"/>
        </w:rPr>
        <w:t xml:space="preserve"> </w:t>
      </w:r>
      <w:r w:rsidR="009A24FC" w:rsidRPr="00FB129B">
        <w:rPr>
          <w:rFonts w:cs="Times New Roman"/>
        </w:rPr>
        <w:t xml:space="preserve">in most systems pure market forms </w:t>
      </w:r>
      <w:r w:rsidRPr="00FB129B">
        <w:rPr>
          <w:rFonts w:cs="Times New Roman"/>
        </w:rPr>
        <w:t>in Quadrant 4</w:t>
      </w:r>
      <w:r w:rsidR="009A24FC" w:rsidRPr="00FB129B">
        <w:rPr>
          <w:rFonts w:cs="Times New Roman"/>
        </w:rPr>
        <w:t xml:space="preserve"> are overshadowed</w:t>
      </w:r>
      <w:r w:rsidRPr="00FB129B">
        <w:rPr>
          <w:rFonts w:cs="Times New Roman"/>
        </w:rPr>
        <w:t xml:space="preserve"> </w:t>
      </w:r>
      <w:r w:rsidR="009A24FC" w:rsidRPr="00FB129B">
        <w:rPr>
          <w:rFonts w:cs="Times New Roman"/>
        </w:rPr>
        <w:t>by the volume of activity in Quadrants 2 and 3.</w:t>
      </w:r>
      <w:r w:rsidR="00997C70" w:rsidRPr="00FB129B">
        <w:rPr>
          <w:rFonts w:cs="Times New Roman"/>
        </w:rPr>
        <w:t xml:space="preserve"> I suspect that in India there is more activity in Quadrant 4 than there is in most other countries. </w:t>
      </w:r>
    </w:p>
    <w:p w14:paraId="29CDE5C3" w14:textId="2BA579D2" w:rsidR="002375EB" w:rsidRPr="00FB129B" w:rsidRDefault="009A24FC" w:rsidP="00FB129B">
      <w:pPr>
        <w:ind w:firstLine="454"/>
        <w:rPr>
          <w:rFonts w:cs="Times New Roman"/>
        </w:rPr>
      </w:pPr>
      <w:r w:rsidRPr="00FB129B">
        <w:rPr>
          <w:rFonts w:cs="Times New Roman"/>
        </w:rPr>
        <w:t>You can see that t</w:t>
      </w:r>
      <w:r w:rsidR="002375EB" w:rsidRPr="00FB129B">
        <w:rPr>
          <w:rFonts w:cs="Times New Roman"/>
        </w:rPr>
        <w:t>eaching, research and other activities in higher education differ in character</w:t>
      </w:r>
      <w:r w:rsidR="002527C0" w:rsidRPr="00FB129B">
        <w:rPr>
          <w:rFonts w:cs="Times New Roman"/>
        </w:rPr>
        <w:t>,</w:t>
      </w:r>
      <w:r w:rsidR="002375EB" w:rsidRPr="00FB129B">
        <w:rPr>
          <w:rFonts w:cs="Times New Roman"/>
        </w:rPr>
        <w:t xml:space="preserve"> according to where they are on the diagram. </w:t>
      </w:r>
      <w:r w:rsidR="003D1E48" w:rsidRPr="00FB129B">
        <w:rPr>
          <w:rFonts w:cs="Times New Roman"/>
        </w:rPr>
        <w:t xml:space="preserve">We can put education and research into any of these quadrants and when we do that decision shapes their character in many ways. </w:t>
      </w:r>
      <w:r w:rsidR="002375EB" w:rsidRPr="00FB129B">
        <w:rPr>
          <w:rFonts w:cs="Times New Roman"/>
        </w:rPr>
        <w:t>Real life higher education systems mix activity in all four Quadrants but the balance varies. Nordic and Central European systems are strong in Quadrant 2. The competitive Anglo-American systems are pulling ever more activity into the quasi-markets in Quadrant 3</w:t>
      </w:r>
      <w:r w:rsidR="00997C70" w:rsidRPr="00FB129B">
        <w:rPr>
          <w:rFonts w:cs="Times New Roman"/>
        </w:rPr>
        <w:t>, and India is split between Quadrants 2,3 and 4 in complex ways</w:t>
      </w:r>
      <w:r w:rsidR="002375EB" w:rsidRPr="00FB129B">
        <w:rPr>
          <w:rFonts w:cs="Times New Roman"/>
        </w:rPr>
        <w:t xml:space="preserve">. The four Quadrant show there is nothing inevitable about inherited arrangements. </w:t>
      </w:r>
      <w:r w:rsidR="003D1E48" w:rsidRPr="00FB129B">
        <w:rPr>
          <w:rFonts w:cs="Times New Roman"/>
        </w:rPr>
        <w:t>To repeat the point, g</w:t>
      </w:r>
      <w:r w:rsidR="002375EB" w:rsidRPr="00FB129B">
        <w:rPr>
          <w:rFonts w:cs="Times New Roman"/>
        </w:rPr>
        <w:t xml:space="preserve">overnments and societies can order their systems </w:t>
      </w:r>
      <w:r w:rsidR="002375EB" w:rsidRPr="00FB129B">
        <w:rPr>
          <w:rFonts w:cs="Times New Roman"/>
          <w:i/>
        </w:rPr>
        <w:t>as they want</w:t>
      </w:r>
      <w:r w:rsidR="002375EB" w:rsidRPr="00FB129B">
        <w:rPr>
          <w:rFonts w:cs="Times New Roman"/>
        </w:rPr>
        <w:t xml:space="preserve">. </w:t>
      </w:r>
    </w:p>
    <w:p w14:paraId="5AF443FA" w14:textId="10C2E817" w:rsidR="002375EB" w:rsidRPr="00FB129B" w:rsidRDefault="002375EB" w:rsidP="00FB129B">
      <w:pPr>
        <w:ind w:firstLine="454"/>
        <w:rPr>
          <w:rFonts w:cs="Times New Roman"/>
        </w:rPr>
      </w:pPr>
      <w:r w:rsidRPr="00FB129B">
        <w:rPr>
          <w:rFonts w:cs="Times New Roman"/>
        </w:rPr>
        <w:t xml:space="preserve">The diagram also shows that there is great scope for </w:t>
      </w:r>
      <w:r w:rsidR="009A24FC" w:rsidRPr="00FB129B">
        <w:rPr>
          <w:rFonts w:cs="Times New Roman"/>
        </w:rPr>
        <w:t>producing</w:t>
      </w:r>
      <w:r w:rsidRPr="00FB129B">
        <w:rPr>
          <w:rFonts w:cs="Times New Roman"/>
        </w:rPr>
        <w:t xml:space="preserve"> public goods in higher education, through government leadership in Quadrants 2 and 3, civil and community-based organisation in Quadrant 1, or the self-regulating activity of higher education institutions themselves in all three of Quadrants 1, 2 and 3. </w:t>
      </w:r>
      <w:r w:rsidR="009A24FC" w:rsidRPr="00FB129B">
        <w:rPr>
          <w:rFonts w:cs="Times New Roman"/>
        </w:rPr>
        <w:t xml:space="preserve">The ‘pure’ public good Quadrant is Quadrant 2 where production is public in both the sense of non-market and the sense of state control. The pure private Quadrant is Quadrant 4. </w:t>
      </w:r>
    </w:p>
    <w:p w14:paraId="204E769A" w14:textId="77777777" w:rsidR="009A24FC" w:rsidRPr="00FB129B" w:rsidRDefault="009A24FC" w:rsidP="00FB129B">
      <w:pPr>
        <w:rPr>
          <w:rFonts w:cs="Times New Roman"/>
        </w:rPr>
      </w:pPr>
    </w:p>
    <w:p w14:paraId="4434B578" w14:textId="75312885" w:rsidR="003226EC" w:rsidRPr="00FB129B" w:rsidRDefault="00300761" w:rsidP="00FB129B">
      <w:pPr>
        <w:rPr>
          <w:rFonts w:cs="Tahoma"/>
          <w:b/>
        </w:rPr>
      </w:pPr>
      <w:r w:rsidRPr="00FB129B">
        <w:rPr>
          <w:rFonts w:cs="Tahoma"/>
          <w:b/>
        </w:rPr>
        <w:t>Common good</w:t>
      </w:r>
      <w:r w:rsidR="00D37B16" w:rsidRPr="00FB129B">
        <w:rPr>
          <w:rFonts w:cs="Tahoma"/>
          <w:b/>
        </w:rPr>
        <w:t>s</w:t>
      </w:r>
      <w:r w:rsidRPr="00FB129B">
        <w:rPr>
          <w:rFonts w:cs="Tahoma"/>
          <w:b/>
        </w:rPr>
        <w:t xml:space="preserve"> </w:t>
      </w:r>
    </w:p>
    <w:p w14:paraId="6A47298C" w14:textId="0FD634C0" w:rsidR="009A24FC" w:rsidRPr="00FB129B" w:rsidRDefault="009A24FC" w:rsidP="00FB129B">
      <w:pPr>
        <w:rPr>
          <w:rFonts w:cs="Tahoma"/>
        </w:rPr>
      </w:pPr>
      <w:r w:rsidRPr="00FB129B">
        <w:rPr>
          <w:rFonts w:cs="Tahoma"/>
        </w:rPr>
        <w:t>The fact that higher education is</w:t>
      </w:r>
      <w:r w:rsidR="003226EC" w:rsidRPr="00FB129B">
        <w:rPr>
          <w:rFonts w:cs="Tahoma"/>
        </w:rPr>
        <w:t xml:space="preserve"> ‘public’ </w:t>
      </w:r>
      <w:r w:rsidRPr="00FB129B">
        <w:rPr>
          <w:rFonts w:cs="Tahoma"/>
        </w:rPr>
        <w:t xml:space="preserve">does not mean that in some way it is better or more desirable. Both public in the economic sense, and public in the political sense, can be associated with a very wide range of normative projects. Public goods in the economic sense can become captured by the most influential families, as in some highly selective universities in countries where tuition is free. Some public goods in the political sense might benefit powerful interests able to influence the state, or </w:t>
      </w:r>
      <w:r w:rsidR="00D37B16" w:rsidRPr="00FB129B">
        <w:rPr>
          <w:rFonts w:cs="Tahoma"/>
        </w:rPr>
        <w:t>a</w:t>
      </w:r>
      <w:r w:rsidRPr="00FB129B">
        <w:rPr>
          <w:rFonts w:cs="Tahoma"/>
        </w:rPr>
        <w:t xml:space="preserve"> state may use its power to crea</w:t>
      </w:r>
      <w:r w:rsidR="00D37B16" w:rsidRPr="00FB129B">
        <w:rPr>
          <w:rFonts w:cs="Tahoma"/>
        </w:rPr>
        <w:t>te public goods to establish a globally</w:t>
      </w:r>
      <w:r w:rsidRPr="00FB129B">
        <w:rPr>
          <w:rFonts w:cs="Tahoma"/>
        </w:rPr>
        <w:t xml:space="preserve"> aggressive military</w:t>
      </w:r>
      <w:r w:rsidR="00D37B16" w:rsidRPr="00FB129B">
        <w:rPr>
          <w:rFonts w:cs="Tahoma"/>
        </w:rPr>
        <w:t xml:space="preserve"> that creates public bads for the population of other countries, downstream</w:t>
      </w:r>
      <w:r w:rsidRPr="00FB129B">
        <w:rPr>
          <w:rFonts w:cs="Tahoma"/>
        </w:rPr>
        <w:t xml:space="preserve">. </w:t>
      </w:r>
      <w:r w:rsidR="00390CC8" w:rsidRPr="00FB129B">
        <w:rPr>
          <w:rFonts w:cs="Tahoma"/>
        </w:rPr>
        <w:t>So content is important and social distribution is important.</w:t>
      </w:r>
    </w:p>
    <w:p w14:paraId="352297A2" w14:textId="7D891522" w:rsidR="003226EC" w:rsidRPr="00FB129B" w:rsidRDefault="009A24FC" w:rsidP="00FB129B">
      <w:pPr>
        <w:ind w:firstLine="454"/>
        <w:rPr>
          <w:rFonts w:cs="Tahoma"/>
        </w:rPr>
      </w:pPr>
      <w:r w:rsidRPr="00FB129B">
        <w:rPr>
          <w:rFonts w:cs="Tahoma"/>
        </w:rPr>
        <w:t xml:space="preserve">However, there are some public goods—in one or both senses—that </w:t>
      </w:r>
      <w:r w:rsidR="003226EC" w:rsidRPr="00FB129B">
        <w:rPr>
          <w:rFonts w:cs="Tahoma"/>
        </w:rPr>
        <w:t>benefit population</w:t>
      </w:r>
      <w:r w:rsidRPr="00FB129B">
        <w:rPr>
          <w:rFonts w:cs="Tahoma"/>
        </w:rPr>
        <w:t>s</w:t>
      </w:r>
      <w:r w:rsidR="003226EC" w:rsidRPr="00FB129B">
        <w:rPr>
          <w:rFonts w:cs="Tahoma"/>
        </w:rPr>
        <w:t xml:space="preserve"> broadly, </w:t>
      </w:r>
      <w:r w:rsidRPr="00FB129B">
        <w:rPr>
          <w:rFonts w:cs="Tahoma"/>
        </w:rPr>
        <w:t xml:space="preserve">help to </w:t>
      </w:r>
      <w:r w:rsidR="003226EC" w:rsidRPr="00FB129B">
        <w:rPr>
          <w:rFonts w:cs="Tahoma"/>
        </w:rPr>
        <w:t xml:space="preserve">build relational society (sociability), and sustain inclusive and rights-based </w:t>
      </w:r>
      <w:r w:rsidR="00D37B16" w:rsidRPr="00FB129B">
        <w:rPr>
          <w:rFonts w:cs="Tahoma"/>
        </w:rPr>
        <w:t>human relations</w:t>
      </w:r>
      <w:r w:rsidRPr="00FB129B">
        <w:rPr>
          <w:rFonts w:cs="Tahoma"/>
        </w:rPr>
        <w:t xml:space="preserve">. </w:t>
      </w:r>
      <w:r w:rsidR="00300761" w:rsidRPr="00FB129B">
        <w:rPr>
          <w:rFonts w:cs="Tahoma"/>
        </w:rPr>
        <w:t>I call these goods ‘common goods’. They</w:t>
      </w:r>
      <w:r w:rsidR="00D37B16" w:rsidRPr="00FB129B">
        <w:rPr>
          <w:rFonts w:cs="Tahoma"/>
        </w:rPr>
        <w:t xml:space="preserve"> include</w:t>
      </w:r>
      <w:r w:rsidRPr="00FB129B">
        <w:rPr>
          <w:rFonts w:cs="Tahoma"/>
        </w:rPr>
        <w:t xml:space="preserve"> higher education to the extent that it fosters an equitable framework of social opportunity, </w:t>
      </w:r>
      <w:r w:rsidR="00300761" w:rsidRPr="00FB129B">
        <w:rPr>
          <w:rFonts w:cs="Tahoma"/>
        </w:rPr>
        <w:t xml:space="preserve">offers </w:t>
      </w:r>
      <w:r w:rsidRPr="00FB129B">
        <w:rPr>
          <w:rFonts w:cs="Tahoma"/>
        </w:rPr>
        <w:t xml:space="preserve">good quality mass higher education, </w:t>
      </w:r>
      <w:r w:rsidR="00300761" w:rsidRPr="00FB129B">
        <w:rPr>
          <w:rFonts w:cs="Tahoma"/>
        </w:rPr>
        <w:t xml:space="preserve">strengthens society in regions and provincial centres, </w:t>
      </w:r>
      <w:r w:rsidRPr="00FB129B">
        <w:rPr>
          <w:rFonts w:cs="Tahoma"/>
        </w:rPr>
        <w:t xml:space="preserve">and </w:t>
      </w:r>
      <w:r w:rsidR="00300761" w:rsidRPr="00FB129B">
        <w:rPr>
          <w:rFonts w:cs="Tahoma"/>
        </w:rPr>
        <w:t xml:space="preserve">provides </w:t>
      </w:r>
      <w:r w:rsidRPr="00FB129B">
        <w:rPr>
          <w:rFonts w:cs="Tahoma"/>
        </w:rPr>
        <w:t>relational collective goods such as tolerance</w:t>
      </w:r>
      <w:r w:rsidR="00300761" w:rsidRPr="00FB129B">
        <w:rPr>
          <w:rFonts w:cs="Tahoma"/>
        </w:rPr>
        <w:t>,</w:t>
      </w:r>
      <w:r w:rsidRPr="00FB129B">
        <w:rPr>
          <w:rFonts w:cs="Tahoma"/>
        </w:rPr>
        <w:t xml:space="preserve"> cross-border international </w:t>
      </w:r>
      <w:r w:rsidRPr="00FB129B">
        <w:rPr>
          <w:rFonts w:cs="Tahoma"/>
        </w:rPr>
        <w:lastRenderedPageBreak/>
        <w:t>understanding</w:t>
      </w:r>
      <w:r w:rsidR="00300761" w:rsidRPr="00FB129B">
        <w:rPr>
          <w:rFonts w:cs="Tahoma"/>
        </w:rPr>
        <w:t xml:space="preserve"> and accessible knowledge</w:t>
      </w:r>
      <w:r w:rsidRPr="00FB129B">
        <w:rPr>
          <w:rFonts w:cs="Tahoma"/>
        </w:rPr>
        <w:t xml:space="preserve">. </w:t>
      </w:r>
      <w:r w:rsidR="00300761" w:rsidRPr="00FB129B">
        <w:rPr>
          <w:rFonts w:cs="Tahoma"/>
        </w:rPr>
        <w:t xml:space="preserve">Equal social opportunity in and through higher education is the most important of such common goods. </w:t>
      </w:r>
    </w:p>
    <w:p w14:paraId="09C74BFA" w14:textId="77777777" w:rsidR="00D37B16" w:rsidRPr="00FB129B" w:rsidRDefault="00D37B16" w:rsidP="00FB129B">
      <w:pPr>
        <w:rPr>
          <w:rFonts w:cs="Tahoma"/>
        </w:rPr>
      </w:pPr>
    </w:p>
    <w:p w14:paraId="68DE9F98" w14:textId="77777777" w:rsidR="00D37B16" w:rsidRPr="00FB129B" w:rsidRDefault="00D37B16" w:rsidP="00FB129B">
      <w:pPr>
        <w:rPr>
          <w:rFonts w:cs="Tahoma"/>
          <w:b/>
        </w:rPr>
      </w:pPr>
      <w:r w:rsidRPr="00FB129B">
        <w:rPr>
          <w:rFonts w:cs="Tahoma"/>
          <w:b/>
        </w:rPr>
        <w:t>Higher education and the common good</w:t>
      </w:r>
    </w:p>
    <w:p w14:paraId="65C8E4D6" w14:textId="5350178D" w:rsidR="00300761" w:rsidRPr="00FB129B" w:rsidRDefault="00D37B16" w:rsidP="00FB129B">
      <w:pPr>
        <w:rPr>
          <w:rFonts w:cs="Tahoma"/>
        </w:rPr>
      </w:pPr>
      <w:r w:rsidRPr="00FB129B">
        <w:rPr>
          <w:rFonts w:cs="Tahoma"/>
        </w:rPr>
        <w:t xml:space="preserve">I </w:t>
      </w:r>
      <w:r w:rsidR="00390CC8" w:rsidRPr="00FB129B">
        <w:rPr>
          <w:rFonts w:cs="Tahoma"/>
        </w:rPr>
        <w:t xml:space="preserve">have just </w:t>
      </w:r>
      <w:r w:rsidRPr="00FB129B">
        <w:rPr>
          <w:rFonts w:cs="Tahoma"/>
        </w:rPr>
        <w:t>release</w:t>
      </w:r>
      <w:r w:rsidR="00F660CF" w:rsidRPr="00FB129B">
        <w:rPr>
          <w:rFonts w:cs="Tahoma"/>
        </w:rPr>
        <w:t>d</w:t>
      </w:r>
      <w:r w:rsidRPr="00FB129B">
        <w:rPr>
          <w:rFonts w:cs="Tahoma"/>
        </w:rPr>
        <w:t xml:space="preserve"> a new book on </w:t>
      </w:r>
      <w:r w:rsidR="00596D1B" w:rsidRPr="00FB129B">
        <w:rPr>
          <w:rFonts w:cs="Tahoma"/>
          <w:i/>
        </w:rPr>
        <w:t>Higher Education and the C</w:t>
      </w:r>
      <w:r w:rsidRPr="00FB129B">
        <w:rPr>
          <w:rFonts w:cs="Tahoma"/>
          <w:i/>
        </w:rPr>
        <w:t>ommo</w:t>
      </w:r>
      <w:r w:rsidR="00596D1B" w:rsidRPr="00FB129B">
        <w:rPr>
          <w:rFonts w:cs="Tahoma"/>
          <w:i/>
        </w:rPr>
        <w:t>n G</w:t>
      </w:r>
      <w:r w:rsidRPr="00FB129B">
        <w:rPr>
          <w:rFonts w:cs="Tahoma"/>
          <w:i/>
        </w:rPr>
        <w:t>ood</w:t>
      </w:r>
      <w:r w:rsidRPr="00FB129B">
        <w:rPr>
          <w:rFonts w:cs="Tahoma"/>
        </w:rPr>
        <w:t>, that discusses the different kinds of public goods, and argues for an increased focus on common goods to counterbalance societies</w:t>
      </w:r>
      <w:r w:rsidR="00F11CBE" w:rsidRPr="00FB129B">
        <w:rPr>
          <w:rFonts w:cs="Tahoma"/>
        </w:rPr>
        <w:t xml:space="preserve"> that are becoming more unequal</w:t>
      </w:r>
      <w:r w:rsidRPr="00FB129B">
        <w:rPr>
          <w:rFonts w:cs="Tahoma"/>
        </w:rPr>
        <w:t xml:space="preserve">. </w:t>
      </w:r>
    </w:p>
    <w:p w14:paraId="0B1FEFEE" w14:textId="77777777" w:rsidR="003226EC" w:rsidRPr="00FB129B" w:rsidRDefault="003226EC" w:rsidP="00FB129B">
      <w:pPr>
        <w:rPr>
          <w:rFonts w:cs="Tahoma"/>
        </w:rPr>
      </w:pPr>
    </w:p>
    <w:p w14:paraId="63443B46" w14:textId="08ACC9B1" w:rsidR="003226EC" w:rsidRPr="00FB129B" w:rsidRDefault="00AA50F2" w:rsidP="00FB129B">
      <w:pPr>
        <w:rPr>
          <w:rFonts w:cs="Tahoma"/>
          <w:b/>
        </w:rPr>
      </w:pPr>
      <w:r w:rsidRPr="00FB129B">
        <w:rPr>
          <w:rFonts w:cs="Tahoma"/>
          <w:b/>
        </w:rPr>
        <w:t>The cross-country and global dimension</w:t>
      </w:r>
    </w:p>
    <w:p w14:paraId="0742D4EB" w14:textId="336C47BE" w:rsidR="00300761" w:rsidRPr="00FB129B" w:rsidRDefault="00300761" w:rsidP="00FB129B">
      <w:pPr>
        <w:rPr>
          <w:rFonts w:cs="Tahoma"/>
        </w:rPr>
      </w:pPr>
      <w:r w:rsidRPr="00FB129B">
        <w:rPr>
          <w:rFonts w:cs="Tahoma"/>
        </w:rPr>
        <w:t>Now let’s bring th</w:t>
      </w:r>
      <w:r w:rsidR="00D37B16" w:rsidRPr="00FB129B">
        <w:rPr>
          <w:rFonts w:cs="Tahoma"/>
        </w:rPr>
        <w:t>is theorisation of th</w:t>
      </w:r>
      <w:r w:rsidRPr="00FB129B">
        <w:rPr>
          <w:rFonts w:cs="Tahoma"/>
        </w:rPr>
        <w:t xml:space="preserve">e public/private problem into the worldwide space. And that forces us to acknowledge two realities. First, </w:t>
      </w:r>
      <w:r w:rsidR="00AA50F2" w:rsidRPr="00FB129B">
        <w:rPr>
          <w:rFonts w:cs="Tahoma"/>
        </w:rPr>
        <w:t xml:space="preserve">as I stated earlier, public goods vary in character by country. Second, </w:t>
      </w:r>
      <w:r w:rsidRPr="00FB129B">
        <w:rPr>
          <w:rFonts w:cs="Tahoma"/>
        </w:rPr>
        <w:t xml:space="preserve">some </w:t>
      </w:r>
      <w:r w:rsidR="00596D1B" w:rsidRPr="00FB129B">
        <w:rPr>
          <w:rFonts w:cs="Tahoma"/>
        </w:rPr>
        <w:t xml:space="preserve">private goods and </w:t>
      </w:r>
      <w:r w:rsidRPr="00FB129B">
        <w:rPr>
          <w:rFonts w:cs="Tahoma"/>
        </w:rPr>
        <w:t xml:space="preserve">public goods </w:t>
      </w:r>
      <w:r w:rsidR="00596D1B" w:rsidRPr="00FB129B">
        <w:rPr>
          <w:rFonts w:cs="Tahoma"/>
        </w:rPr>
        <w:t xml:space="preserve">in higher education </w:t>
      </w:r>
      <w:r w:rsidR="00403E48" w:rsidRPr="00FB129B">
        <w:rPr>
          <w:rFonts w:cs="Tahoma"/>
        </w:rPr>
        <w:t xml:space="preserve">are </w:t>
      </w:r>
      <w:r w:rsidRPr="00FB129B">
        <w:rPr>
          <w:rFonts w:cs="Tahoma"/>
        </w:rPr>
        <w:t xml:space="preserve">produced in the absence of a state, in the global sphere of activity. </w:t>
      </w:r>
    </w:p>
    <w:p w14:paraId="5C090F40" w14:textId="77777777" w:rsidR="00596D1B" w:rsidRPr="00FB129B" w:rsidRDefault="00596D1B" w:rsidP="00FB129B">
      <w:pPr>
        <w:rPr>
          <w:rFonts w:cs="Tahoma"/>
        </w:rPr>
      </w:pPr>
    </w:p>
    <w:p w14:paraId="279EF4E0" w14:textId="666D9E25" w:rsidR="00AA50F2" w:rsidRPr="00FB129B" w:rsidRDefault="00AA50F2" w:rsidP="00FB129B">
      <w:pPr>
        <w:rPr>
          <w:rFonts w:cs="Times New Roman"/>
          <w:b/>
        </w:rPr>
      </w:pPr>
      <w:r w:rsidRPr="00FB129B">
        <w:rPr>
          <w:rFonts w:cs="Times New Roman"/>
          <w:b/>
        </w:rPr>
        <w:t>National variations</w:t>
      </w:r>
      <w:r w:rsidR="00F11CBE" w:rsidRPr="00FB129B">
        <w:rPr>
          <w:rFonts w:cs="Times New Roman"/>
          <w:b/>
        </w:rPr>
        <w:t xml:space="preserve"> in ‘public’ goods</w:t>
      </w:r>
    </w:p>
    <w:p w14:paraId="42D02561" w14:textId="1658D1A7" w:rsidR="00435664" w:rsidRPr="00FB129B" w:rsidRDefault="00596D1B" w:rsidP="00FB129B">
      <w:pPr>
        <w:rPr>
          <w:rFonts w:cs="Times New Roman"/>
        </w:rPr>
      </w:pPr>
      <w:r w:rsidRPr="00FB129B">
        <w:rPr>
          <w:rFonts w:cs="Times New Roman"/>
        </w:rPr>
        <w:t>P</w:t>
      </w:r>
      <w:r w:rsidR="00AA50F2" w:rsidRPr="00FB129B">
        <w:rPr>
          <w:rFonts w:cs="Times New Roman"/>
        </w:rPr>
        <w:t xml:space="preserve">ublic higher education varies by nation, by political culture and the character of the state; and by what might be called the educational culture, the nested relations between state, society, higher education institution and family. </w:t>
      </w:r>
      <w:r w:rsidR="00435664" w:rsidRPr="00FB129B">
        <w:t xml:space="preserve">The public/private schemas of each of Samuelson and Dewey evolved within an Anglo-American political culture. Samuelson’s distinction applies to a capitalist society with a limited liberal state, in which state and market are understood as zero-sum components of a national economy. Dewey’s distinction is imagined in terms of a participatory </w:t>
      </w:r>
      <w:r w:rsidR="00F11CBE" w:rsidRPr="00FB129B">
        <w:t xml:space="preserve">democratic </w:t>
      </w:r>
      <w:r w:rsidR="00435664" w:rsidRPr="00FB129B">
        <w:t xml:space="preserve">polity, and works best when the state responds readily to democratic pressure and takes full responsibility for associational effects. Both can be applied in other contexts but with diminished purchase, and the risk of occluding key elements. Yet we know that concepts </w:t>
      </w:r>
      <w:r w:rsidR="00435664" w:rsidRPr="00FB129B">
        <w:rPr>
          <w:rFonts w:eastAsia="Times New Roman" w:cs="Times New Roman"/>
          <w:color w:val="000000"/>
        </w:rPr>
        <w:t xml:space="preserve">of the roles of government and universities, notions of university-government relations, and the ‘social’, ‘community’, individual/collective, and public good, vary between different traditions of higher education; for example the Nordic, German, Russian, Latin American, </w:t>
      </w:r>
      <w:r w:rsidR="00480B5C" w:rsidRPr="00FB129B">
        <w:rPr>
          <w:rFonts w:eastAsia="Times New Roman" w:cs="Times New Roman"/>
          <w:color w:val="000000"/>
        </w:rPr>
        <w:t xml:space="preserve">Indian, </w:t>
      </w:r>
      <w:r w:rsidR="00435664" w:rsidRPr="00FB129B">
        <w:rPr>
          <w:rFonts w:eastAsia="Times New Roman" w:cs="Times New Roman"/>
          <w:color w:val="000000"/>
        </w:rPr>
        <w:t xml:space="preserve">Chinese and Japanese. </w:t>
      </w:r>
      <w:r w:rsidR="00435664" w:rsidRPr="00FB129B">
        <w:rPr>
          <w:rFonts w:cs="Times New Roman"/>
        </w:rPr>
        <w:t xml:space="preserve">Meanings of ‘society’, ‘state’, ‘government’, ‘public’ and ‘private’ are not uniform or fixed, but nationally and culturally nested. </w:t>
      </w:r>
      <w:r w:rsidR="00480B5C" w:rsidRPr="00FB129B">
        <w:rPr>
          <w:rFonts w:cs="Times New Roman"/>
        </w:rPr>
        <w:t>I think there are common elements, but they are not yet clearly identified.</w:t>
      </w:r>
    </w:p>
    <w:p w14:paraId="10169C9E" w14:textId="22534CE0" w:rsidR="00480B5C" w:rsidRPr="00FB129B" w:rsidRDefault="00435664" w:rsidP="00FB129B">
      <w:pPr>
        <w:ind w:firstLine="454"/>
        <w:rPr>
          <w:rFonts w:eastAsia="Times New Roman" w:cs="Times New Roman"/>
          <w:color w:val="000000"/>
        </w:rPr>
      </w:pPr>
      <w:r w:rsidRPr="00FB129B">
        <w:rPr>
          <w:rFonts w:eastAsia="Times New Roman" w:cs="Times New Roman"/>
          <w:color w:val="000000"/>
        </w:rPr>
        <w:t xml:space="preserve">There is no good reason to treat the Anglo-American approach to public/private as the norm, or a goal for other societies, still less as the sum of all possibility. </w:t>
      </w:r>
      <w:r w:rsidRPr="00FB129B">
        <w:rPr>
          <w:rFonts w:cs="Times New Roman"/>
        </w:rPr>
        <w:t xml:space="preserve">All national-cultural traditions have the potential to contribute to the common pool of ideas about, and practices of, the relational dimension of higher education. </w:t>
      </w:r>
      <w:r w:rsidR="00F11CBE" w:rsidRPr="00FB129B">
        <w:rPr>
          <w:rFonts w:cs="Times New Roman"/>
        </w:rPr>
        <w:t>And that might lead me eventually to revise the public/private framework presented earlier in the quadrant diagram</w:t>
      </w:r>
    </w:p>
    <w:p w14:paraId="74CD7DBE" w14:textId="4E83259A" w:rsidR="00435664" w:rsidRPr="00FB129B" w:rsidRDefault="00435664" w:rsidP="00FB129B">
      <w:pPr>
        <w:ind w:firstLine="454"/>
        <w:rPr>
          <w:rFonts w:cs="Times New Roman"/>
        </w:rPr>
      </w:pPr>
      <w:r w:rsidRPr="00FB129B">
        <w:t xml:space="preserve">For example, national systems vary markedly in the extent to which they produce higher education as public or private goods in Samuelson’s sense. </w:t>
      </w:r>
      <w:r w:rsidRPr="00FB129B">
        <w:rPr>
          <w:rFonts w:cs="Times New Roman"/>
        </w:rPr>
        <w:t xml:space="preserve">The public/ private balance of costs can vary sharply in higher education systems similar in other respects (OECD 2014, pp. 260-276), including similar in the extent of participation, reflecting differing political assumptions and educational cultures. In more than half the OECD countries state-dependent institutions charge domestic students less than USD $1500 per year. In the five Nordic countries, the Czech Republic and Turkey, public students pay no fees. Tuition fees in English-speaking systems are relatively high. The UK norm is £9000 per year. In Japan and Korea private funding outweighs public funding by three to one. China may be heading towards this. In Russia free places sit alongside low fee and high fee places. </w:t>
      </w:r>
    </w:p>
    <w:p w14:paraId="56C3FF63" w14:textId="4741E897" w:rsidR="00AA50F2" w:rsidRPr="00FB129B" w:rsidRDefault="00480B5C" w:rsidP="00FB129B">
      <w:pPr>
        <w:ind w:firstLine="454"/>
        <w:rPr>
          <w:rFonts w:cs="Tahoma"/>
        </w:rPr>
      </w:pPr>
      <w:r w:rsidRPr="00FB129B">
        <w:rPr>
          <w:rFonts w:eastAsia="Times New Roman" w:cs="Times New Roman"/>
          <w:color w:val="000000"/>
        </w:rPr>
        <w:lastRenderedPageBreak/>
        <w:t>By comparing different approaches to non-market activity and common political matters in higher education, m</w:t>
      </w:r>
      <w:r w:rsidR="00AA50F2" w:rsidRPr="00FB129B">
        <w:rPr>
          <w:rFonts w:cs="Times New Roman"/>
        </w:rPr>
        <w:t>ore closely studying the</w:t>
      </w:r>
      <w:r w:rsidR="004458E7" w:rsidRPr="00FB129B">
        <w:rPr>
          <w:rFonts w:cs="Times New Roman"/>
        </w:rPr>
        <w:t>se</w:t>
      </w:r>
      <w:r w:rsidR="00AA50F2" w:rsidRPr="00FB129B">
        <w:rPr>
          <w:rFonts w:cs="Times New Roman"/>
        </w:rPr>
        <w:t xml:space="preserve"> </w:t>
      </w:r>
      <w:r w:rsidR="00596D1B" w:rsidRPr="00FB129B">
        <w:rPr>
          <w:rFonts w:cs="Times New Roman"/>
        </w:rPr>
        <w:t xml:space="preserve">national </w:t>
      </w:r>
      <w:r w:rsidR="00AA50F2" w:rsidRPr="00FB129B">
        <w:rPr>
          <w:rFonts w:cs="Times New Roman"/>
        </w:rPr>
        <w:t xml:space="preserve">variations this might lead to </w:t>
      </w:r>
      <w:r w:rsidRPr="00FB129B">
        <w:rPr>
          <w:rFonts w:cs="Times New Roman"/>
        </w:rPr>
        <w:t xml:space="preserve">clear identification of both the common elements and the drivers of variation. </w:t>
      </w:r>
      <w:r w:rsidRPr="00FB129B">
        <w:rPr>
          <w:rFonts w:eastAsia="Times New Roman" w:cs="Times New Roman"/>
          <w:color w:val="000000"/>
        </w:rPr>
        <w:t xml:space="preserve">This could contribute to development of a common language of ‘public’ not based in one single national template. National comparison can also assist the evolution of a broader-based idea of global public goods in education and research. </w:t>
      </w:r>
      <w:r w:rsidR="00AA50F2" w:rsidRPr="00FB129B">
        <w:rPr>
          <w:rFonts w:cs="Times New Roman"/>
        </w:rPr>
        <w:t xml:space="preserve">Currently I am conducting an eight-country study of approaches to ‘public’ and ‘public goods’ in higher education—concepts, definitions, measures. The national studies include interviews in government and two universities. Case studies have been conducted in Russia and Australia, in 2013. The next round of case studies will be UK, USA, France, Finland, China, Japan. It is also possible the work will be extended to Germany and Mexico. </w:t>
      </w:r>
      <w:r w:rsidR="00B01F99" w:rsidRPr="00FB129B">
        <w:rPr>
          <w:rFonts w:cs="Times New Roman"/>
        </w:rPr>
        <w:t>R</w:t>
      </w:r>
      <w:r w:rsidRPr="00FB129B">
        <w:rPr>
          <w:rFonts w:cs="Times New Roman"/>
        </w:rPr>
        <w:t xml:space="preserve">esearch in the </w:t>
      </w:r>
      <w:r w:rsidR="00AA50F2" w:rsidRPr="00FB129B">
        <w:rPr>
          <w:rFonts w:cs="Times New Roman"/>
        </w:rPr>
        <w:t xml:space="preserve">UK, France, China and Japan take place </w:t>
      </w:r>
      <w:r w:rsidRPr="00FB129B">
        <w:rPr>
          <w:rFonts w:cs="Times New Roman"/>
        </w:rPr>
        <w:t>this</w:t>
      </w:r>
      <w:r w:rsidR="00AA50F2" w:rsidRPr="00FB129B">
        <w:rPr>
          <w:rFonts w:cs="Times New Roman"/>
        </w:rPr>
        <w:t xml:space="preserve"> year</w:t>
      </w:r>
    </w:p>
    <w:p w14:paraId="67C246B8" w14:textId="77777777" w:rsidR="00AA50F2" w:rsidRPr="00FB129B" w:rsidRDefault="00AA50F2" w:rsidP="00FB129B">
      <w:pPr>
        <w:rPr>
          <w:rFonts w:cs="Times New Roman"/>
        </w:rPr>
      </w:pPr>
    </w:p>
    <w:p w14:paraId="231FDC42" w14:textId="77777777" w:rsidR="00AA50F2" w:rsidRPr="00FB129B" w:rsidRDefault="00AA50F2" w:rsidP="00FB129B">
      <w:pPr>
        <w:rPr>
          <w:rFonts w:cs="Times New Roman"/>
          <w:b/>
        </w:rPr>
      </w:pPr>
      <w:r w:rsidRPr="00FB129B">
        <w:rPr>
          <w:rFonts w:cs="Times New Roman"/>
          <w:b/>
        </w:rPr>
        <w:t>Global public goods</w:t>
      </w:r>
    </w:p>
    <w:p w14:paraId="7E61DE74" w14:textId="3F3B83EF" w:rsidR="00C558EF" w:rsidRPr="00FB129B" w:rsidRDefault="00C558EF" w:rsidP="00FB129B">
      <w:pPr>
        <w:rPr>
          <w:rFonts w:cs="Gill Sans"/>
        </w:rPr>
      </w:pPr>
      <w:r w:rsidRPr="00FB129B">
        <w:rPr>
          <w:rFonts w:cs="Gill Sans"/>
        </w:rPr>
        <w:t xml:space="preserve">The public goods lens also enables cross-border effects, global public goods (and global public bads, negative externalities), to be considered. </w:t>
      </w:r>
      <w:r w:rsidR="00B01F99" w:rsidRPr="00FB129B">
        <w:rPr>
          <w:rFonts w:cs="Gill Sans"/>
        </w:rPr>
        <w:t>G</w:t>
      </w:r>
      <w:r w:rsidRPr="00FB129B">
        <w:rPr>
          <w:rFonts w:cs="Gill Sans"/>
        </w:rPr>
        <w:t xml:space="preserve">lobal public goods include people mobility itself, and the benefits that flow from it for individuals and societies; the effects of cross-border education and the associated life experiences on the international students engaged in it; and the free flow of ideas and knowledge in communications and research, which is facilitated by people mobility as well as the common global systems of research and communications. There is potential for tension between on one hand the free global mobility of people in </w:t>
      </w:r>
      <w:r w:rsidR="00B01F99" w:rsidRPr="00FB129B">
        <w:rPr>
          <w:rFonts w:cs="Gill Sans"/>
        </w:rPr>
        <w:t>higher education</w:t>
      </w:r>
      <w:r w:rsidRPr="00FB129B">
        <w:rPr>
          <w:rFonts w:cs="Gill Sans"/>
        </w:rPr>
        <w:t xml:space="preserve">, and </w:t>
      </w:r>
      <w:r w:rsidR="00B01F99" w:rsidRPr="00FB129B">
        <w:rPr>
          <w:rFonts w:cs="Gill Sans"/>
        </w:rPr>
        <w:t xml:space="preserve">ideas and </w:t>
      </w:r>
      <w:r w:rsidRPr="00FB129B">
        <w:rPr>
          <w:rFonts w:cs="Gill Sans"/>
        </w:rPr>
        <w:t>knowledge tied to the mobility of persons, and on the other hand national policies of limited migration</w:t>
      </w:r>
      <w:r w:rsidR="00B01F99" w:rsidRPr="00FB129B">
        <w:rPr>
          <w:rFonts w:cs="Gill Sans"/>
        </w:rPr>
        <w:t xml:space="preserve">, </w:t>
      </w:r>
      <w:r w:rsidRPr="00FB129B">
        <w:rPr>
          <w:rFonts w:cs="Gill Sans"/>
        </w:rPr>
        <w:t>and national security, that retard mobility.</w:t>
      </w:r>
    </w:p>
    <w:p w14:paraId="009E207F" w14:textId="47485701" w:rsidR="007A02B2" w:rsidRPr="00FB129B" w:rsidRDefault="007A02B2" w:rsidP="00FB129B">
      <w:pPr>
        <w:ind w:firstLine="454"/>
        <w:rPr>
          <w:rFonts w:cs="Gill Sans"/>
        </w:rPr>
      </w:pPr>
      <w:r w:rsidRPr="00FB129B">
        <w:rPr>
          <w:rFonts w:cs="Gill Sans"/>
        </w:rPr>
        <w:t>Free cross-border mobility in higher education opens options for some people without prejudicing the interests of others and in that sense is a classical public good. Voluntary mobility is also a potentially powerful good, like education and good health care, opening the way to other rights and benefits. But like most freedoms, the capacity to exercise mobility is not universal. Not all persons have access and it is not distributed evenly within countries or across the world. Persons vary in their material position, in the economic, cultural and institutional resources in their environment, in their capabilities as agents and the extent to which their self-determination is enabled or constrained. Like higher education itself, cross-border mobility more often benefits the upper and middle classes, though when available to poorer students, it can make a larges difference in individual cases.</w:t>
      </w:r>
    </w:p>
    <w:p w14:paraId="7134971A" w14:textId="28E8A8BD" w:rsidR="00B01F99" w:rsidRPr="00FB129B" w:rsidRDefault="00C558EF" w:rsidP="00FB129B">
      <w:pPr>
        <w:ind w:firstLine="454"/>
        <w:rPr>
          <w:rFonts w:cs="Gill Sans"/>
        </w:rPr>
      </w:pPr>
      <w:r w:rsidRPr="00FB129B">
        <w:rPr>
          <w:rFonts w:cs="Gill Sans"/>
        </w:rPr>
        <w:t xml:space="preserve">Like all public goods, global public goods are capable of broad commonality, so that the good is similar for all people, like clean air or unpolluted oceans, or human rights such as sustenance, shelter, health and learning. Potentially universal goods in </w:t>
      </w:r>
      <w:r w:rsidR="00B01F99" w:rsidRPr="00FB129B">
        <w:rPr>
          <w:rFonts w:cs="Gill Sans"/>
        </w:rPr>
        <w:t>higher education</w:t>
      </w:r>
      <w:r w:rsidRPr="00FB129B">
        <w:rPr>
          <w:rFonts w:cs="Gill Sans"/>
        </w:rPr>
        <w:t xml:space="preserve"> include</w:t>
      </w:r>
      <w:r w:rsidR="00B01F99" w:rsidRPr="00FB129B">
        <w:rPr>
          <w:rFonts w:cs="Gill Sans"/>
        </w:rPr>
        <w:t xml:space="preserve"> academic freedom, </w:t>
      </w:r>
      <w:r w:rsidRPr="00FB129B">
        <w:rPr>
          <w:rFonts w:cs="Gill Sans"/>
        </w:rPr>
        <w:t>tolerance, cooperation and international understanding. However</w:t>
      </w:r>
      <w:r w:rsidR="00B01F99" w:rsidRPr="00FB129B">
        <w:rPr>
          <w:rFonts w:cs="Gill Sans"/>
        </w:rPr>
        <w:t>,</w:t>
      </w:r>
      <w:r w:rsidRPr="00FB129B">
        <w:rPr>
          <w:rFonts w:cs="Gill Sans"/>
        </w:rPr>
        <w:t xml:space="preserve"> </w:t>
      </w:r>
      <w:r w:rsidR="007A02B2" w:rsidRPr="00FB129B">
        <w:rPr>
          <w:rFonts w:cs="Gill Sans"/>
        </w:rPr>
        <w:t>many</w:t>
      </w:r>
      <w:r w:rsidRPr="00FB129B">
        <w:rPr>
          <w:rFonts w:cs="Gill Sans"/>
        </w:rPr>
        <w:t xml:space="preserve"> global public goods also vary on the basis of position and perspective. </w:t>
      </w:r>
    </w:p>
    <w:p w14:paraId="4FB0AD2A" w14:textId="77777777" w:rsidR="00B01F99" w:rsidRPr="00FB129B" w:rsidRDefault="00B01F99" w:rsidP="00FB129B">
      <w:pPr>
        <w:rPr>
          <w:rFonts w:cs="Gill Sans"/>
        </w:rPr>
      </w:pPr>
    </w:p>
    <w:p w14:paraId="5CB77978" w14:textId="77777777" w:rsidR="00B01F99" w:rsidRPr="00FB129B" w:rsidRDefault="00B01F99" w:rsidP="00FB129B">
      <w:pPr>
        <w:rPr>
          <w:rFonts w:cs="Times New Roman"/>
          <w:b/>
          <w:lang w:val="en-US"/>
        </w:rPr>
      </w:pPr>
      <w:r w:rsidRPr="00FB129B">
        <w:rPr>
          <w:rFonts w:cs="Times New Roman"/>
          <w:b/>
          <w:lang w:val="en-US"/>
        </w:rPr>
        <w:t>Whose public goods? Are there generic public goods in higher education?</w:t>
      </w:r>
    </w:p>
    <w:p w14:paraId="12310EF7" w14:textId="39FBEAEF" w:rsidR="00C558EF" w:rsidRPr="00FB129B" w:rsidRDefault="00C558EF" w:rsidP="00FB129B">
      <w:pPr>
        <w:rPr>
          <w:rFonts w:cs="Gill Sans"/>
        </w:rPr>
      </w:pPr>
      <w:r w:rsidRPr="00FB129B">
        <w:rPr>
          <w:rFonts w:cs="Gill Sans"/>
        </w:rPr>
        <w:t xml:space="preserve">For example, countries do not benefit in identical ways from the mobility of students into one country. </w:t>
      </w:r>
      <w:r w:rsidR="00B01F99" w:rsidRPr="00FB129B">
        <w:rPr>
          <w:rFonts w:cs="Gill Sans"/>
        </w:rPr>
        <w:t>Often</w:t>
      </w:r>
      <w:r w:rsidRPr="00FB129B">
        <w:rPr>
          <w:rFonts w:cs="Gill Sans"/>
        </w:rPr>
        <w:t xml:space="preserve"> one nation’s brain gain is another’s brain drain, unless the ‘brains’ are multi-located and feed back to the country of origin over time. </w:t>
      </w:r>
      <w:r w:rsidR="00B01F99" w:rsidRPr="00FB129B">
        <w:rPr>
          <w:rFonts w:cs="Gill Sans"/>
        </w:rPr>
        <w:t>T</w:t>
      </w:r>
      <w:r w:rsidRPr="00FB129B">
        <w:rPr>
          <w:rFonts w:cs="Gill Sans"/>
        </w:rPr>
        <w:t xml:space="preserve">he public good meanings of cross-border </w:t>
      </w:r>
      <w:r w:rsidR="00B01F99" w:rsidRPr="00FB129B">
        <w:rPr>
          <w:rFonts w:cs="Gill Sans"/>
        </w:rPr>
        <w:t xml:space="preserve">higher education </w:t>
      </w:r>
      <w:r w:rsidRPr="00FB129B">
        <w:rPr>
          <w:rFonts w:cs="Gill Sans"/>
        </w:rPr>
        <w:t>are partly determined by the geo-strategic power and positioning of the countries concerned.</w:t>
      </w:r>
      <w:r w:rsidR="00B01F99" w:rsidRPr="00FB129B">
        <w:rPr>
          <w:rFonts w:cs="Gill Sans"/>
        </w:rPr>
        <w:t xml:space="preserve"> </w:t>
      </w:r>
      <w:r w:rsidRPr="00FB129B">
        <w:rPr>
          <w:rFonts w:cs="Gill Sans"/>
        </w:rPr>
        <w:t xml:space="preserve">A parallel case is the universal use of English in </w:t>
      </w:r>
      <w:r w:rsidRPr="00FB129B">
        <w:rPr>
          <w:rFonts w:cs="Gill Sans"/>
        </w:rPr>
        <w:lastRenderedPageBreak/>
        <w:t xml:space="preserve">science. </w:t>
      </w:r>
      <w:r w:rsidR="00B01F99" w:rsidRPr="00FB129B">
        <w:rPr>
          <w:rFonts w:eastAsia="Times New Roman" w:cs="Times New Roman"/>
          <w:color w:val="000000"/>
        </w:rPr>
        <w:t>T</w:t>
      </w:r>
      <w:r w:rsidR="00B01F99" w:rsidRPr="00FB129B">
        <w:rPr>
          <w:rFonts w:cs="Times New Roman"/>
        </w:rPr>
        <w:t xml:space="preserve">he content of global knowledge flows is linguistically and culturally dominated by certain countries, especially the United States. </w:t>
      </w:r>
      <w:r w:rsidR="00B01F99" w:rsidRPr="00FB129B">
        <w:rPr>
          <w:rFonts w:cs="Gill Sans"/>
        </w:rPr>
        <w:t>One</w:t>
      </w:r>
      <w:r w:rsidRPr="00FB129B">
        <w:rPr>
          <w:rFonts w:cs="Gill Sans"/>
        </w:rPr>
        <w:t xml:space="preserve"> global conversation is itself a public good. It facilitates cooperation and </w:t>
      </w:r>
      <w:r w:rsidR="00B01F99" w:rsidRPr="00FB129B">
        <w:rPr>
          <w:rFonts w:cs="Gill Sans"/>
        </w:rPr>
        <w:t>s</w:t>
      </w:r>
      <w:r w:rsidRPr="00FB129B">
        <w:rPr>
          <w:rFonts w:cs="Gill Sans"/>
        </w:rPr>
        <w:t xml:space="preserve">peed of transmission. At the same time, it tends to suppress national languages other than English, which are nationally-particular public goods, </w:t>
      </w:r>
      <w:r w:rsidR="00B01F99" w:rsidRPr="00FB129B">
        <w:rPr>
          <w:rFonts w:cs="Gill Sans"/>
        </w:rPr>
        <w:t xml:space="preserve">and knowledge in those languages, </w:t>
      </w:r>
      <w:r w:rsidRPr="00FB129B">
        <w:rPr>
          <w:rFonts w:cs="Gill Sans"/>
        </w:rPr>
        <w:t>and lessen</w:t>
      </w:r>
      <w:r w:rsidR="00B01F99" w:rsidRPr="00FB129B">
        <w:rPr>
          <w:rFonts w:cs="Gill Sans"/>
        </w:rPr>
        <w:t>s</w:t>
      </w:r>
      <w:r w:rsidRPr="00FB129B">
        <w:rPr>
          <w:rFonts w:cs="Gill Sans"/>
        </w:rPr>
        <w:t xml:space="preserve"> worldwide cultural diversity, another global public good.</w:t>
      </w:r>
    </w:p>
    <w:p w14:paraId="03A9EEF9" w14:textId="3E815A28" w:rsidR="00480B5C" w:rsidRPr="00FB129B" w:rsidRDefault="00B01F99" w:rsidP="00FB129B">
      <w:pPr>
        <w:ind w:firstLine="454"/>
        <w:rPr>
          <w:rFonts w:cs="Times New Roman"/>
        </w:rPr>
      </w:pPr>
      <w:r w:rsidRPr="00FB129B">
        <w:rPr>
          <w:rFonts w:cs="Gill Sans"/>
        </w:rPr>
        <w:t>Note that global public goods in higher education are mostly not created by government. There is no global state.</w:t>
      </w:r>
      <w:r w:rsidRPr="00FB129B">
        <w:rPr>
          <w:rFonts w:cs="Times New Roman"/>
        </w:rPr>
        <w:t xml:space="preserve"> I</w:t>
      </w:r>
      <w:r w:rsidRPr="00FB129B">
        <w:rPr>
          <w:rFonts w:eastAsia="Times New Roman" w:cs="Times New Roman"/>
          <w:color w:val="000000"/>
        </w:rPr>
        <w:t xml:space="preserve">n the global sphere only one of the two public/private distinctions is relevant. That is Samuelson’s economic distinction. </w:t>
      </w:r>
      <w:r w:rsidRPr="00FB129B">
        <w:rPr>
          <w:rFonts w:cs="Gill Sans"/>
        </w:rPr>
        <w:t xml:space="preserve"> For the most part the global good is comprised by spill-overs from the pursuit of national public goods by governments, and from public and private goods generated by individuals and HEIs. </w:t>
      </w:r>
      <w:r w:rsidR="00403E48" w:rsidRPr="00FB129B">
        <w:rPr>
          <w:rFonts w:cs="Times New Roman"/>
        </w:rPr>
        <w:t>No doubt this leads to under-recognition of the contribution of higher education-in producing global public goods, and under-provision</w:t>
      </w:r>
      <w:r w:rsidRPr="00FB129B">
        <w:rPr>
          <w:rFonts w:cs="Times New Roman"/>
        </w:rPr>
        <w:t xml:space="preserve"> and under-financing</w:t>
      </w:r>
      <w:r w:rsidR="00403E48" w:rsidRPr="00FB129B">
        <w:rPr>
          <w:rFonts w:cs="Times New Roman"/>
        </w:rPr>
        <w:t xml:space="preserve">. </w:t>
      </w:r>
    </w:p>
    <w:p w14:paraId="43853E39" w14:textId="77777777" w:rsidR="003226EC" w:rsidRPr="00FB129B" w:rsidRDefault="003226EC" w:rsidP="00FB129B">
      <w:pPr>
        <w:rPr>
          <w:rFonts w:cs="Tahoma"/>
        </w:rPr>
      </w:pPr>
    </w:p>
    <w:p w14:paraId="0DB83DFD" w14:textId="42AD75C0" w:rsidR="004458E7" w:rsidRPr="00FB129B" w:rsidRDefault="004458E7" w:rsidP="00FB129B">
      <w:pPr>
        <w:rPr>
          <w:rFonts w:cs="Tahoma"/>
          <w:b/>
        </w:rPr>
      </w:pPr>
      <w:r w:rsidRPr="00FB129B">
        <w:rPr>
          <w:rFonts w:cs="Tahoma"/>
          <w:b/>
        </w:rPr>
        <w:t>Closing</w:t>
      </w:r>
    </w:p>
    <w:p w14:paraId="06CF1022" w14:textId="3FF76E30" w:rsidR="003226EC" w:rsidRPr="00FB129B" w:rsidRDefault="004458E7" w:rsidP="00FB129B">
      <w:pPr>
        <w:rPr>
          <w:rFonts w:cs="Tahoma"/>
        </w:rPr>
      </w:pPr>
      <w:r w:rsidRPr="00FB129B">
        <w:rPr>
          <w:rFonts w:cs="Tahoma"/>
        </w:rPr>
        <w:t>In closing l</w:t>
      </w:r>
      <w:r w:rsidR="005E3F94" w:rsidRPr="00FB129B">
        <w:rPr>
          <w:rFonts w:cs="Tahoma"/>
        </w:rPr>
        <w:t xml:space="preserve">et me briefly reiterate </w:t>
      </w:r>
      <w:r w:rsidRPr="00FB129B">
        <w:rPr>
          <w:rFonts w:cs="Tahoma"/>
        </w:rPr>
        <w:t>five</w:t>
      </w:r>
      <w:r w:rsidR="005E3F94" w:rsidRPr="00FB129B">
        <w:rPr>
          <w:rFonts w:cs="Tahoma"/>
        </w:rPr>
        <w:t xml:space="preserve"> main points:</w:t>
      </w:r>
    </w:p>
    <w:p w14:paraId="35E89F04" w14:textId="3E7A1802" w:rsidR="00876B22" w:rsidRPr="00FB129B" w:rsidRDefault="004458E7" w:rsidP="00FB129B">
      <w:pPr>
        <w:pStyle w:val="ListParagraph"/>
        <w:numPr>
          <w:ilvl w:val="0"/>
          <w:numId w:val="3"/>
        </w:numPr>
        <w:rPr>
          <w:rFonts w:cs="Tahoma"/>
        </w:rPr>
      </w:pPr>
      <w:r w:rsidRPr="00FB129B">
        <w:rPr>
          <w:rFonts w:cs="Tahoma"/>
        </w:rPr>
        <w:t>W</w:t>
      </w:r>
      <w:r w:rsidR="00876B22" w:rsidRPr="00FB129B">
        <w:rPr>
          <w:rFonts w:cs="Tahoma"/>
        </w:rPr>
        <w:t>hen observing</w:t>
      </w:r>
      <w:r w:rsidRPr="00FB129B">
        <w:rPr>
          <w:rFonts w:cs="Tahoma"/>
        </w:rPr>
        <w:t>, planning and improving</w:t>
      </w:r>
      <w:r w:rsidR="00876B22" w:rsidRPr="00FB129B">
        <w:rPr>
          <w:rFonts w:cs="Tahoma"/>
        </w:rPr>
        <w:t xml:space="preserve"> the public and social-relational dimension of higher education w</w:t>
      </w:r>
      <w:r w:rsidR="005E3F94" w:rsidRPr="00FB129B">
        <w:rPr>
          <w:rFonts w:cs="Tahoma"/>
        </w:rPr>
        <w:t>e n</w:t>
      </w:r>
      <w:r w:rsidR="003226EC" w:rsidRPr="00FB129B">
        <w:rPr>
          <w:rFonts w:cs="Tahoma"/>
        </w:rPr>
        <w:t xml:space="preserve">eed to take both </w:t>
      </w:r>
      <w:r w:rsidR="005E3F94" w:rsidRPr="00FB129B">
        <w:rPr>
          <w:rFonts w:cs="Tahoma"/>
        </w:rPr>
        <w:t xml:space="preserve">the </w:t>
      </w:r>
      <w:r w:rsidR="003226EC" w:rsidRPr="00FB129B">
        <w:rPr>
          <w:rFonts w:cs="Tahoma"/>
        </w:rPr>
        <w:t xml:space="preserve">market/non-market </w:t>
      </w:r>
      <w:r w:rsidR="005E3F94" w:rsidRPr="00FB129B">
        <w:rPr>
          <w:rFonts w:cs="Tahoma"/>
        </w:rPr>
        <w:t xml:space="preserve">distinction, </w:t>
      </w:r>
      <w:r w:rsidR="003226EC" w:rsidRPr="00FB129B">
        <w:rPr>
          <w:rFonts w:cs="Tahoma"/>
        </w:rPr>
        <w:t xml:space="preserve">and </w:t>
      </w:r>
      <w:r w:rsidR="005E3F94" w:rsidRPr="00FB129B">
        <w:rPr>
          <w:rFonts w:cs="Tahoma"/>
        </w:rPr>
        <w:t>the non-state/state distinction,</w:t>
      </w:r>
      <w:r w:rsidR="003226EC" w:rsidRPr="00FB129B">
        <w:rPr>
          <w:rFonts w:cs="Tahoma"/>
        </w:rPr>
        <w:t xml:space="preserve"> into account</w:t>
      </w:r>
      <w:r w:rsidR="002375EB" w:rsidRPr="00FB129B">
        <w:rPr>
          <w:rFonts w:cs="Tahoma"/>
        </w:rPr>
        <w:t xml:space="preserve">. </w:t>
      </w:r>
      <w:r w:rsidR="005E3F94" w:rsidRPr="00FB129B">
        <w:rPr>
          <w:rFonts w:cs="Tahoma"/>
        </w:rPr>
        <w:t>Both are relevant but they need to be arranged in coherent fashion</w:t>
      </w:r>
      <w:r w:rsidR="00876B22" w:rsidRPr="00FB129B">
        <w:rPr>
          <w:rFonts w:cs="Tahoma"/>
        </w:rPr>
        <w:t xml:space="preserve">. </w:t>
      </w:r>
    </w:p>
    <w:p w14:paraId="1886E171" w14:textId="18E77591" w:rsidR="004458E7" w:rsidRPr="00FB129B" w:rsidRDefault="004458E7" w:rsidP="00FB129B">
      <w:pPr>
        <w:pStyle w:val="ListParagraph"/>
        <w:numPr>
          <w:ilvl w:val="0"/>
          <w:numId w:val="3"/>
        </w:numPr>
        <w:rPr>
          <w:rFonts w:cs="Tahoma"/>
        </w:rPr>
      </w:pPr>
      <w:r w:rsidRPr="00FB129B">
        <w:rPr>
          <w:rFonts w:cs="Tahoma"/>
        </w:rPr>
        <w:t>To the extent that notions of public good are open to normatively-driven variation, so that concepts are attached to more than one set of political baggage; and more bluntly, the great resources of research universities can be captured by one or another powerful interest, or simply over-dominated by upper middle class families, the only mechanism we have for ensuring that those public goods are not so captured is the state. We can produce economic public goods in non-market civil society but non-market civil society</w:t>
      </w:r>
      <w:r w:rsidR="00F11CBE" w:rsidRPr="00FB129B">
        <w:rPr>
          <w:rFonts w:cs="Tahoma"/>
        </w:rPr>
        <w:t xml:space="preserve">, left to its own devices, is often </w:t>
      </w:r>
      <w:r w:rsidRPr="00FB129B">
        <w:rPr>
          <w:rFonts w:cs="Tahoma"/>
        </w:rPr>
        <w:t xml:space="preserve">highly unequal. So it is essential to add the juridical-political definition to the economic definition of ‘public’. There is no guarantee that the state will be just and </w:t>
      </w:r>
      <w:r w:rsidR="00460B4D" w:rsidRPr="00FB129B">
        <w:rPr>
          <w:rFonts w:cs="Tahoma"/>
        </w:rPr>
        <w:t>even coherent</w:t>
      </w:r>
      <w:r w:rsidRPr="00FB129B">
        <w:rPr>
          <w:rFonts w:cs="Tahoma"/>
        </w:rPr>
        <w:t xml:space="preserve"> in distibutional terms</w:t>
      </w:r>
      <w:r w:rsidR="00F37332" w:rsidRPr="00FB129B">
        <w:rPr>
          <w:rFonts w:cs="Tahoma"/>
        </w:rPr>
        <w:t>,</w:t>
      </w:r>
      <w:r w:rsidRPr="00FB129B">
        <w:rPr>
          <w:rFonts w:cs="Tahoma"/>
        </w:rPr>
        <w:t xml:space="preserve"> but it is all we have</w:t>
      </w:r>
      <w:r w:rsidR="00F37332" w:rsidRPr="00FB129B">
        <w:rPr>
          <w:rFonts w:cs="Tahoma"/>
        </w:rPr>
        <w:t>, and at best, on a good day, it does augment the common good</w:t>
      </w:r>
      <w:r w:rsidRPr="00FB129B">
        <w:rPr>
          <w:rFonts w:cs="Tahoma"/>
        </w:rPr>
        <w:t xml:space="preserve">. </w:t>
      </w:r>
    </w:p>
    <w:p w14:paraId="34DB6C71" w14:textId="14693737" w:rsidR="004458E7" w:rsidRPr="00FB129B" w:rsidRDefault="004458E7" w:rsidP="00FB129B">
      <w:pPr>
        <w:pStyle w:val="ListParagraph"/>
        <w:numPr>
          <w:ilvl w:val="0"/>
          <w:numId w:val="3"/>
        </w:numPr>
        <w:rPr>
          <w:rFonts w:cs="Tahoma"/>
        </w:rPr>
      </w:pPr>
      <w:r w:rsidRPr="00FB129B">
        <w:rPr>
          <w:rFonts w:cs="Tahoma"/>
        </w:rPr>
        <w:t xml:space="preserve">Third, </w:t>
      </w:r>
      <w:r w:rsidR="00460B4D" w:rsidRPr="00FB129B">
        <w:rPr>
          <w:rFonts w:cs="Tahoma"/>
        </w:rPr>
        <w:t xml:space="preserve">and </w:t>
      </w:r>
      <w:r w:rsidRPr="00FB129B">
        <w:rPr>
          <w:rFonts w:cs="Tahoma"/>
        </w:rPr>
        <w:t xml:space="preserve">from </w:t>
      </w:r>
      <w:r w:rsidR="00460B4D" w:rsidRPr="00FB129B">
        <w:rPr>
          <w:rFonts w:cs="Tahoma"/>
        </w:rPr>
        <w:t>a</w:t>
      </w:r>
      <w:r w:rsidRPr="00FB129B">
        <w:rPr>
          <w:rFonts w:cs="Tahoma"/>
        </w:rPr>
        <w:t xml:space="preserve"> social democratic </w:t>
      </w:r>
      <w:r w:rsidR="00460B4D" w:rsidRPr="00FB129B">
        <w:rPr>
          <w:rFonts w:cs="Tahoma"/>
        </w:rPr>
        <w:t>viewpoint, goods in higher education that advance individual rights and improve social bonds, such as social equality in access, and inter-ethnic or religious tolerance, and the effects of formal learning in buildin</w:t>
      </w:r>
      <w:r w:rsidR="00F37332" w:rsidRPr="00FB129B">
        <w:rPr>
          <w:rFonts w:cs="Tahoma"/>
        </w:rPr>
        <w:t>g</w:t>
      </w:r>
      <w:r w:rsidR="00460B4D" w:rsidRPr="00FB129B">
        <w:rPr>
          <w:rFonts w:cs="Tahoma"/>
        </w:rPr>
        <w:t xml:space="preserve"> the agency and capability that underpins political democracy—what I have called common goods—have a special importance.</w:t>
      </w:r>
      <w:r w:rsidR="00F37332" w:rsidRPr="00FB129B">
        <w:rPr>
          <w:rFonts w:cs="Tahoma"/>
        </w:rPr>
        <w:t xml:space="preserve"> Here the Nordic higher education systems perform best. They also have very high participation rates, and good research systems in which no universities dominate in the manner of Oxford and Cambridge but world citation rates are very high. .</w:t>
      </w:r>
    </w:p>
    <w:p w14:paraId="2B725B5F" w14:textId="237807A8" w:rsidR="003226EC" w:rsidRPr="00FB129B" w:rsidRDefault="00460B4D" w:rsidP="00FB129B">
      <w:pPr>
        <w:pStyle w:val="ListParagraph"/>
        <w:numPr>
          <w:ilvl w:val="0"/>
          <w:numId w:val="3"/>
        </w:numPr>
        <w:rPr>
          <w:rFonts w:cs="Tahoma"/>
        </w:rPr>
      </w:pPr>
      <w:r w:rsidRPr="00FB129B">
        <w:rPr>
          <w:rFonts w:cs="Tahoma"/>
        </w:rPr>
        <w:t>Fourth, the</w:t>
      </w:r>
      <w:r w:rsidR="00876B22" w:rsidRPr="00FB129B">
        <w:rPr>
          <w:rFonts w:cs="Tahoma"/>
        </w:rPr>
        <w:t xml:space="preserve"> d</w:t>
      </w:r>
      <w:r w:rsidR="003226EC" w:rsidRPr="00FB129B">
        <w:rPr>
          <w:rFonts w:cs="Tahoma"/>
        </w:rPr>
        <w:t xml:space="preserve">efinition of </w:t>
      </w:r>
      <w:r w:rsidR="00876B22" w:rsidRPr="00FB129B">
        <w:rPr>
          <w:rFonts w:cs="Tahoma"/>
        </w:rPr>
        <w:t xml:space="preserve">the </w:t>
      </w:r>
      <w:r w:rsidR="003226EC" w:rsidRPr="00FB129B">
        <w:rPr>
          <w:rFonts w:cs="Tahoma"/>
        </w:rPr>
        <w:t>state role in higher education i</w:t>
      </w:r>
      <w:r w:rsidR="00876B22" w:rsidRPr="00FB129B">
        <w:rPr>
          <w:rFonts w:cs="Tahoma"/>
        </w:rPr>
        <w:t xml:space="preserve">s specific to national history and national </w:t>
      </w:r>
      <w:r w:rsidR="003226EC" w:rsidRPr="00FB129B">
        <w:rPr>
          <w:rFonts w:cs="Tahoma"/>
        </w:rPr>
        <w:t>political cultures</w:t>
      </w:r>
      <w:r w:rsidR="00876B22" w:rsidRPr="00FB129B">
        <w:rPr>
          <w:rFonts w:cs="Tahoma"/>
        </w:rPr>
        <w:t>. This</w:t>
      </w:r>
      <w:r w:rsidR="003226EC" w:rsidRPr="00FB129B">
        <w:rPr>
          <w:rFonts w:cs="Tahoma"/>
        </w:rPr>
        <w:t xml:space="preserve"> shapes national variation</w:t>
      </w:r>
      <w:r w:rsidR="00876B22" w:rsidRPr="00FB129B">
        <w:rPr>
          <w:rFonts w:cs="Tahoma"/>
        </w:rPr>
        <w:t xml:space="preserve"> in</w:t>
      </w:r>
      <w:r w:rsidR="002375EB" w:rsidRPr="00FB129B">
        <w:rPr>
          <w:rFonts w:cs="Tahoma"/>
        </w:rPr>
        <w:t xml:space="preserve"> </w:t>
      </w:r>
      <w:r w:rsidR="00876B22" w:rsidRPr="00FB129B">
        <w:rPr>
          <w:rFonts w:cs="Tahoma"/>
        </w:rPr>
        <w:t xml:space="preserve">recognition of and </w:t>
      </w:r>
      <w:r w:rsidR="002375EB" w:rsidRPr="00FB129B">
        <w:rPr>
          <w:rFonts w:cs="Tahoma"/>
        </w:rPr>
        <w:t>understanding</w:t>
      </w:r>
      <w:r w:rsidR="00876B22" w:rsidRPr="00FB129B">
        <w:rPr>
          <w:rFonts w:cs="Tahoma"/>
        </w:rPr>
        <w:t>s</w:t>
      </w:r>
      <w:r w:rsidR="002375EB" w:rsidRPr="00FB129B">
        <w:rPr>
          <w:rFonts w:cs="Tahoma"/>
        </w:rPr>
        <w:t xml:space="preserve"> of public goods</w:t>
      </w:r>
      <w:r w:rsidR="00F37332" w:rsidRPr="00FB129B">
        <w:rPr>
          <w:rFonts w:cs="Tahoma"/>
        </w:rPr>
        <w:t>,</w:t>
      </w:r>
      <w:r w:rsidR="002375EB" w:rsidRPr="00FB129B">
        <w:rPr>
          <w:rFonts w:cs="Tahoma"/>
        </w:rPr>
        <w:t xml:space="preserve"> </w:t>
      </w:r>
      <w:r w:rsidR="00876B22" w:rsidRPr="00FB129B">
        <w:rPr>
          <w:rFonts w:cs="Tahoma"/>
        </w:rPr>
        <w:t xml:space="preserve">and also frames their practices. Inevitably public goods in </w:t>
      </w:r>
      <w:r w:rsidR="004458E7" w:rsidRPr="00FB129B">
        <w:rPr>
          <w:rFonts w:cs="Tahoma"/>
        </w:rPr>
        <w:t>Indian</w:t>
      </w:r>
      <w:r w:rsidR="00876B22" w:rsidRPr="00FB129B">
        <w:rPr>
          <w:rFonts w:cs="Tahoma"/>
        </w:rPr>
        <w:t xml:space="preserve"> higher education are to some extent different to those that are possible and actual in Germany, US or China. </w:t>
      </w:r>
      <w:r w:rsidR="004458E7" w:rsidRPr="00FB129B">
        <w:rPr>
          <w:rFonts w:cs="Tahoma"/>
        </w:rPr>
        <w:t xml:space="preserve">Perhaps also there are significant variations within </w:t>
      </w:r>
      <w:r w:rsidR="00596D1B" w:rsidRPr="00FB129B">
        <w:rPr>
          <w:rFonts w:cs="Tahoma"/>
        </w:rPr>
        <w:t xml:space="preserve">a diverse nation such as </w:t>
      </w:r>
      <w:r w:rsidR="004458E7" w:rsidRPr="00FB129B">
        <w:rPr>
          <w:rFonts w:cs="Tahoma"/>
        </w:rPr>
        <w:t xml:space="preserve">India. </w:t>
      </w:r>
      <w:r w:rsidR="00876B22" w:rsidRPr="00FB129B">
        <w:rPr>
          <w:rFonts w:cs="Tahoma"/>
        </w:rPr>
        <w:t xml:space="preserve">The extent to which we can devise a generic aspect to public goods in higher education is </w:t>
      </w:r>
      <w:r w:rsidR="00343061" w:rsidRPr="00FB129B">
        <w:rPr>
          <w:rFonts w:cs="Tahoma"/>
        </w:rPr>
        <w:t>something</w:t>
      </w:r>
      <w:r w:rsidR="00876B22" w:rsidRPr="00FB129B">
        <w:rPr>
          <w:rFonts w:cs="Tahoma"/>
        </w:rPr>
        <w:t xml:space="preserve"> than only be assessed on the basis of a larger number of national case studies.</w:t>
      </w:r>
    </w:p>
    <w:p w14:paraId="758F4BED" w14:textId="2B7BC0F6" w:rsidR="00460B4D" w:rsidRPr="00FB129B" w:rsidRDefault="00460B4D" w:rsidP="00FB129B">
      <w:pPr>
        <w:pStyle w:val="ListParagraph"/>
        <w:numPr>
          <w:ilvl w:val="0"/>
          <w:numId w:val="3"/>
        </w:numPr>
        <w:rPr>
          <w:rFonts w:cs="Tahoma"/>
        </w:rPr>
      </w:pPr>
      <w:r w:rsidRPr="00FB129B">
        <w:rPr>
          <w:rFonts w:cs="Tahoma"/>
        </w:rPr>
        <w:lastRenderedPageBreak/>
        <w:t xml:space="preserve">Finally, global public goods in higher education are especially under-recognised, </w:t>
      </w:r>
      <w:r w:rsidR="00F37332" w:rsidRPr="00FB129B">
        <w:rPr>
          <w:rFonts w:cs="Tahoma"/>
        </w:rPr>
        <w:t>an</w:t>
      </w:r>
      <w:r w:rsidRPr="00FB129B">
        <w:rPr>
          <w:rFonts w:cs="Tahoma"/>
        </w:rPr>
        <w:t>t they are also contested, culturally loaded, varying from on one hand neo-imperial project to on the other hand global common goods. And as in spheres such as ecology</w:t>
      </w:r>
      <w:r w:rsidR="00F37332" w:rsidRPr="00FB129B">
        <w:rPr>
          <w:rFonts w:cs="Tahoma"/>
        </w:rPr>
        <w:t>,</w:t>
      </w:r>
      <w:r w:rsidRPr="00FB129B">
        <w:rPr>
          <w:rFonts w:cs="Tahoma"/>
        </w:rPr>
        <w:t xml:space="preserve"> we need global political mechanisms to talk about and regulate those goods</w:t>
      </w:r>
      <w:r w:rsidR="00F37332" w:rsidRPr="00FB129B">
        <w:rPr>
          <w:rFonts w:cs="Tahoma"/>
        </w:rPr>
        <w:t xml:space="preserve"> in higher education and research, including people flows and knowledge flows</w:t>
      </w:r>
      <w:r w:rsidRPr="00FB129B">
        <w:rPr>
          <w:rFonts w:cs="Tahoma"/>
        </w:rPr>
        <w:t xml:space="preserve">. </w:t>
      </w:r>
    </w:p>
    <w:p w14:paraId="4EA20B58" w14:textId="3D0246F4" w:rsidR="009E167C" w:rsidRPr="00FB129B" w:rsidRDefault="009E167C" w:rsidP="00FB129B">
      <w:pPr>
        <w:rPr>
          <w:rFonts w:cs="Tahoma"/>
        </w:rPr>
      </w:pPr>
    </w:p>
    <w:sectPr w:rsidR="009E167C" w:rsidRPr="00FB129B" w:rsidSect="00014454">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9D888" w14:textId="77777777" w:rsidR="009863B9" w:rsidRDefault="009863B9" w:rsidP="00014454">
      <w:r>
        <w:separator/>
      </w:r>
    </w:p>
  </w:endnote>
  <w:endnote w:type="continuationSeparator" w:id="0">
    <w:p w14:paraId="78048EFD" w14:textId="77777777" w:rsidR="009863B9" w:rsidRDefault="009863B9" w:rsidP="0001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B249" w14:textId="77777777" w:rsidR="009863B9" w:rsidRDefault="009863B9" w:rsidP="00014454">
      <w:r>
        <w:separator/>
      </w:r>
    </w:p>
  </w:footnote>
  <w:footnote w:type="continuationSeparator" w:id="0">
    <w:p w14:paraId="68ED8622" w14:textId="77777777" w:rsidR="009863B9" w:rsidRDefault="009863B9" w:rsidP="000144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5FC9" w14:textId="77777777" w:rsidR="00C50F7C" w:rsidRDefault="00C50F7C" w:rsidP="002F0DE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CD715A" w14:textId="77777777" w:rsidR="00C50F7C" w:rsidRDefault="00C50F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F8B24" w14:textId="77777777" w:rsidR="00C50F7C" w:rsidRDefault="00C50F7C" w:rsidP="002F0DE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129B">
      <w:rPr>
        <w:rStyle w:val="PageNumber"/>
        <w:noProof/>
      </w:rPr>
      <w:t>12</w:t>
    </w:r>
    <w:r>
      <w:rPr>
        <w:rStyle w:val="PageNumber"/>
      </w:rPr>
      <w:fldChar w:fldCharType="end"/>
    </w:r>
  </w:p>
  <w:p w14:paraId="112729E9" w14:textId="77777777" w:rsidR="00C50F7C" w:rsidRDefault="00C50F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177"/>
    <w:multiLevelType w:val="hybridMultilevel"/>
    <w:tmpl w:val="04BCFCFA"/>
    <w:lvl w:ilvl="0" w:tplc="1F685FF8">
      <w:start w:val="8"/>
      <w:numFmt w:val="bullet"/>
      <w:lvlText w:val="-"/>
      <w:lvlJc w:val="left"/>
      <w:pPr>
        <w:ind w:left="720" w:hanging="360"/>
      </w:pPr>
      <w:rPr>
        <w:rFonts w:ascii="Cambria" w:eastAsiaTheme="minorHAnsi"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8E49E9"/>
    <w:multiLevelType w:val="hybridMultilevel"/>
    <w:tmpl w:val="897E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D408B8"/>
    <w:multiLevelType w:val="hybridMultilevel"/>
    <w:tmpl w:val="5F048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2B0D8E"/>
    <w:multiLevelType w:val="hybridMultilevel"/>
    <w:tmpl w:val="47364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1F0AEC"/>
    <w:multiLevelType w:val="hybridMultilevel"/>
    <w:tmpl w:val="5A7A5018"/>
    <w:lvl w:ilvl="0" w:tplc="1C146EC6">
      <w:start w:val="1"/>
      <w:numFmt w:val="bullet"/>
      <w:lvlText w:val="•"/>
      <w:lvlJc w:val="left"/>
      <w:pPr>
        <w:tabs>
          <w:tab w:val="num" w:pos="720"/>
        </w:tabs>
        <w:ind w:left="720" w:hanging="360"/>
      </w:pPr>
      <w:rPr>
        <w:rFonts w:ascii="Arial" w:hAnsi="Arial" w:hint="default"/>
      </w:rPr>
    </w:lvl>
    <w:lvl w:ilvl="1" w:tplc="2732243C" w:tentative="1">
      <w:start w:val="1"/>
      <w:numFmt w:val="bullet"/>
      <w:lvlText w:val="•"/>
      <w:lvlJc w:val="left"/>
      <w:pPr>
        <w:tabs>
          <w:tab w:val="num" w:pos="1440"/>
        </w:tabs>
        <w:ind w:left="1440" w:hanging="360"/>
      </w:pPr>
      <w:rPr>
        <w:rFonts w:ascii="Arial" w:hAnsi="Arial" w:hint="default"/>
      </w:rPr>
    </w:lvl>
    <w:lvl w:ilvl="2" w:tplc="7226AE04" w:tentative="1">
      <w:start w:val="1"/>
      <w:numFmt w:val="bullet"/>
      <w:lvlText w:val="•"/>
      <w:lvlJc w:val="left"/>
      <w:pPr>
        <w:tabs>
          <w:tab w:val="num" w:pos="2160"/>
        </w:tabs>
        <w:ind w:left="2160" w:hanging="360"/>
      </w:pPr>
      <w:rPr>
        <w:rFonts w:ascii="Arial" w:hAnsi="Arial" w:hint="default"/>
      </w:rPr>
    </w:lvl>
    <w:lvl w:ilvl="3" w:tplc="5A90A9BA" w:tentative="1">
      <w:start w:val="1"/>
      <w:numFmt w:val="bullet"/>
      <w:lvlText w:val="•"/>
      <w:lvlJc w:val="left"/>
      <w:pPr>
        <w:tabs>
          <w:tab w:val="num" w:pos="2880"/>
        </w:tabs>
        <w:ind w:left="2880" w:hanging="360"/>
      </w:pPr>
      <w:rPr>
        <w:rFonts w:ascii="Arial" w:hAnsi="Arial" w:hint="default"/>
      </w:rPr>
    </w:lvl>
    <w:lvl w:ilvl="4" w:tplc="F0B02A8C" w:tentative="1">
      <w:start w:val="1"/>
      <w:numFmt w:val="bullet"/>
      <w:lvlText w:val="•"/>
      <w:lvlJc w:val="left"/>
      <w:pPr>
        <w:tabs>
          <w:tab w:val="num" w:pos="3600"/>
        </w:tabs>
        <w:ind w:left="3600" w:hanging="360"/>
      </w:pPr>
      <w:rPr>
        <w:rFonts w:ascii="Arial" w:hAnsi="Arial" w:hint="default"/>
      </w:rPr>
    </w:lvl>
    <w:lvl w:ilvl="5" w:tplc="A9EEAAF0" w:tentative="1">
      <w:start w:val="1"/>
      <w:numFmt w:val="bullet"/>
      <w:lvlText w:val="•"/>
      <w:lvlJc w:val="left"/>
      <w:pPr>
        <w:tabs>
          <w:tab w:val="num" w:pos="4320"/>
        </w:tabs>
        <w:ind w:left="4320" w:hanging="360"/>
      </w:pPr>
      <w:rPr>
        <w:rFonts w:ascii="Arial" w:hAnsi="Arial" w:hint="default"/>
      </w:rPr>
    </w:lvl>
    <w:lvl w:ilvl="6" w:tplc="4D982470" w:tentative="1">
      <w:start w:val="1"/>
      <w:numFmt w:val="bullet"/>
      <w:lvlText w:val="•"/>
      <w:lvlJc w:val="left"/>
      <w:pPr>
        <w:tabs>
          <w:tab w:val="num" w:pos="5040"/>
        </w:tabs>
        <w:ind w:left="5040" w:hanging="360"/>
      </w:pPr>
      <w:rPr>
        <w:rFonts w:ascii="Arial" w:hAnsi="Arial" w:hint="default"/>
      </w:rPr>
    </w:lvl>
    <w:lvl w:ilvl="7" w:tplc="52EA5D70" w:tentative="1">
      <w:start w:val="1"/>
      <w:numFmt w:val="bullet"/>
      <w:lvlText w:val="•"/>
      <w:lvlJc w:val="left"/>
      <w:pPr>
        <w:tabs>
          <w:tab w:val="num" w:pos="5760"/>
        </w:tabs>
        <w:ind w:left="5760" w:hanging="360"/>
      </w:pPr>
      <w:rPr>
        <w:rFonts w:ascii="Arial" w:hAnsi="Arial" w:hint="default"/>
      </w:rPr>
    </w:lvl>
    <w:lvl w:ilvl="8" w:tplc="E87C62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A5"/>
    <w:rsid w:val="00002FEB"/>
    <w:rsid w:val="00007BA4"/>
    <w:rsid w:val="00014454"/>
    <w:rsid w:val="000372FE"/>
    <w:rsid w:val="00040ADF"/>
    <w:rsid w:val="00054328"/>
    <w:rsid w:val="00054FFF"/>
    <w:rsid w:val="0006646B"/>
    <w:rsid w:val="00075EF4"/>
    <w:rsid w:val="000A27DC"/>
    <w:rsid w:val="000A6E6C"/>
    <w:rsid w:val="000C41CD"/>
    <w:rsid w:val="000E5E18"/>
    <w:rsid w:val="000F4B5F"/>
    <w:rsid w:val="0012137B"/>
    <w:rsid w:val="00123A75"/>
    <w:rsid w:val="00152E61"/>
    <w:rsid w:val="00180CA1"/>
    <w:rsid w:val="00196201"/>
    <w:rsid w:val="001A6DE5"/>
    <w:rsid w:val="001B71FF"/>
    <w:rsid w:val="001C1EA4"/>
    <w:rsid w:val="001C4450"/>
    <w:rsid w:val="001C4BDF"/>
    <w:rsid w:val="001F26E3"/>
    <w:rsid w:val="002165A4"/>
    <w:rsid w:val="002375EB"/>
    <w:rsid w:val="00242B42"/>
    <w:rsid w:val="002527C0"/>
    <w:rsid w:val="00273C43"/>
    <w:rsid w:val="0028733F"/>
    <w:rsid w:val="002B6C56"/>
    <w:rsid w:val="002D76A5"/>
    <w:rsid w:val="002F0DE1"/>
    <w:rsid w:val="002F1405"/>
    <w:rsid w:val="00300761"/>
    <w:rsid w:val="00300AF8"/>
    <w:rsid w:val="0030700A"/>
    <w:rsid w:val="003226EC"/>
    <w:rsid w:val="003229BD"/>
    <w:rsid w:val="00343061"/>
    <w:rsid w:val="00366A8A"/>
    <w:rsid w:val="00390CC8"/>
    <w:rsid w:val="00396426"/>
    <w:rsid w:val="003A5F62"/>
    <w:rsid w:val="003C387A"/>
    <w:rsid w:val="003D1E48"/>
    <w:rsid w:val="003E04D5"/>
    <w:rsid w:val="003E287D"/>
    <w:rsid w:val="003E42F1"/>
    <w:rsid w:val="003E443A"/>
    <w:rsid w:val="00403E48"/>
    <w:rsid w:val="00435664"/>
    <w:rsid w:val="004458E7"/>
    <w:rsid w:val="00453BCD"/>
    <w:rsid w:val="00460B4D"/>
    <w:rsid w:val="00480B5C"/>
    <w:rsid w:val="0048604A"/>
    <w:rsid w:val="00495409"/>
    <w:rsid w:val="004B45FE"/>
    <w:rsid w:val="004C07AD"/>
    <w:rsid w:val="004E0A50"/>
    <w:rsid w:val="00511BE6"/>
    <w:rsid w:val="005172DD"/>
    <w:rsid w:val="005360DF"/>
    <w:rsid w:val="00560628"/>
    <w:rsid w:val="00596D1B"/>
    <w:rsid w:val="005B122E"/>
    <w:rsid w:val="005B5C1F"/>
    <w:rsid w:val="005D761E"/>
    <w:rsid w:val="005D7B95"/>
    <w:rsid w:val="005E3F94"/>
    <w:rsid w:val="005E4789"/>
    <w:rsid w:val="0061681D"/>
    <w:rsid w:val="00621BA2"/>
    <w:rsid w:val="006310C3"/>
    <w:rsid w:val="0067707C"/>
    <w:rsid w:val="006C1BBB"/>
    <w:rsid w:val="006D3563"/>
    <w:rsid w:val="006E3533"/>
    <w:rsid w:val="006F1262"/>
    <w:rsid w:val="006F1CF4"/>
    <w:rsid w:val="007067D4"/>
    <w:rsid w:val="00715D76"/>
    <w:rsid w:val="00776B25"/>
    <w:rsid w:val="00791A5B"/>
    <w:rsid w:val="0079280D"/>
    <w:rsid w:val="007A02B2"/>
    <w:rsid w:val="00806503"/>
    <w:rsid w:val="00813510"/>
    <w:rsid w:val="008326CF"/>
    <w:rsid w:val="00865AFA"/>
    <w:rsid w:val="008744FD"/>
    <w:rsid w:val="00876B22"/>
    <w:rsid w:val="008870CE"/>
    <w:rsid w:val="00894EC6"/>
    <w:rsid w:val="008A21B8"/>
    <w:rsid w:val="008D5F9D"/>
    <w:rsid w:val="008D62E9"/>
    <w:rsid w:val="008E32D4"/>
    <w:rsid w:val="00963CAE"/>
    <w:rsid w:val="009863B9"/>
    <w:rsid w:val="00997C70"/>
    <w:rsid w:val="009A24FC"/>
    <w:rsid w:val="009A4B72"/>
    <w:rsid w:val="009B3E6D"/>
    <w:rsid w:val="009E167C"/>
    <w:rsid w:val="00A02DF9"/>
    <w:rsid w:val="00A10C2D"/>
    <w:rsid w:val="00A4273D"/>
    <w:rsid w:val="00A87056"/>
    <w:rsid w:val="00AA50F2"/>
    <w:rsid w:val="00AA709D"/>
    <w:rsid w:val="00AA757F"/>
    <w:rsid w:val="00AB4EDE"/>
    <w:rsid w:val="00AB575F"/>
    <w:rsid w:val="00AD26AA"/>
    <w:rsid w:val="00AD3ADC"/>
    <w:rsid w:val="00AF674E"/>
    <w:rsid w:val="00B01F99"/>
    <w:rsid w:val="00B63400"/>
    <w:rsid w:val="00B712CB"/>
    <w:rsid w:val="00B85FFF"/>
    <w:rsid w:val="00BE1827"/>
    <w:rsid w:val="00C0540A"/>
    <w:rsid w:val="00C12FB0"/>
    <w:rsid w:val="00C2236A"/>
    <w:rsid w:val="00C50F7C"/>
    <w:rsid w:val="00C54D98"/>
    <w:rsid w:val="00C558EF"/>
    <w:rsid w:val="00C64311"/>
    <w:rsid w:val="00C64F40"/>
    <w:rsid w:val="00C775CD"/>
    <w:rsid w:val="00C85C27"/>
    <w:rsid w:val="00C87321"/>
    <w:rsid w:val="00CA7E6A"/>
    <w:rsid w:val="00CB30CA"/>
    <w:rsid w:val="00CD0520"/>
    <w:rsid w:val="00CD579B"/>
    <w:rsid w:val="00D130A7"/>
    <w:rsid w:val="00D37B16"/>
    <w:rsid w:val="00D72747"/>
    <w:rsid w:val="00D74004"/>
    <w:rsid w:val="00DB32B7"/>
    <w:rsid w:val="00E62B83"/>
    <w:rsid w:val="00E65B9F"/>
    <w:rsid w:val="00E779D5"/>
    <w:rsid w:val="00E86CC7"/>
    <w:rsid w:val="00EB0F88"/>
    <w:rsid w:val="00EF1245"/>
    <w:rsid w:val="00EF6B2B"/>
    <w:rsid w:val="00F11CBE"/>
    <w:rsid w:val="00F16C21"/>
    <w:rsid w:val="00F26065"/>
    <w:rsid w:val="00F31202"/>
    <w:rsid w:val="00F37332"/>
    <w:rsid w:val="00F44145"/>
    <w:rsid w:val="00F660CF"/>
    <w:rsid w:val="00F83BCB"/>
    <w:rsid w:val="00FB129B"/>
    <w:rsid w:val="00FD75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63B7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54"/>
    <w:pPr>
      <w:tabs>
        <w:tab w:val="center" w:pos="4513"/>
        <w:tab w:val="right" w:pos="9026"/>
      </w:tabs>
    </w:pPr>
  </w:style>
  <w:style w:type="character" w:customStyle="1" w:styleId="HeaderChar">
    <w:name w:val="Header Char"/>
    <w:basedOn w:val="DefaultParagraphFont"/>
    <w:link w:val="Header"/>
    <w:uiPriority w:val="99"/>
    <w:rsid w:val="00014454"/>
  </w:style>
  <w:style w:type="character" w:styleId="PageNumber">
    <w:name w:val="page number"/>
    <w:basedOn w:val="DefaultParagraphFont"/>
    <w:uiPriority w:val="99"/>
    <w:semiHidden/>
    <w:unhideWhenUsed/>
    <w:rsid w:val="00014454"/>
  </w:style>
  <w:style w:type="character" w:styleId="Hyperlink">
    <w:name w:val="Hyperlink"/>
    <w:basedOn w:val="DefaultParagraphFont"/>
    <w:uiPriority w:val="99"/>
    <w:unhideWhenUsed/>
    <w:rsid w:val="00AB575F"/>
    <w:rPr>
      <w:color w:val="0563C1" w:themeColor="hyperlink"/>
      <w:u w:val="single"/>
    </w:rPr>
  </w:style>
  <w:style w:type="character" w:styleId="FollowedHyperlink">
    <w:name w:val="FollowedHyperlink"/>
    <w:basedOn w:val="DefaultParagraphFont"/>
    <w:uiPriority w:val="99"/>
    <w:semiHidden/>
    <w:unhideWhenUsed/>
    <w:rsid w:val="00AB575F"/>
    <w:rPr>
      <w:color w:val="954F72" w:themeColor="followedHyperlink"/>
      <w:u w:val="single"/>
    </w:rPr>
  </w:style>
  <w:style w:type="paragraph" w:styleId="ListParagraph">
    <w:name w:val="List Paragraph"/>
    <w:basedOn w:val="Normal"/>
    <w:uiPriority w:val="34"/>
    <w:qFormat/>
    <w:rsid w:val="00BE1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3936">
      <w:bodyDiv w:val="1"/>
      <w:marLeft w:val="0"/>
      <w:marRight w:val="0"/>
      <w:marTop w:val="0"/>
      <w:marBottom w:val="0"/>
      <w:divBdr>
        <w:top w:val="none" w:sz="0" w:space="0" w:color="auto"/>
        <w:left w:val="none" w:sz="0" w:space="0" w:color="auto"/>
        <w:bottom w:val="none" w:sz="0" w:space="0" w:color="auto"/>
        <w:right w:val="none" w:sz="0" w:space="0" w:color="auto"/>
      </w:divBdr>
      <w:divsChild>
        <w:div w:id="578247665">
          <w:marLeft w:val="547"/>
          <w:marRight w:val="0"/>
          <w:marTop w:val="115"/>
          <w:marBottom w:val="0"/>
          <w:divBdr>
            <w:top w:val="none" w:sz="0" w:space="0" w:color="auto"/>
            <w:left w:val="none" w:sz="0" w:space="0" w:color="auto"/>
            <w:bottom w:val="none" w:sz="0" w:space="0" w:color="auto"/>
            <w:right w:val="none" w:sz="0" w:space="0" w:color="auto"/>
          </w:divBdr>
        </w:div>
      </w:divsChild>
    </w:div>
    <w:div w:id="1320504086">
      <w:bodyDiv w:val="1"/>
      <w:marLeft w:val="0"/>
      <w:marRight w:val="0"/>
      <w:marTop w:val="0"/>
      <w:marBottom w:val="0"/>
      <w:divBdr>
        <w:top w:val="none" w:sz="0" w:space="0" w:color="auto"/>
        <w:left w:val="none" w:sz="0" w:space="0" w:color="auto"/>
        <w:bottom w:val="none" w:sz="0" w:space="0" w:color="auto"/>
        <w:right w:val="none" w:sz="0" w:space="0" w:color="auto"/>
      </w:divBdr>
      <w:divsChild>
        <w:div w:id="1658609346">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5697</Words>
  <Characters>32475</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7</cp:revision>
  <dcterms:created xsi:type="dcterms:W3CDTF">2017-01-29T21:27:00Z</dcterms:created>
  <dcterms:modified xsi:type="dcterms:W3CDTF">2017-02-01T08:06:00Z</dcterms:modified>
</cp:coreProperties>
</file>