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1E" w:rsidRPr="0044721E" w:rsidRDefault="0044721E" w:rsidP="0044721E">
      <w:pPr>
        <w:pStyle w:val="ListParagraph"/>
        <w:numPr>
          <w:ilvl w:val="0"/>
          <w:numId w:val="1"/>
        </w:numPr>
        <w:rPr>
          <w:b/>
          <w:u w:val="single"/>
        </w:rPr>
      </w:pPr>
      <w:r w:rsidRPr="0044721E">
        <w:rPr>
          <w:b/>
        </w:rPr>
        <w:t>What conceptualisation of a critical global educator is available from the literature?</w:t>
      </w:r>
    </w:p>
    <w:p w:rsidR="0044721E" w:rsidRPr="0044721E" w:rsidRDefault="0044721E" w:rsidP="0044721E">
      <w:pPr>
        <w:pStyle w:val="ListParagraph"/>
        <w:numPr>
          <w:ilvl w:val="0"/>
          <w:numId w:val="1"/>
        </w:numPr>
        <w:rPr>
          <w:b/>
        </w:rPr>
      </w:pPr>
      <w:r w:rsidRPr="0044721E">
        <w:rPr>
          <w:b/>
        </w:rPr>
        <w:t>To what extent can a methodological framework based on CHAT provide a tool for self- or negotiated evaluation of critical global educators?</w:t>
      </w:r>
    </w:p>
    <w:p w:rsidR="0044721E" w:rsidRPr="0044721E" w:rsidRDefault="0044721E" w:rsidP="0044721E">
      <w:pPr>
        <w:pStyle w:val="ListParagraph"/>
        <w:numPr>
          <w:ilvl w:val="0"/>
          <w:numId w:val="1"/>
        </w:numPr>
        <w:rPr>
          <w:b/>
        </w:rPr>
      </w:pPr>
      <w:r w:rsidRPr="0044721E">
        <w:rPr>
          <w:b/>
        </w:rPr>
        <w:t>What factors influence the personal and professional development of the critical global educator?</w:t>
      </w:r>
    </w:p>
    <w:p w:rsidR="004C2BE9" w:rsidRDefault="00F57AB8" w:rsidP="004C2BE9">
      <w:pPr>
        <w:rPr>
          <w:b/>
        </w:rPr>
      </w:pPr>
      <w:r w:rsidRPr="006C2BA8">
        <w:rPr>
          <w:b/>
          <w:u w:val="single"/>
        </w:rPr>
        <w:t>Methods</w:t>
      </w:r>
      <w:r w:rsidRPr="006C2BA8">
        <w:rPr>
          <w:b/>
        </w:rPr>
        <w:t>:</w:t>
      </w:r>
      <w:r w:rsidR="004C2BE9">
        <w:rPr>
          <w:b/>
        </w:rPr>
        <w:t xml:space="preserve"> </w:t>
      </w:r>
      <w:r w:rsidR="004C2BE9">
        <w:rPr>
          <w:b/>
        </w:rPr>
        <w:tab/>
      </w:r>
      <w:r w:rsidR="004C2BE9">
        <w:rPr>
          <w:b/>
        </w:rPr>
        <w:tab/>
      </w:r>
      <w:r w:rsidR="004C2BE9">
        <w:rPr>
          <w:b/>
        </w:rPr>
        <w:tab/>
      </w:r>
      <w:r w:rsidR="004C2BE9">
        <w:rPr>
          <w:b/>
        </w:rPr>
        <w:tab/>
      </w:r>
      <w:r w:rsidR="004C2BE9" w:rsidRPr="004C2BE9">
        <w:rPr>
          <w:b/>
        </w:rPr>
        <w:t xml:space="preserve"> </w:t>
      </w:r>
    </w:p>
    <w:p w:rsidR="00E45A45" w:rsidRDefault="00E45A45" w:rsidP="004C2BE9">
      <w:pPr>
        <w:rPr>
          <w:b/>
        </w:rPr>
      </w:pPr>
      <w:r w:rsidRPr="00E45A45">
        <w:rPr>
          <w:b/>
        </w:rPr>
        <w:t>International</w:t>
      </w:r>
      <w:r>
        <w:rPr>
          <w:b/>
        </w:rPr>
        <w:t xml:space="preserve"> s</w:t>
      </w:r>
      <w:r w:rsidRPr="00E45A45">
        <w:rPr>
          <w:b/>
        </w:rPr>
        <w:t>urveys</w:t>
      </w:r>
      <w:r>
        <w:rPr>
          <w:b/>
        </w:rPr>
        <w:t>; focus groups; f2f semi-structured interviews; documentary comparison.</w:t>
      </w:r>
    </w:p>
    <w:p w:rsidR="00E45A45" w:rsidRDefault="00E45A45" w:rsidP="004C2BE9">
      <w:pPr>
        <w:rPr>
          <w:b/>
        </w:rPr>
      </w:pPr>
      <w:proofErr w:type="gramStart"/>
      <w:r>
        <w:rPr>
          <w:b/>
        </w:rPr>
        <w:t>500+ teacher trainees, teachers, teacher-educators, INGO administrators and academics.</w:t>
      </w:r>
      <w:proofErr w:type="gramEnd"/>
      <w:r w:rsidRPr="00E45A45">
        <w:rPr>
          <w:b/>
        </w:rPr>
        <w:tab/>
      </w:r>
    </w:p>
    <w:p w:rsidR="0044721E" w:rsidRDefault="0044721E" w:rsidP="00C37BD3">
      <w:pPr>
        <w:rPr>
          <w:b/>
          <w:u w:val="single"/>
        </w:rPr>
      </w:pPr>
    </w:p>
    <w:p w:rsidR="00C96B6C" w:rsidRPr="006C2BA8" w:rsidRDefault="00C96B6C" w:rsidP="00C37BD3">
      <w:pPr>
        <w:rPr>
          <w:b/>
        </w:rPr>
      </w:pPr>
      <w:r w:rsidRPr="006C2BA8">
        <w:rPr>
          <w:b/>
          <w:u w:val="single"/>
        </w:rPr>
        <w:t>Recommendations</w:t>
      </w:r>
      <w:r w:rsidRPr="006C2BA8">
        <w:rPr>
          <w:b/>
        </w:rPr>
        <w:t>:</w:t>
      </w:r>
    </w:p>
    <w:p w:rsidR="00C96B6C" w:rsidRPr="006C2BA8" w:rsidRDefault="00C96B6C" w:rsidP="00C96B6C">
      <w:pPr>
        <w:rPr>
          <w:b/>
        </w:rPr>
      </w:pPr>
      <w:r w:rsidRPr="006C2BA8">
        <w:rPr>
          <w:b/>
        </w:rPr>
        <w:t>1. Teacher educators and regulatory bodies in every discipline should implement and</w:t>
      </w:r>
    </w:p>
    <w:p w:rsidR="00C96B6C" w:rsidRPr="006C2BA8" w:rsidRDefault="00C96B6C" w:rsidP="00C96B6C">
      <w:pPr>
        <w:rPr>
          <w:b/>
        </w:rPr>
      </w:pPr>
      <w:proofErr w:type="gramStart"/>
      <w:r w:rsidRPr="006C2BA8">
        <w:rPr>
          <w:b/>
        </w:rPr>
        <w:t>assess</w:t>
      </w:r>
      <w:proofErr w:type="gramEnd"/>
      <w:r w:rsidRPr="006C2BA8">
        <w:rPr>
          <w:b/>
        </w:rPr>
        <w:t xml:space="preserve"> critical discourse studies – theory, analysis and application – as methodology</w:t>
      </w:r>
    </w:p>
    <w:p w:rsidR="00C96B6C" w:rsidRPr="006C2BA8" w:rsidRDefault="00C96B6C" w:rsidP="00C96B6C">
      <w:pPr>
        <w:rPr>
          <w:b/>
        </w:rPr>
      </w:pPr>
      <w:proofErr w:type="gramStart"/>
      <w:r w:rsidRPr="006C2BA8">
        <w:rPr>
          <w:b/>
        </w:rPr>
        <w:t>that</w:t>
      </w:r>
      <w:proofErr w:type="gramEnd"/>
      <w:r w:rsidRPr="006C2BA8">
        <w:rPr>
          <w:b/>
        </w:rPr>
        <w:t xml:space="preserve"> coherently embodies GCESD in teacher education.</w:t>
      </w:r>
    </w:p>
    <w:p w:rsidR="00C96B6C" w:rsidRPr="006C2BA8" w:rsidRDefault="00C96B6C" w:rsidP="00C96B6C">
      <w:pPr>
        <w:rPr>
          <w:b/>
          <w:bCs/>
        </w:rPr>
      </w:pPr>
      <w:r w:rsidRPr="006C2BA8">
        <w:rPr>
          <w:b/>
          <w:bCs/>
        </w:rPr>
        <w:t xml:space="preserve">2. </w:t>
      </w:r>
      <w:r w:rsidRPr="006C2BA8">
        <w:rPr>
          <w:b/>
        </w:rPr>
        <w:t>Curriculum developers and teacher educators should unequivocally direct personal</w:t>
      </w:r>
    </w:p>
    <w:p w:rsidR="00C96B6C" w:rsidRPr="006C2BA8" w:rsidRDefault="00C96B6C" w:rsidP="00C96B6C">
      <w:pPr>
        <w:rPr>
          <w:b/>
        </w:rPr>
      </w:pPr>
      <w:proofErr w:type="gramStart"/>
      <w:r w:rsidRPr="006C2BA8">
        <w:rPr>
          <w:b/>
        </w:rPr>
        <w:t>passions</w:t>
      </w:r>
      <w:proofErr w:type="gramEnd"/>
      <w:r w:rsidRPr="006C2BA8">
        <w:rPr>
          <w:b/>
        </w:rPr>
        <w:t xml:space="preserve"> and professional understanding to the political economy and cultural politics</w:t>
      </w:r>
    </w:p>
    <w:p w:rsidR="00C96B6C" w:rsidRPr="006C2BA8" w:rsidRDefault="00C96B6C" w:rsidP="00C96B6C">
      <w:pPr>
        <w:rPr>
          <w:b/>
        </w:rPr>
      </w:pPr>
      <w:proofErr w:type="gramStart"/>
      <w:r w:rsidRPr="006C2BA8">
        <w:rPr>
          <w:b/>
        </w:rPr>
        <w:t>of</w:t>
      </w:r>
      <w:proofErr w:type="gramEnd"/>
      <w:r w:rsidRPr="006C2BA8">
        <w:rPr>
          <w:b/>
        </w:rPr>
        <w:t xml:space="preserve"> their disciplines.</w:t>
      </w:r>
    </w:p>
    <w:p w:rsidR="00C96B6C" w:rsidRPr="006C2BA8" w:rsidRDefault="00C96B6C" w:rsidP="00C96B6C">
      <w:pPr>
        <w:rPr>
          <w:b/>
          <w:bCs/>
        </w:rPr>
      </w:pPr>
      <w:r w:rsidRPr="006C2BA8">
        <w:rPr>
          <w:b/>
          <w:bCs/>
        </w:rPr>
        <w:t>3. Policymakers, at all levels, should infuse policy discourse with explicit references</w:t>
      </w:r>
    </w:p>
    <w:p w:rsidR="00C96B6C" w:rsidRPr="006C2BA8" w:rsidRDefault="00C96B6C" w:rsidP="00C96B6C">
      <w:pPr>
        <w:rPr>
          <w:b/>
          <w:bCs/>
        </w:rPr>
      </w:pPr>
      <w:proofErr w:type="gramStart"/>
      <w:r w:rsidRPr="006C2BA8">
        <w:rPr>
          <w:b/>
          <w:bCs/>
        </w:rPr>
        <w:t>that</w:t>
      </w:r>
      <w:proofErr w:type="gramEnd"/>
      <w:r w:rsidRPr="006C2BA8">
        <w:rPr>
          <w:b/>
          <w:bCs/>
        </w:rPr>
        <w:t xml:space="preserve"> generate politically oriented GCESD.</w:t>
      </w:r>
    </w:p>
    <w:p w:rsidR="00C96B6C" w:rsidRPr="006C2BA8" w:rsidRDefault="00C96B6C" w:rsidP="00C96B6C">
      <w:pPr>
        <w:rPr>
          <w:b/>
          <w:bCs/>
        </w:rPr>
      </w:pPr>
      <w:r w:rsidRPr="006C2BA8">
        <w:rPr>
          <w:b/>
          <w:bCs/>
        </w:rPr>
        <w:t xml:space="preserve">4. Theorising modality, distinguishing material, sensorial, </w:t>
      </w:r>
      <w:proofErr w:type="spellStart"/>
      <w:r w:rsidRPr="006C2BA8">
        <w:rPr>
          <w:b/>
          <w:bCs/>
        </w:rPr>
        <w:t>spatio</w:t>
      </w:r>
      <w:proofErr w:type="spellEnd"/>
      <w:r w:rsidRPr="006C2BA8">
        <w:rPr>
          <w:b/>
          <w:bCs/>
        </w:rPr>
        <w:t>-temporal and symbolic</w:t>
      </w:r>
    </w:p>
    <w:p w:rsidR="00C96B6C" w:rsidRPr="006C2BA8" w:rsidRDefault="00C96B6C" w:rsidP="00C96B6C">
      <w:pPr>
        <w:rPr>
          <w:b/>
          <w:bCs/>
        </w:rPr>
      </w:pPr>
      <w:proofErr w:type="gramStart"/>
      <w:r w:rsidRPr="006C2BA8">
        <w:rPr>
          <w:b/>
          <w:bCs/>
        </w:rPr>
        <w:t>modes</w:t>
      </w:r>
      <w:proofErr w:type="gramEnd"/>
      <w:r w:rsidRPr="006C2BA8">
        <w:rPr>
          <w:b/>
          <w:bCs/>
        </w:rPr>
        <w:t xml:space="preserve"> and applying SFL analysis to </w:t>
      </w:r>
      <w:proofErr w:type="spellStart"/>
      <w:r w:rsidRPr="006C2BA8">
        <w:rPr>
          <w:b/>
          <w:bCs/>
        </w:rPr>
        <w:t>multimediated</w:t>
      </w:r>
      <w:proofErr w:type="spellEnd"/>
      <w:r w:rsidRPr="006C2BA8">
        <w:rPr>
          <w:b/>
          <w:bCs/>
        </w:rPr>
        <w:t xml:space="preserve"> genre, educators should integrate</w:t>
      </w:r>
    </w:p>
    <w:p w:rsidR="00C96B6C" w:rsidRPr="006C2BA8" w:rsidRDefault="00C96B6C" w:rsidP="00C96B6C">
      <w:pPr>
        <w:rPr>
          <w:b/>
          <w:bCs/>
        </w:rPr>
      </w:pPr>
      <w:proofErr w:type="gramStart"/>
      <w:r w:rsidRPr="006C2BA8">
        <w:rPr>
          <w:b/>
          <w:bCs/>
        </w:rPr>
        <w:t>critical</w:t>
      </w:r>
      <w:proofErr w:type="gramEnd"/>
      <w:r w:rsidRPr="006C2BA8">
        <w:rPr>
          <w:b/>
          <w:bCs/>
        </w:rPr>
        <w:t xml:space="preserve"> action research.</w:t>
      </w:r>
    </w:p>
    <w:p w:rsidR="00C96B6C" w:rsidRPr="006C2BA8" w:rsidRDefault="00C96B6C" w:rsidP="00C96B6C">
      <w:pPr>
        <w:rPr>
          <w:b/>
          <w:bCs/>
        </w:rPr>
      </w:pPr>
      <w:r w:rsidRPr="006C2BA8">
        <w:rPr>
          <w:b/>
          <w:bCs/>
        </w:rPr>
        <w:t>5. HEI assessment frameworks should implement and evaluate critical GCESD,</w:t>
      </w:r>
    </w:p>
    <w:p w:rsidR="00C96B6C" w:rsidRPr="006C2BA8" w:rsidRDefault="00C96B6C" w:rsidP="00C96B6C">
      <w:pPr>
        <w:rPr>
          <w:b/>
          <w:bCs/>
        </w:rPr>
      </w:pPr>
      <w:proofErr w:type="gramStart"/>
      <w:r w:rsidRPr="006C2BA8">
        <w:rPr>
          <w:b/>
          <w:bCs/>
        </w:rPr>
        <w:t>coordinating</w:t>
      </w:r>
      <w:proofErr w:type="gramEnd"/>
      <w:r w:rsidRPr="006C2BA8">
        <w:rPr>
          <w:b/>
          <w:bCs/>
        </w:rPr>
        <w:t xml:space="preserve"> interdisciplinary school–community–university partnerships.</w:t>
      </w:r>
    </w:p>
    <w:p w:rsidR="00C96B6C" w:rsidRPr="006C2BA8" w:rsidRDefault="00542777" w:rsidP="00C96B6C">
      <w:pPr>
        <w:rPr>
          <w:b/>
          <w:bCs/>
        </w:rPr>
      </w:pPr>
      <w:r w:rsidRPr="006C2BA8">
        <w:rPr>
          <w:b/>
          <w:bCs/>
        </w:rPr>
        <w:t xml:space="preserve">6. </w:t>
      </w:r>
      <w:r w:rsidR="00C96B6C" w:rsidRPr="006C2BA8">
        <w:rPr>
          <w:b/>
          <w:bCs/>
        </w:rPr>
        <w:t>HEIs should establish long-term, stable, mutually beneficial teacher–education–</w:t>
      </w:r>
    </w:p>
    <w:p w:rsidR="00C96B6C" w:rsidRPr="006C2BA8" w:rsidRDefault="00C96B6C" w:rsidP="00C96B6C">
      <w:pPr>
        <w:rPr>
          <w:b/>
          <w:bCs/>
        </w:rPr>
      </w:pPr>
      <w:proofErr w:type="gramStart"/>
      <w:r w:rsidRPr="006C2BA8">
        <w:rPr>
          <w:b/>
          <w:bCs/>
        </w:rPr>
        <w:t>research</w:t>
      </w:r>
      <w:proofErr w:type="gramEnd"/>
      <w:r w:rsidRPr="006C2BA8">
        <w:rPr>
          <w:b/>
          <w:bCs/>
        </w:rPr>
        <w:t xml:space="preserve"> alliances that draw on INGDO political-economic and legal expertise.</w:t>
      </w:r>
    </w:p>
    <w:p w:rsidR="00542777" w:rsidRPr="006C2BA8" w:rsidRDefault="00542777" w:rsidP="00542777">
      <w:pPr>
        <w:rPr>
          <w:b/>
          <w:bCs/>
        </w:rPr>
      </w:pPr>
      <w:r w:rsidRPr="006C2BA8">
        <w:rPr>
          <w:b/>
          <w:bCs/>
        </w:rPr>
        <w:t>7. University academics assessing systemic risk in global discourses should speak truth</w:t>
      </w:r>
    </w:p>
    <w:p w:rsidR="00542777" w:rsidRPr="006C2BA8" w:rsidRDefault="00542777" w:rsidP="00542777">
      <w:pPr>
        <w:rPr>
          <w:b/>
          <w:bCs/>
        </w:rPr>
      </w:pPr>
      <w:proofErr w:type="gramStart"/>
      <w:r w:rsidRPr="006C2BA8">
        <w:rPr>
          <w:b/>
          <w:bCs/>
        </w:rPr>
        <w:t>to</w:t>
      </w:r>
      <w:proofErr w:type="gramEnd"/>
      <w:r w:rsidRPr="006C2BA8">
        <w:rPr>
          <w:b/>
          <w:bCs/>
        </w:rPr>
        <w:t xml:space="preserve"> power, building research capacity through transnational partnerships.</w:t>
      </w:r>
    </w:p>
    <w:p w:rsidR="00542777" w:rsidRPr="006C2BA8" w:rsidRDefault="00542777" w:rsidP="00542777">
      <w:pPr>
        <w:rPr>
          <w:b/>
          <w:bCs/>
        </w:rPr>
      </w:pPr>
      <w:r w:rsidRPr="006C2BA8">
        <w:rPr>
          <w:b/>
          <w:bCs/>
        </w:rPr>
        <w:t>8. Funding criteria should stipulate transdisciplinary, international, multi-stakeholder</w:t>
      </w:r>
    </w:p>
    <w:p w:rsidR="0044721E" w:rsidRPr="006C2BA8" w:rsidRDefault="00542777" w:rsidP="00542777">
      <w:pPr>
        <w:rPr>
          <w:b/>
          <w:bCs/>
        </w:rPr>
      </w:pPr>
      <w:r w:rsidRPr="006C2BA8">
        <w:rPr>
          <w:b/>
          <w:bCs/>
        </w:rPr>
        <w:t>research that supports thematic global networks.</w:t>
      </w:r>
      <w:bookmarkStart w:id="0" w:name="_GoBack"/>
      <w:bookmarkEnd w:id="0"/>
    </w:p>
    <w:sectPr w:rsidR="0044721E" w:rsidRPr="006C2BA8" w:rsidSect="0044721E">
      <w:headerReference w:type="default" r:id="rId8"/>
      <w:pgSz w:w="11906" w:h="16838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E9" w:rsidRDefault="006B53E9" w:rsidP="007E19DB">
      <w:pPr>
        <w:spacing w:after="0" w:line="240" w:lineRule="auto"/>
      </w:pPr>
      <w:r>
        <w:separator/>
      </w:r>
    </w:p>
  </w:endnote>
  <w:endnote w:type="continuationSeparator" w:id="0">
    <w:p w:rsidR="006B53E9" w:rsidRDefault="006B53E9" w:rsidP="007E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E9" w:rsidRDefault="006B53E9" w:rsidP="007E19DB">
      <w:pPr>
        <w:spacing w:after="0" w:line="240" w:lineRule="auto"/>
      </w:pPr>
      <w:r>
        <w:separator/>
      </w:r>
    </w:p>
  </w:footnote>
  <w:footnote w:type="continuationSeparator" w:id="0">
    <w:p w:rsidR="006B53E9" w:rsidRDefault="006B53E9" w:rsidP="007E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9B9EF3C9ECA445CB5E09A24E44411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4721E" w:rsidRDefault="0044721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Research Questions, Methods, Recommendations</w:t>
        </w:r>
      </w:p>
    </w:sdtContent>
  </w:sdt>
  <w:p w:rsidR="007E19DB" w:rsidRDefault="007E1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953E5"/>
    <w:multiLevelType w:val="hybridMultilevel"/>
    <w:tmpl w:val="76CAB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D3"/>
    <w:rsid w:val="000063DA"/>
    <w:rsid w:val="000639EF"/>
    <w:rsid w:val="001249C7"/>
    <w:rsid w:val="003621CF"/>
    <w:rsid w:val="00364D41"/>
    <w:rsid w:val="003A6FB7"/>
    <w:rsid w:val="0044721E"/>
    <w:rsid w:val="004C2BE9"/>
    <w:rsid w:val="00542777"/>
    <w:rsid w:val="006439A0"/>
    <w:rsid w:val="006B53E9"/>
    <w:rsid w:val="006C2BA8"/>
    <w:rsid w:val="007832BF"/>
    <w:rsid w:val="007D56E4"/>
    <w:rsid w:val="007E19DB"/>
    <w:rsid w:val="00940156"/>
    <w:rsid w:val="009A4A64"/>
    <w:rsid w:val="00AC0788"/>
    <w:rsid w:val="00C37BD3"/>
    <w:rsid w:val="00C96B6C"/>
    <w:rsid w:val="00D03A6A"/>
    <w:rsid w:val="00E20EE1"/>
    <w:rsid w:val="00E43045"/>
    <w:rsid w:val="00E45A45"/>
    <w:rsid w:val="00EC0C92"/>
    <w:rsid w:val="00ED0B66"/>
    <w:rsid w:val="00ED6391"/>
    <w:rsid w:val="00F57AB8"/>
    <w:rsid w:val="00FB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9DB"/>
  </w:style>
  <w:style w:type="paragraph" w:styleId="Footer">
    <w:name w:val="footer"/>
    <w:basedOn w:val="Normal"/>
    <w:link w:val="FooterChar"/>
    <w:uiPriority w:val="99"/>
    <w:unhideWhenUsed/>
    <w:rsid w:val="007E1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9DB"/>
  </w:style>
  <w:style w:type="paragraph" w:styleId="BalloonText">
    <w:name w:val="Balloon Text"/>
    <w:basedOn w:val="Normal"/>
    <w:link w:val="BalloonTextChar"/>
    <w:uiPriority w:val="99"/>
    <w:semiHidden/>
    <w:unhideWhenUsed/>
    <w:rsid w:val="007E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9DB"/>
  </w:style>
  <w:style w:type="paragraph" w:styleId="Footer">
    <w:name w:val="footer"/>
    <w:basedOn w:val="Normal"/>
    <w:link w:val="FooterChar"/>
    <w:uiPriority w:val="99"/>
    <w:unhideWhenUsed/>
    <w:rsid w:val="007E1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9DB"/>
  </w:style>
  <w:style w:type="paragraph" w:styleId="BalloonText">
    <w:name w:val="Balloon Text"/>
    <w:basedOn w:val="Normal"/>
    <w:link w:val="BalloonTextChar"/>
    <w:uiPriority w:val="99"/>
    <w:semiHidden/>
    <w:unhideWhenUsed/>
    <w:rsid w:val="007E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B9EF3C9ECA445CB5E09A24E4441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100A-0B51-4F28-A63F-54E4B49F3A54}"/>
      </w:docPartPr>
      <w:docPartBody>
        <w:p w:rsidR="00791752" w:rsidRDefault="000F4B78" w:rsidP="000F4B78">
          <w:pPr>
            <w:pStyle w:val="89B9EF3C9ECA445CB5E09A24E44411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78"/>
    <w:rsid w:val="00006CC5"/>
    <w:rsid w:val="000F4B78"/>
    <w:rsid w:val="006537BF"/>
    <w:rsid w:val="00780B7E"/>
    <w:rsid w:val="00791752"/>
    <w:rsid w:val="00B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147A10593D49CEB4873F1B8E98BBE7">
    <w:name w:val="3D147A10593D49CEB4873F1B8E98BBE7"/>
    <w:rsid w:val="000F4B78"/>
  </w:style>
  <w:style w:type="paragraph" w:customStyle="1" w:styleId="89B9EF3C9ECA445CB5E09A24E44411FF">
    <w:name w:val="89B9EF3C9ECA445CB5E09A24E44411FF"/>
    <w:rsid w:val="000F4B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147A10593D49CEB4873F1B8E98BBE7">
    <w:name w:val="3D147A10593D49CEB4873F1B8E98BBE7"/>
    <w:rsid w:val="000F4B78"/>
  </w:style>
  <w:style w:type="paragraph" w:customStyle="1" w:styleId="89B9EF3C9ECA445CB5E09A24E44411FF">
    <w:name w:val="89B9EF3C9ECA445CB5E09A24E44411FF"/>
    <w:rsid w:val="000F4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Questions, Methods, Recommendations</vt:lpstr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Questions, Methods, Recommendations</dc:title>
  <dc:creator>Maureen Ellis</dc:creator>
  <cp:lastModifiedBy>Maureen Ellis</cp:lastModifiedBy>
  <cp:revision>2</cp:revision>
  <dcterms:created xsi:type="dcterms:W3CDTF">2017-02-25T15:12:00Z</dcterms:created>
  <dcterms:modified xsi:type="dcterms:W3CDTF">2017-02-25T15:12:00Z</dcterms:modified>
</cp:coreProperties>
</file>