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A9B55" w14:textId="77777777" w:rsidR="00496ADD" w:rsidRPr="003F23BE" w:rsidRDefault="00DE467C" w:rsidP="00EA47BB">
      <w:pPr>
        <w:spacing w:line="276" w:lineRule="auto"/>
        <w:rPr>
          <w:color w:val="000000" w:themeColor="text1"/>
          <w:lang w:val="en-US"/>
        </w:rPr>
      </w:pPr>
      <w:r w:rsidRPr="003F23BE">
        <w:rPr>
          <w:color w:val="000000" w:themeColor="text1"/>
          <w:lang w:val="en-US"/>
        </w:rPr>
        <w:t>WCU-7, Shanghai 6-9 November 2017</w:t>
      </w:r>
    </w:p>
    <w:p w14:paraId="6FD5C14D" w14:textId="77777777" w:rsidR="00DE467C" w:rsidRPr="003F23BE" w:rsidRDefault="00DE467C" w:rsidP="00EA47BB">
      <w:pPr>
        <w:spacing w:line="276" w:lineRule="auto"/>
        <w:rPr>
          <w:color w:val="000000" w:themeColor="text1"/>
          <w:lang w:val="en-US"/>
        </w:rPr>
      </w:pPr>
      <w:r w:rsidRPr="003F23BE">
        <w:rPr>
          <w:color w:val="000000" w:themeColor="text1"/>
          <w:lang w:val="en-US"/>
        </w:rPr>
        <w:t>World</w:t>
      </w:r>
      <w:r w:rsidR="00F728EA" w:rsidRPr="003F23BE">
        <w:rPr>
          <w:color w:val="000000" w:themeColor="text1"/>
          <w:lang w:val="en-US"/>
        </w:rPr>
        <w:t>-Class Universities: Towards a g</w:t>
      </w:r>
      <w:r w:rsidRPr="003F23BE">
        <w:rPr>
          <w:color w:val="000000" w:themeColor="text1"/>
          <w:lang w:val="en-US"/>
        </w:rPr>
        <w:t xml:space="preserve">lobal </w:t>
      </w:r>
      <w:r w:rsidR="00F728EA" w:rsidRPr="003F23BE">
        <w:rPr>
          <w:color w:val="000000" w:themeColor="text1"/>
          <w:lang w:val="en-US"/>
        </w:rPr>
        <w:t>common good and seeking national and institutional c</w:t>
      </w:r>
      <w:r w:rsidRPr="003F23BE">
        <w:rPr>
          <w:color w:val="000000" w:themeColor="text1"/>
          <w:lang w:val="en-US"/>
        </w:rPr>
        <w:t>ontributions</w:t>
      </w:r>
    </w:p>
    <w:p w14:paraId="7665945D" w14:textId="77777777" w:rsidR="00DE467C" w:rsidRPr="003F23BE" w:rsidRDefault="00DE467C" w:rsidP="00EA47BB">
      <w:pPr>
        <w:pBdr>
          <w:bottom w:val="single" w:sz="4" w:space="1" w:color="auto"/>
        </w:pBdr>
        <w:spacing w:line="276" w:lineRule="auto"/>
        <w:rPr>
          <w:color w:val="000000" w:themeColor="text1"/>
          <w:lang w:val="en-US"/>
        </w:rPr>
      </w:pPr>
    </w:p>
    <w:p w14:paraId="31F9BB7B" w14:textId="77777777" w:rsidR="00F728EA" w:rsidRPr="003F23BE" w:rsidRDefault="00F728EA" w:rsidP="00EA47BB">
      <w:pPr>
        <w:shd w:val="clear" w:color="auto" w:fill="FFFF00"/>
        <w:spacing w:line="276" w:lineRule="auto"/>
        <w:rPr>
          <w:b/>
          <w:color w:val="000000" w:themeColor="text1"/>
          <w:sz w:val="32"/>
          <w:szCs w:val="32"/>
          <w:lang w:val="en-US"/>
        </w:rPr>
      </w:pPr>
      <w:r w:rsidRPr="003F23BE">
        <w:rPr>
          <w:b/>
          <w:color w:val="000000" w:themeColor="text1"/>
          <w:sz w:val="32"/>
          <w:szCs w:val="32"/>
          <w:lang w:val="en-US"/>
        </w:rPr>
        <w:t xml:space="preserve">Higher Education and Global Common Good </w:t>
      </w:r>
    </w:p>
    <w:p w14:paraId="3B0BE475" w14:textId="22348F1E" w:rsidR="00DE467C" w:rsidRPr="00544DF2" w:rsidRDefault="00DE467C" w:rsidP="00EA47BB">
      <w:pPr>
        <w:shd w:val="clear" w:color="auto" w:fill="FFFF00"/>
        <w:spacing w:line="276" w:lineRule="auto"/>
        <w:rPr>
          <w:color w:val="000000" w:themeColor="text1"/>
          <w:sz w:val="32"/>
          <w:szCs w:val="32"/>
          <w:lang w:val="en-US"/>
        </w:rPr>
      </w:pPr>
      <w:r w:rsidRPr="003F23BE">
        <w:rPr>
          <w:color w:val="000000" w:themeColor="text1"/>
          <w:sz w:val="32"/>
          <w:szCs w:val="32"/>
          <w:lang w:val="en-US"/>
        </w:rPr>
        <w:t>National competition and global cooperation in the World-Class University sector</w:t>
      </w:r>
    </w:p>
    <w:p w14:paraId="6A435BC8" w14:textId="77777777" w:rsidR="00544DF2" w:rsidRDefault="00544DF2" w:rsidP="00EA47BB">
      <w:pPr>
        <w:pBdr>
          <w:top w:val="single" w:sz="4" w:space="1" w:color="auto"/>
        </w:pBdr>
        <w:spacing w:line="276" w:lineRule="auto"/>
        <w:rPr>
          <w:color w:val="000000" w:themeColor="text1"/>
          <w:lang w:val="en-US"/>
        </w:rPr>
      </w:pPr>
    </w:p>
    <w:p w14:paraId="524825B5" w14:textId="77777777" w:rsidR="00F728EA" w:rsidRPr="003F23BE" w:rsidRDefault="00F728EA" w:rsidP="00544DF2">
      <w:pPr>
        <w:spacing w:line="276" w:lineRule="auto"/>
        <w:rPr>
          <w:color w:val="000000" w:themeColor="text1"/>
          <w:lang w:val="en-US"/>
        </w:rPr>
      </w:pPr>
      <w:r w:rsidRPr="003F23BE">
        <w:rPr>
          <w:color w:val="000000" w:themeColor="text1"/>
          <w:lang w:val="en-US"/>
        </w:rPr>
        <w:t xml:space="preserve">Simon Marginson </w:t>
      </w:r>
    </w:p>
    <w:p w14:paraId="34DB7C5A" w14:textId="77777777" w:rsidR="00F728EA" w:rsidRPr="003F23BE" w:rsidRDefault="00F728EA" w:rsidP="00544DF2">
      <w:pPr>
        <w:spacing w:line="276" w:lineRule="auto"/>
        <w:rPr>
          <w:color w:val="000000" w:themeColor="text1"/>
          <w:lang w:val="en-US"/>
        </w:rPr>
      </w:pPr>
      <w:r w:rsidRPr="003F23BE">
        <w:rPr>
          <w:color w:val="000000" w:themeColor="text1"/>
          <w:lang w:val="en-US"/>
        </w:rPr>
        <w:t>Director, Centre for Global Higher Education</w:t>
      </w:r>
    </w:p>
    <w:p w14:paraId="633E5C3D" w14:textId="77777777" w:rsidR="00F728EA" w:rsidRPr="003F23BE" w:rsidRDefault="00F728EA" w:rsidP="00544DF2">
      <w:pPr>
        <w:spacing w:line="276" w:lineRule="auto"/>
        <w:rPr>
          <w:color w:val="000000" w:themeColor="text1"/>
          <w:lang w:val="en-US"/>
        </w:rPr>
      </w:pPr>
      <w:r w:rsidRPr="003F23BE">
        <w:rPr>
          <w:color w:val="000000" w:themeColor="text1"/>
          <w:lang w:val="en-US"/>
        </w:rPr>
        <w:t>UCL Institute of Education, University College London, UK</w:t>
      </w:r>
    </w:p>
    <w:p w14:paraId="257B406D" w14:textId="77777777" w:rsidR="00CD43C0" w:rsidRPr="003F23BE" w:rsidRDefault="00CD43C0" w:rsidP="003F23BE">
      <w:pPr>
        <w:shd w:val="clear" w:color="auto" w:fill="FFFFFF" w:themeFill="background1"/>
        <w:spacing w:line="276" w:lineRule="auto"/>
        <w:rPr>
          <w:color w:val="000000" w:themeColor="text1"/>
          <w:lang w:val="en-US"/>
        </w:rPr>
      </w:pPr>
    </w:p>
    <w:p w14:paraId="691E7147" w14:textId="77777777" w:rsidR="00E408B1" w:rsidRPr="00017CDE" w:rsidRDefault="00E408B1" w:rsidP="006514EB">
      <w:pPr>
        <w:spacing w:line="276" w:lineRule="auto"/>
        <w:rPr>
          <w:lang w:val="en-US"/>
        </w:rPr>
      </w:pPr>
    </w:p>
    <w:p w14:paraId="1140DF3F" w14:textId="40829B30" w:rsidR="00F728EA" w:rsidRPr="00017CDE" w:rsidRDefault="00F728EA" w:rsidP="006514EB">
      <w:pPr>
        <w:pStyle w:val="ListParagraph"/>
        <w:numPr>
          <w:ilvl w:val="0"/>
          <w:numId w:val="2"/>
        </w:numPr>
        <w:spacing w:line="276" w:lineRule="auto"/>
        <w:rPr>
          <w:b/>
          <w:lang w:val="en-US"/>
        </w:rPr>
      </w:pPr>
      <w:r w:rsidRPr="00017CDE">
        <w:rPr>
          <w:b/>
          <w:lang w:val="en-US"/>
        </w:rPr>
        <w:t xml:space="preserve">Introduction </w:t>
      </w:r>
    </w:p>
    <w:p w14:paraId="3DBD6292" w14:textId="77777777" w:rsidR="00CD43C0" w:rsidRPr="00017CDE" w:rsidRDefault="00CD43C0" w:rsidP="006514EB">
      <w:pPr>
        <w:spacing w:line="276" w:lineRule="auto"/>
        <w:rPr>
          <w:lang w:val="en-US"/>
        </w:rPr>
      </w:pPr>
    </w:p>
    <w:p w14:paraId="528AF8E9" w14:textId="5772D290" w:rsidR="00496ADD" w:rsidRPr="00017CDE" w:rsidRDefault="00E57F80" w:rsidP="006514EB">
      <w:pPr>
        <w:spacing w:line="276" w:lineRule="auto"/>
        <w:rPr>
          <w:lang w:val="en-US"/>
        </w:rPr>
      </w:pPr>
      <w:r w:rsidRPr="00017CDE">
        <w:rPr>
          <w:lang w:val="en-US"/>
        </w:rPr>
        <w:t>In much of</w:t>
      </w:r>
      <w:r w:rsidR="00CD43C0" w:rsidRPr="00017CDE">
        <w:rPr>
          <w:lang w:val="en-US"/>
        </w:rPr>
        <w:t xml:space="preserve"> the world</w:t>
      </w:r>
      <w:r w:rsidR="00E70A74" w:rsidRPr="00017CDE">
        <w:rPr>
          <w:lang w:val="en-US"/>
        </w:rPr>
        <w:t xml:space="preserve"> discussion of higher education </w:t>
      </w:r>
      <w:r w:rsidR="00F23EF1" w:rsidRPr="00017CDE">
        <w:rPr>
          <w:lang w:val="en-US"/>
        </w:rPr>
        <w:t>focuses on</w:t>
      </w:r>
      <w:r w:rsidR="00CD43C0" w:rsidRPr="00017CDE">
        <w:rPr>
          <w:lang w:val="en-US"/>
        </w:rPr>
        <w:t xml:space="preserve"> the </w:t>
      </w:r>
      <w:r w:rsidR="001D131A" w:rsidRPr="00017CDE">
        <w:rPr>
          <w:lang w:val="en-US"/>
        </w:rPr>
        <w:t xml:space="preserve">private </w:t>
      </w:r>
      <w:r w:rsidRPr="00017CDE">
        <w:rPr>
          <w:lang w:val="en-US"/>
        </w:rPr>
        <w:t xml:space="preserve">market </w:t>
      </w:r>
      <w:r w:rsidR="0024084C" w:rsidRPr="00017CDE">
        <w:rPr>
          <w:lang w:val="en-US"/>
        </w:rPr>
        <w:t xml:space="preserve">value </w:t>
      </w:r>
      <w:r w:rsidR="00C80112">
        <w:rPr>
          <w:lang w:val="en-US"/>
        </w:rPr>
        <w:t>of</w:t>
      </w:r>
      <w:r w:rsidR="00F23EF1" w:rsidRPr="00017CDE">
        <w:rPr>
          <w:lang w:val="en-US"/>
        </w:rPr>
        <w:t xml:space="preserve"> </w:t>
      </w:r>
      <w:r w:rsidR="00CD43C0" w:rsidRPr="00017CDE">
        <w:rPr>
          <w:lang w:val="en-US"/>
        </w:rPr>
        <w:t xml:space="preserve">individual graduates. </w:t>
      </w:r>
      <w:r w:rsidR="0024084C" w:rsidRPr="00017CDE">
        <w:rPr>
          <w:lang w:val="en-US"/>
        </w:rPr>
        <w:t>U</w:t>
      </w:r>
      <w:r w:rsidR="00CD43C0" w:rsidRPr="00017CDE">
        <w:rPr>
          <w:lang w:val="en-US"/>
        </w:rPr>
        <w:t xml:space="preserve">niversities are held to account for </w:t>
      </w:r>
      <w:r w:rsidRPr="00017CDE">
        <w:rPr>
          <w:lang w:val="en-US"/>
        </w:rPr>
        <w:t>graduates’</w:t>
      </w:r>
      <w:r w:rsidR="00CD43C0" w:rsidRPr="00017CDE">
        <w:rPr>
          <w:lang w:val="en-US"/>
        </w:rPr>
        <w:t xml:space="preserve"> employment </w:t>
      </w:r>
      <w:r w:rsidRPr="00017CDE">
        <w:rPr>
          <w:lang w:val="en-US"/>
        </w:rPr>
        <w:t xml:space="preserve">rates </w:t>
      </w:r>
      <w:r w:rsidR="00CD43C0" w:rsidRPr="00017CDE">
        <w:rPr>
          <w:lang w:val="en-US"/>
        </w:rPr>
        <w:t xml:space="preserve">and salary levels. It is true that higher education </w:t>
      </w:r>
      <w:r w:rsidR="001D131A" w:rsidRPr="00017CDE">
        <w:rPr>
          <w:lang w:val="en-US"/>
        </w:rPr>
        <w:t>is a process of person</w:t>
      </w:r>
      <w:r w:rsidR="00C15436">
        <w:rPr>
          <w:lang w:val="en-US"/>
        </w:rPr>
        <w:t>al</w:t>
      </w:r>
      <w:r w:rsidR="001D131A" w:rsidRPr="00017CDE">
        <w:rPr>
          <w:lang w:val="en-US"/>
        </w:rPr>
        <w:t xml:space="preserve"> self-formation that augments individual capabilities and opportunities</w:t>
      </w:r>
      <w:r w:rsidR="0024084C" w:rsidRPr="00017CDE">
        <w:rPr>
          <w:lang w:val="en-US"/>
        </w:rPr>
        <w:t>,</w:t>
      </w:r>
      <w:r w:rsidR="001D131A" w:rsidRPr="00017CDE">
        <w:rPr>
          <w:lang w:val="en-US"/>
        </w:rPr>
        <w:t xml:space="preserve"> in many ways</w:t>
      </w:r>
      <w:r w:rsidR="0024084C" w:rsidRPr="00017CDE">
        <w:rPr>
          <w:lang w:val="en-US"/>
        </w:rPr>
        <w:t>, not just in career or financial terms</w:t>
      </w:r>
      <w:r w:rsidR="001D131A" w:rsidRPr="00017CDE">
        <w:rPr>
          <w:lang w:val="en-US"/>
        </w:rPr>
        <w:t xml:space="preserve"> (Marginson, 2014). But </w:t>
      </w:r>
      <w:r w:rsidR="0024084C" w:rsidRPr="00017CDE">
        <w:rPr>
          <w:lang w:val="en-US"/>
        </w:rPr>
        <w:t>people</w:t>
      </w:r>
      <w:r w:rsidR="001D131A" w:rsidRPr="00017CDE">
        <w:rPr>
          <w:lang w:val="en-US"/>
        </w:rPr>
        <w:t xml:space="preserve"> </w:t>
      </w:r>
      <w:r w:rsidR="0024084C" w:rsidRPr="00017CDE">
        <w:rPr>
          <w:lang w:val="en-US"/>
        </w:rPr>
        <w:t xml:space="preserve">are </w:t>
      </w:r>
      <w:r w:rsidR="00C116CC" w:rsidRPr="00017CDE">
        <w:rPr>
          <w:lang w:val="en-US"/>
        </w:rPr>
        <w:t xml:space="preserve">much </w:t>
      </w:r>
      <w:r w:rsidR="0024084C" w:rsidRPr="00017CDE">
        <w:rPr>
          <w:lang w:val="en-US"/>
        </w:rPr>
        <w:t xml:space="preserve">more than separated individuals. They </w:t>
      </w:r>
      <w:r w:rsidR="001D131A" w:rsidRPr="00017CDE">
        <w:rPr>
          <w:lang w:val="en-US"/>
        </w:rPr>
        <w:t xml:space="preserve">live in relational </w:t>
      </w:r>
      <w:r w:rsidR="0024084C" w:rsidRPr="00017CDE">
        <w:rPr>
          <w:lang w:val="en-US"/>
        </w:rPr>
        <w:t xml:space="preserve">social </w:t>
      </w:r>
      <w:r w:rsidR="00A77B15" w:rsidRPr="00017CDE">
        <w:rPr>
          <w:lang w:val="en-US"/>
        </w:rPr>
        <w:t>settings</w:t>
      </w:r>
      <w:r w:rsidR="00C116CC" w:rsidRPr="00017CDE">
        <w:rPr>
          <w:lang w:val="en-US"/>
        </w:rPr>
        <w:t>. T</w:t>
      </w:r>
      <w:r w:rsidR="00496ADD" w:rsidRPr="00017CDE">
        <w:rPr>
          <w:lang w:val="en-US"/>
        </w:rPr>
        <w:t>his</w:t>
      </w:r>
      <w:r w:rsidR="00A77B15" w:rsidRPr="00017CDE">
        <w:rPr>
          <w:lang w:val="en-US"/>
        </w:rPr>
        <w:t xml:space="preserve"> has two </w:t>
      </w:r>
      <w:r w:rsidR="0024084C" w:rsidRPr="00017CDE">
        <w:rPr>
          <w:lang w:val="en-US"/>
        </w:rPr>
        <w:t>implications</w:t>
      </w:r>
      <w:r w:rsidR="00A77B15" w:rsidRPr="00017CDE">
        <w:rPr>
          <w:lang w:val="en-US"/>
        </w:rPr>
        <w:t xml:space="preserve"> for </w:t>
      </w:r>
      <w:r w:rsidR="001D131A" w:rsidRPr="00017CDE">
        <w:rPr>
          <w:lang w:val="en-US"/>
        </w:rPr>
        <w:t>higher education</w:t>
      </w:r>
      <w:r w:rsidR="00A77B15" w:rsidRPr="00017CDE">
        <w:rPr>
          <w:lang w:val="en-US"/>
        </w:rPr>
        <w:t xml:space="preserve">. </w:t>
      </w:r>
    </w:p>
    <w:p w14:paraId="69D27E8A" w14:textId="1E98ABDF" w:rsidR="001D7FC1" w:rsidRPr="00017CDE" w:rsidRDefault="00A77B15" w:rsidP="006514EB">
      <w:pPr>
        <w:spacing w:line="276" w:lineRule="auto"/>
        <w:ind w:firstLine="360"/>
        <w:rPr>
          <w:rFonts w:cs="Arial"/>
          <w:color w:val="000000" w:themeColor="text1"/>
          <w:lang w:val="en-US"/>
        </w:rPr>
      </w:pPr>
      <w:r w:rsidRPr="00017CDE">
        <w:rPr>
          <w:lang w:val="en-US"/>
        </w:rPr>
        <w:t xml:space="preserve">First, individual </w:t>
      </w:r>
      <w:r w:rsidR="00496ADD" w:rsidRPr="00017CDE">
        <w:rPr>
          <w:lang w:val="en-US"/>
        </w:rPr>
        <w:t xml:space="preserve">earnings and careers </w:t>
      </w:r>
      <w:r w:rsidRPr="00017CDE">
        <w:rPr>
          <w:lang w:val="en-US"/>
        </w:rPr>
        <w:t xml:space="preserve">are affected by many factors other than </w:t>
      </w:r>
      <w:r w:rsidR="0024084C" w:rsidRPr="00017CDE">
        <w:rPr>
          <w:lang w:val="en-US"/>
        </w:rPr>
        <w:t xml:space="preserve">learning in </w:t>
      </w:r>
      <w:r w:rsidRPr="00017CDE">
        <w:rPr>
          <w:lang w:val="en-US"/>
        </w:rPr>
        <w:t>higher education</w:t>
      </w:r>
      <w:r w:rsidR="001D131A" w:rsidRPr="00017CDE">
        <w:rPr>
          <w:lang w:val="en-US"/>
        </w:rPr>
        <w:t xml:space="preserve"> </w:t>
      </w:r>
      <w:r w:rsidR="0024084C" w:rsidRPr="00017CDE">
        <w:rPr>
          <w:lang w:val="en-US"/>
        </w:rPr>
        <w:t>or the credentials</w:t>
      </w:r>
      <w:r w:rsidR="00F42E87" w:rsidRPr="00017CDE">
        <w:rPr>
          <w:lang w:val="en-US"/>
        </w:rPr>
        <w:t xml:space="preserve"> acquired at the point of exit,</w:t>
      </w:r>
      <w:r w:rsidR="0024084C" w:rsidRPr="00017CDE">
        <w:rPr>
          <w:lang w:val="en-US"/>
        </w:rPr>
        <w:t xml:space="preserve"> </w:t>
      </w:r>
      <w:r w:rsidR="00496ADD" w:rsidRPr="00017CDE">
        <w:rPr>
          <w:lang w:val="en-US"/>
        </w:rPr>
        <w:t>including</w:t>
      </w:r>
      <w:r w:rsidR="0024084C" w:rsidRPr="00017CDE">
        <w:rPr>
          <w:lang w:val="en-US"/>
        </w:rPr>
        <w:t xml:space="preserve"> social origins, family finance</w:t>
      </w:r>
      <w:r w:rsidR="00496ADD" w:rsidRPr="00017CDE">
        <w:rPr>
          <w:lang w:val="en-US"/>
        </w:rPr>
        <w:t>,</w:t>
      </w:r>
      <w:r w:rsidR="0024084C" w:rsidRPr="00017CDE">
        <w:rPr>
          <w:lang w:val="en-US"/>
        </w:rPr>
        <w:t xml:space="preserve"> and cultural and social capital </w:t>
      </w:r>
      <w:r w:rsidR="00496ADD" w:rsidRPr="00017CDE">
        <w:rPr>
          <w:lang w:val="en-US"/>
        </w:rPr>
        <w:t xml:space="preserve">which continue working long </w:t>
      </w:r>
      <w:r w:rsidR="0024084C" w:rsidRPr="00017CDE">
        <w:rPr>
          <w:lang w:val="en-US"/>
        </w:rPr>
        <w:t xml:space="preserve">after graduation. Second, the value of higher education is not </w:t>
      </w:r>
      <w:r w:rsidR="00496ADD" w:rsidRPr="00017CDE">
        <w:rPr>
          <w:color w:val="000000" w:themeColor="text1"/>
          <w:lang w:val="en-US"/>
        </w:rPr>
        <w:t>confined to</w:t>
      </w:r>
      <w:r w:rsidR="0024084C" w:rsidRPr="00017CDE">
        <w:rPr>
          <w:color w:val="000000" w:themeColor="text1"/>
          <w:lang w:val="en-US"/>
        </w:rPr>
        <w:t xml:space="preserve"> individual</w:t>
      </w:r>
      <w:r w:rsidR="00496ADD" w:rsidRPr="00017CDE">
        <w:rPr>
          <w:color w:val="000000" w:themeColor="text1"/>
          <w:lang w:val="en-US"/>
        </w:rPr>
        <w:t>s</w:t>
      </w:r>
      <w:r w:rsidR="0024084C" w:rsidRPr="00017CDE">
        <w:rPr>
          <w:color w:val="000000" w:themeColor="text1"/>
          <w:lang w:val="en-US"/>
        </w:rPr>
        <w:t xml:space="preserve">. </w:t>
      </w:r>
      <w:r w:rsidR="00496ADD" w:rsidRPr="00017CDE">
        <w:rPr>
          <w:rFonts w:cs="Arial"/>
          <w:color w:val="000000" w:themeColor="text1"/>
          <w:lang w:val="en-US"/>
        </w:rPr>
        <w:t xml:space="preserve">If </w:t>
      </w:r>
      <w:r w:rsidR="00AC190B" w:rsidRPr="00017CDE">
        <w:rPr>
          <w:rFonts w:cs="Arial"/>
          <w:color w:val="000000" w:themeColor="text1"/>
          <w:lang w:val="en-US"/>
        </w:rPr>
        <w:t xml:space="preserve">the sole purpose of higher education was to generate private benefits for individuals, it would be largely reduced to a machine for sustaining the social advantages of </w:t>
      </w:r>
      <w:r w:rsidR="00310D54" w:rsidRPr="00017CDE">
        <w:rPr>
          <w:rFonts w:cs="Arial"/>
          <w:color w:val="000000" w:themeColor="text1"/>
          <w:lang w:val="en-US"/>
        </w:rPr>
        <w:t xml:space="preserve">the </w:t>
      </w:r>
      <w:r w:rsidR="00AC190B" w:rsidRPr="00017CDE">
        <w:rPr>
          <w:rFonts w:cs="Arial"/>
          <w:color w:val="000000" w:themeColor="text1"/>
          <w:lang w:val="en-US"/>
        </w:rPr>
        <w:t xml:space="preserve">affluent families that are over-represented </w:t>
      </w:r>
      <w:r w:rsidR="00310D54" w:rsidRPr="00017CDE">
        <w:rPr>
          <w:rFonts w:cs="Arial"/>
          <w:color w:val="000000" w:themeColor="text1"/>
          <w:lang w:val="en-US"/>
        </w:rPr>
        <w:t xml:space="preserve">in the sector. </w:t>
      </w:r>
      <w:r w:rsidR="00496ADD" w:rsidRPr="00017CDE">
        <w:rPr>
          <w:rFonts w:cs="Arial"/>
          <w:color w:val="000000" w:themeColor="text1"/>
          <w:lang w:val="en-US"/>
        </w:rPr>
        <w:t xml:space="preserve">However, education at all levels is foremost a common good whose benefits spill over to the whole </w:t>
      </w:r>
      <w:r w:rsidR="00C116CC" w:rsidRPr="00017CDE">
        <w:rPr>
          <w:rFonts w:cs="Arial"/>
          <w:color w:val="000000" w:themeColor="text1"/>
          <w:lang w:val="en-US"/>
        </w:rPr>
        <w:t>community</w:t>
      </w:r>
      <w:r w:rsidR="00496ADD" w:rsidRPr="00017CDE">
        <w:rPr>
          <w:rFonts w:cs="Arial"/>
          <w:color w:val="000000" w:themeColor="text1"/>
          <w:lang w:val="en-US"/>
        </w:rPr>
        <w:t xml:space="preserve">. </w:t>
      </w:r>
      <w:r w:rsidR="00651E19" w:rsidRPr="00017CDE">
        <w:rPr>
          <w:rFonts w:cs="Arial"/>
          <w:color w:val="000000" w:themeColor="text1"/>
          <w:lang w:val="en-US"/>
        </w:rPr>
        <w:t xml:space="preserve">Schools, colleges and universities reproduce social and scientific literacy and knowledge, foster the shared ability to </w:t>
      </w:r>
      <w:r w:rsidR="00AE363F" w:rsidRPr="00017CDE">
        <w:rPr>
          <w:rFonts w:cs="Arial"/>
          <w:color w:val="000000" w:themeColor="text1"/>
          <w:lang w:val="en-US"/>
        </w:rPr>
        <w:t>function effectively at</w:t>
      </w:r>
      <w:r w:rsidR="00651E19" w:rsidRPr="00017CDE">
        <w:rPr>
          <w:rFonts w:cs="Arial"/>
          <w:color w:val="000000" w:themeColor="text1"/>
          <w:lang w:val="en-US"/>
        </w:rPr>
        <w:t xml:space="preserve"> work and </w:t>
      </w:r>
      <w:r w:rsidR="00AE363F" w:rsidRPr="00017CDE">
        <w:rPr>
          <w:rFonts w:cs="Arial"/>
          <w:color w:val="000000" w:themeColor="text1"/>
          <w:lang w:val="en-US"/>
        </w:rPr>
        <w:t>in institutional settings, and</w:t>
      </w:r>
      <w:r w:rsidR="00651E19" w:rsidRPr="00017CDE">
        <w:rPr>
          <w:rFonts w:cs="Arial"/>
          <w:color w:val="000000" w:themeColor="text1"/>
          <w:lang w:val="en-US"/>
        </w:rPr>
        <w:t xml:space="preserve"> underpin </w:t>
      </w:r>
      <w:r w:rsidR="00AE363F" w:rsidRPr="00017CDE">
        <w:rPr>
          <w:rFonts w:cs="Arial"/>
          <w:color w:val="000000" w:themeColor="text1"/>
          <w:lang w:val="en-US"/>
        </w:rPr>
        <w:t xml:space="preserve">inter-cultural tolerance and </w:t>
      </w:r>
      <w:r w:rsidR="00651E19" w:rsidRPr="00017CDE">
        <w:rPr>
          <w:rFonts w:cs="Arial"/>
          <w:color w:val="000000" w:themeColor="text1"/>
          <w:lang w:val="en-US"/>
        </w:rPr>
        <w:t>political</w:t>
      </w:r>
      <w:r w:rsidR="00AE363F" w:rsidRPr="00017CDE">
        <w:rPr>
          <w:rFonts w:cs="Arial"/>
          <w:color w:val="000000" w:themeColor="text1"/>
          <w:lang w:val="en-US"/>
        </w:rPr>
        <w:t xml:space="preserve"> stability.</w:t>
      </w:r>
      <w:r w:rsidR="00651E19" w:rsidRPr="00017CDE">
        <w:rPr>
          <w:rFonts w:cs="Arial"/>
          <w:color w:val="000000" w:themeColor="text1"/>
          <w:lang w:val="en-US"/>
        </w:rPr>
        <w:t xml:space="preserve"> </w:t>
      </w:r>
      <w:r w:rsidR="00AE363F" w:rsidRPr="00017CDE">
        <w:rPr>
          <w:rFonts w:cs="Arial"/>
          <w:color w:val="000000" w:themeColor="text1"/>
          <w:lang w:val="en-US"/>
        </w:rPr>
        <w:t>Educational institutions also</w:t>
      </w:r>
      <w:r w:rsidR="00651E19" w:rsidRPr="00017CDE">
        <w:rPr>
          <w:rFonts w:cs="Arial"/>
          <w:color w:val="000000" w:themeColor="text1"/>
          <w:lang w:val="en-US"/>
        </w:rPr>
        <w:t xml:space="preserve"> provide an equitable framework of opportunity </w:t>
      </w:r>
      <w:r w:rsidR="00E6670A" w:rsidRPr="00017CDE">
        <w:rPr>
          <w:rFonts w:cs="Arial"/>
          <w:color w:val="000000" w:themeColor="text1"/>
          <w:lang w:val="en-US"/>
        </w:rPr>
        <w:t xml:space="preserve">with a coverage than </w:t>
      </w:r>
      <w:r w:rsidR="00AE363F" w:rsidRPr="00017CDE">
        <w:rPr>
          <w:rFonts w:cs="Arial"/>
          <w:color w:val="000000" w:themeColor="text1"/>
          <w:lang w:val="en-US"/>
        </w:rPr>
        <w:t>tends to expand</w:t>
      </w:r>
      <w:r w:rsidR="00E6670A" w:rsidRPr="00017CDE">
        <w:rPr>
          <w:rFonts w:cs="Arial"/>
          <w:color w:val="000000" w:themeColor="text1"/>
          <w:lang w:val="en-US"/>
        </w:rPr>
        <w:t xml:space="preserve"> over time towards the boundaries of nations</w:t>
      </w:r>
      <w:r w:rsidR="00651E19" w:rsidRPr="00017CDE">
        <w:rPr>
          <w:rFonts w:cs="Arial"/>
          <w:color w:val="000000" w:themeColor="text1"/>
          <w:lang w:val="en-US"/>
        </w:rPr>
        <w:t xml:space="preserve">. </w:t>
      </w:r>
      <w:r w:rsidR="00496ADD" w:rsidRPr="00017CDE">
        <w:rPr>
          <w:rFonts w:cs="Arial"/>
          <w:color w:val="000000" w:themeColor="text1"/>
          <w:lang w:val="en-US"/>
        </w:rPr>
        <w:t xml:space="preserve">Education, like health </w:t>
      </w:r>
      <w:r w:rsidR="00651E19" w:rsidRPr="00017CDE">
        <w:rPr>
          <w:rFonts w:cs="Arial"/>
          <w:color w:val="000000" w:themeColor="text1"/>
          <w:lang w:val="en-US"/>
        </w:rPr>
        <w:t>or</w:t>
      </w:r>
      <w:r w:rsidR="00496ADD" w:rsidRPr="00017CDE">
        <w:rPr>
          <w:rFonts w:cs="Arial"/>
          <w:color w:val="000000" w:themeColor="text1"/>
          <w:lang w:val="en-US"/>
        </w:rPr>
        <w:t xml:space="preserve"> </w:t>
      </w:r>
      <w:r w:rsidR="001D7FC1" w:rsidRPr="00017CDE">
        <w:rPr>
          <w:rFonts w:cs="Arial"/>
          <w:color w:val="000000" w:themeColor="text1"/>
          <w:lang w:val="en-US"/>
        </w:rPr>
        <w:t>safety</w:t>
      </w:r>
      <w:r w:rsidR="00496ADD" w:rsidRPr="00017CDE">
        <w:rPr>
          <w:rFonts w:cs="Arial"/>
          <w:color w:val="000000" w:themeColor="text1"/>
          <w:lang w:val="en-US"/>
        </w:rPr>
        <w:t xml:space="preserve">, is fundamental to all modern </w:t>
      </w:r>
      <w:r w:rsidR="00C116CC" w:rsidRPr="00017CDE">
        <w:rPr>
          <w:rFonts w:cs="Arial"/>
          <w:color w:val="000000" w:themeColor="text1"/>
          <w:lang w:val="en-US"/>
        </w:rPr>
        <w:t>societies</w:t>
      </w:r>
      <w:r w:rsidR="00496ADD" w:rsidRPr="00017CDE">
        <w:rPr>
          <w:rFonts w:cs="Arial"/>
          <w:color w:val="000000" w:themeColor="text1"/>
          <w:lang w:val="en-US"/>
        </w:rPr>
        <w:t xml:space="preserve">. </w:t>
      </w:r>
    </w:p>
    <w:p w14:paraId="540933BB" w14:textId="5CF1334C" w:rsidR="00891817" w:rsidRPr="00017CDE" w:rsidRDefault="00496ADD" w:rsidP="006514EB">
      <w:pPr>
        <w:spacing w:line="276" w:lineRule="auto"/>
        <w:ind w:firstLine="360"/>
        <w:rPr>
          <w:rStyle w:val="apple-converted-space"/>
          <w:rFonts w:cs="Arial"/>
          <w:color w:val="000000" w:themeColor="text1"/>
          <w:lang w:val="en-US"/>
        </w:rPr>
      </w:pPr>
      <w:r w:rsidRPr="00017CDE">
        <w:rPr>
          <w:rFonts w:cs="Arial"/>
          <w:color w:val="000000" w:themeColor="text1"/>
          <w:lang w:val="en-US"/>
        </w:rPr>
        <w:t>Moreover, in an era marked by</w:t>
      </w:r>
      <w:r w:rsidR="00C116CC" w:rsidRPr="00017CDE">
        <w:rPr>
          <w:rFonts w:cs="Arial"/>
          <w:color w:val="000000" w:themeColor="text1"/>
          <w:lang w:val="en-US"/>
        </w:rPr>
        <w:t xml:space="preserve"> the profound impact of</w:t>
      </w:r>
      <w:r w:rsidRPr="00017CDE">
        <w:rPr>
          <w:rFonts w:cs="Arial"/>
          <w:color w:val="000000" w:themeColor="text1"/>
          <w:lang w:val="en-US"/>
        </w:rPr>
        <w:t xml:space="preserve"> globalization, higher education is not just a national </w:t>
      </w:r>
      <w:r w:rsidR="004C0A90" w:rsidRPr="00017CDE">
        <w:rPr>
          <w:rFonts w:cs="Arial"/>
          <w:color w:val="000000" w:themeColor="text1"/>
          <w:lang w:val="en-US"/>
        </w:rPr>
        <w:t>common</w:t>
      </w:r>
      <w:r w:rsidRPr="00017CDE">
        <w:rPr>
          <w:rFonts w:cs="Arial"/>
          <w:color w:val="000000" w:themeColor="text1"/>
          <w:lang w:val="en-US"/>
        </w:rPr>
        <w:t xml:space="preserve"> good</w:t>
      </w:r>
      <w:r w:rsidR="00F95DDA" w:rsidRPr="00017CDE">
        <w:rPr>
          <w:rFonts w:cs="Arial"/>
          <w:color w:val="000000" w:themeColor="text1"/>
          <w:lang w:val="en-US"/>
        </w:rPr>
        <w:t xml:space="preserve">, as </w:t>
      </w:r>
      <w:r w:rsidR="00651E19" w:rsidRPr="00017CDE">
        <w:rPr>
          <w:rFonts w:cs="Arial"/>
          <w:color w:val="000000" w:themeColor="text1"/>
          <w:lang w:val="en-US"/>
        </w:rPr>
        <w:t xml:space="preserve">is </w:t>
      </w:r>
      <w:r w:rsidR="004C0A90" w:rsidRPr="00017CDE">
        <w:rPr>
          <w:rFonts w:cs="Arial"/>
          <w:color w:val="000000" w:themeColor="text1"/>
          <w:lang w:val="en-US"/>
        </w:rPr>
        <w:t>all education,</w:t>
      </w:r>
      <w:r w:rsidRPr="00017CDE">
        <w:rPr>
          <w:rFonts w:cs="Arial"/>
          <w:color w:val="000000" w:themeColor="text1"/>
          <w:lang w:val="en-US"/>
        </w:rPr>
        <w:t xml:space="preserve"> but a global common good</w:t>
      </w:r>
      <w:r w:rsidR="001D7FC1" w:rsidRPr="00017CDE">
        <w:rPr>
          <w:rFonts w:cs="Arial"/>
          <w:color w:val="000000" w:themeColor="text1"/>
          <w:lang w:val="en-US"/>
        </w:rPr>
        <w:t xml:space="preserve">. </w:t>
      </w:r>
      <w:r w:rsidR="00651E19" w:rsidRPr="00017CDE">
        <w:rPr>
          <w:rFonts w:cs="Arial"/>
          <w:color w:val="000000" w:themeColor="text1"/>
          <w:lang w:val="en-US"/>
        </w:rPr>
        <w:t xml:space="preserve">Especially, </w:t>
      </w:r>
      <w:r w:rsidR="00651E19" w:rsidRPr="00017CDE">
        <w:rPr>
          <w:rStyle w:val="apple-converted-space"/>
          <w:rFonts w:cs="Arial"/>
          <w:color w:val="000000" w:themeColor="text1"/>
          <w:lang w:val="en-US"/>
        </w:rPr>
        <w:t xml:space="preserve">World-Class Universities (WCUs) are </w:t>
      </w:r>
      <w:r w:rsidRPr="00017CDE">
        <w:rPr>
          <w:rFonts w:cs="Arial"/>
          <w:color w:val="000000" w:themeColor="text1"/>
          <w:lang w:val="en-US"/>
        </w:rPr>
        <w:t xml:space="preserve">crucial </w:t>
      </w:r>
      <w:r w:rsidR="004C0A90" w:rsidRPr="00017CDE">
        <w:rPr>
          <w:rFonts w:cs="Arial"/>
          <w:color w:val="000000" w:themeColor="text1"/>
          <w:lang w:val="en-US"/>
        </w:rPr>
        <w:t xml:space="preserve">in meeting </w:t>
      </w:r>
      <w:r w:rsidRPr="00017CDE">
        <w:rPr>
          <w:rFonts w:cs="Arial"/>
          <w:color w:val="000000" w:themeColor="text1"/>
          <w:lang w:val="en-US"/>
        </w:rPr>
        <w:t xml:space="preserve">the challenges </w:t>
      </w:r>
      <w:r w:rsidR="00651E19" w:rsidRPr="00017CDE">
        <w:rPr>
          <w:rFonts w:cs="Arial"/>
          <w:color w:val="000000" w:themeColor="text1"/>
          <w:lang w:val="en-US"/>
        </w:rPr>
        <w:t>fac</w:t>
      </w:r>
      <w:r w:rsidR="00891817" w:rsidRPr="00017CDE">
        <w:rPr>
          <w:rFonts w:cs="Arial"/>
          <w:color w:val="000000" w:themeColor="text1"/>
          <w:lang w:val="en-US"/>
        </w:rPr>
        <w:t>ing</w:t>
      </w:r>
      <w:r w:rsidR="001D7FC1" w:rsidRPr="00017CDE">
        <w:rPr>
          <w:rFonts w:cs="Arial"/>
          <w:color w:val="000000" w:themeColor="text1"/>
          <w:lang w:val="en-US"/>
        </w:rPr>
        <w:t xml:space="preserve"> </w:t>
      </w:r>
      <w:r w:rsidR="004C0A90" w:rsidRPr="00017CDE">
        <w:rPr>
          <w:rFonts w:cs="Arial"/>
          <w:color w:val="000000" w:themeColor="text1"/>
          <w:lang w:val="en-US"/>
        </w:rPr>
        <w:t xml:space="preserve">all </w:t>
      </w:r>
      <w:r w:rsidR="001D7FC1" w:rsidRPr="00017CDE">
        <w:rPr>
          <w:rFonts w:cs="Arial"/>
          <w:color w:val="000000" w:themeColor="text1"/>
          <w:lang w:val="en-US"/>
        </w:rPr>
        <w:t xml:space="preserve">human communities, </w:t>
      </w:r>
      <w:r w:rsidR="00891817" w:rsidRPr="00017CDE">
        <w:rPr>
          <w:rFonts w:cs="Arial"/>
          <w:color w:val="000000" w:themeColor="text1"/>
          <w:lang w:val="en-US"/>
        </w:rPr>
        <w:t>including</w:t>
      </w:r>
      <w:r w:rsidR="001D7FC1" w:rsidRPr="00017CDE">
        <w:rPr>
          <w:rFonts w:cs="Arial"/>
          <w:color w:val="000000" w:themeColor="text1"/>
          <w:lang w:val="en-US"/>
        </w:rPr>
        <w:t xml:space="preserve"> climate change and food and water security, </w:t>
      </w:r>
      <w:r w:rsidR="00AE363F" w:rsidRPr="00017CDE">
        <w:rPr>
          <w:rFonts w:cs="Arial"/>
          <w:color w:val="000000" w:themeColor="text1"/>
          <w:lang w:val="en-US"/>
        </w:rPr>
        <w:t xml:space="preserve">poverty and epidemic disease, the </w:t>
      </w:r>
      <w:r w:rsidR="001D7FC1" w:rsidRPr="00017CDE">
        <w:rPr>
          <w:rFonts w:cs="Arial"/>
          <w:color w:val="000000" w:themeColor="text1"/>
          <w:lang w:val="en-US"/>
        </w:rPr>
        <w:t xml:space="preserve">massive </w:t>
      </w:r>
      <w:r w:rsidR="00AE363F" w:rsidRPr="00017CDE">
        <w:rPr>
          <w:rFonts w:cs="Arial"/>
          <w:color w:val="000000" w:themeColor="text1"/>
          <w:lang w:val="en-US"/>
        </w:rPr>
        <w:t xml:space="preserve">expansion of cities, rapidly </w:t>
      </w:r>
      <w:r w:rsidR="001D7FC1" w:rsidRPr="00017CDE">
        <w:rPr>
          <w:rFonts w:cs="Arial"/>
          <w:color w:val="000000" w:themeColor="text1"/>
          <w:lang w:val="en-US"/>
        </w:rPr>
        <w:t>evolving information and communications</w:t>
      </w:r>
      <w:r w:rsidR="00AE363F" w:rsidRPr="00017CDE">
        <w:rPr>
          <w:rFonts w:cs="Arial"/>
          <w:color w:val="000000" w:themeColor="text1"/>
          <w:lang w:val="en-US"/>
        </w:rPr>
        <w:t xml:space="preserve"> systems</w:t>
      </w:r>
      <w:r w:rsidR="001D7FC1" w:rsidRPr="00017CDE">
        <w:rPr>
          <w:rFonts w:cs="Arial"/>
          <w:color w:val="000000" w:themeColor="text1"/>
          <w:lang w:val="en-US"/>
        </w:rPr>
        <w:t xml:space="preserve">, </w:t>
      </w:r>
      <w:r w:rsidR="00FF0916" w:rsidRPr="00017CDE">
        <w:rPr>
          <w:rFonts w:cs="Arial"/>
          <w:color w:val="000000" w:themeColor="text1"/>
          <w:lang w:val="en-US"/>
        </w:rPr>
        <w:t xml:space="preserve">changing industrial </w:t>
      </w:r>
      <w:r w:rsidRPr="00017CDE">
        <w:rPr>
          <w:rFonts w:cs="Arial"/>
          <w:color w:val="000000" w:themeColor="text1"/>
          <w:lang w:val="en-US"/>
        </w:rPr>
        <w:t>technologi</w:t>
      </w:r>
      <w:r w:rsidR="00FF0916" w:rsidRPr="00017CDE">
        <w:rPr>
          <w:rFonts w:cs="Arial"/>
          <w:color w:val="000000" w:themeColor="text1"/>
          <w:lang w:val="en-US"/>
        </w:rPr>
        <w:t>es and</w:t>
      </w:r>
      <w:r w:rsidRPr="00017CDE">
        <w:rPr>
          <w:rFonts w:cs="Arial"/>
          <w:color w:val="000000" w:themeColor="text1"/>
          <w:lang w:val="en-US"/>
        </w:rPr>
        <w:t xml:space="preserve"> </w:t>
      </w:r>
      <w:r w:rsidR="00FF0916" w:rsidRPr="00017CDE">
        <w:rPr>
          <w:rFonts w:cs="Arial"/>
          <w:color w:val="000000" w:themeColor="text1"/>
          <w:lang w:val="en-US"/>
        </w:rPr>
        <w:t>work</w:t>
      </w:r>
      <w:r w:rsidR="001D7FC1" w:rsidRPr="00017CDE">
        <w:rPr>
          <w:rFonts w:cs="Arial"/>
          <w:color w:val="000000" w:themeColor="text1"/>
          <w:lang w:val="en-US"/>
        </w:rPr>
        <w:t xml:space="preserve"> patterns, and</w:t>
      </w:r>
      <w:r w:rsidRPr="00017CDE">
        <w:rPr>
          <w:rFonts w:cs="Arial"/>
          <w:color w:val="000000" w:themeColor="text1"/>
          <w:lang w:val="en-US"/>
        </w:rPr>
        <w:t xml:space="preserve"> </w:t>
      </w:r>
      <w:r w:rsidR="00AE363F" w:rsidRPr="00017CDE">
        <w:rPr>
          <w:rFonts w:cs="Arial"/>
          <w:color w:val="000000" w:themeColor="text1"/>
          <w:lang w:val="en-US"/>
        </w:rPr>
        <w:t xml:space="preserve">the attendant </w:t>
      </w:r>
      <w:r w:rsidRPr="00017CDE">
        <w:rPr>
          <w:rFonts w:cs="Arial"/>
          <w:color w:val="000000" w:themeColor="text1"/>
          <w:lang w:val="en-US"/>
        </w:rPr>
        <w:t xml:space="preserve">social and </w:t>
      </w:r>
      <w:r w:rsidRPr="00017CDE">
        <w:rPr>
          <w:rFonts w:cs="Arial"/>
          <w:color w:val="000000" w:themeColor="text1"/>
          <w:lang w:val="en-US"/>
        </w:rPr>
        <w:lastRenderedPageBreak/>
        <w:t>cultural transformation</w:t>
      </w:r>
      <w:r w:rsidR="00AE363F" w:rsidRPr="00017CDE">
        <w:rPr>
          <w:rFonts w:cs="Arial"/>
          <w:color w:val="000000" w:themeColor="text1"/>
          <w:lang w:val="en-US"/>
        </w:rPr>
        <w:t>s</w:t>
      </w:r>
      <w:r w:rsidRPr="00017CDE">
        <w:rPr>
          <w:rFonts w:cs="Arial"/>
          <w:color w:val="000000" w:themeColor="text1"/>
          <w:lang w:val="en-US"/>
        </w:rPr>
        <w:t>.</w:t>
      </w:r>
      <w:r w:rsidRPr="00017CDE">
        <w:rPr>
          <w:rStyle w:val="apple-converted-space"/>
          <w:rFonts w:cs="Arial"/>
          <w:color w:val="000000" w:themeColor="text1"/>
          <w:lang w:val="en-US"/>
        </w:rPr>
        <w:t> </w:t>
      </w:r>
      <w:r w:rsidR="001D7FC1" w:rsidRPr="00017CDE">
        <w:rPr>
          <w:rStyle w:val="apple-converted-space"/>
          <w:rFonts w:cs="Arial"/>
          <w:color w:val="000000" w:themeColor="text1"/>
          <w:lang w:val="en-US"/>
        </w:rPr>
        <w:t>Above all</w:t>
      </w:r>
      <w:r w:rsidR="004C0A90" w:rsidRPr="00017CDE">
        <w:rPr>
          <w:rStyle w:val="apple-converted-space"/>
          <w:rFonts w:cs="Arial"/>
          <w:color w:val="000000" w:themeColor="text1"/>
          <w:lang w:val="en-US"/>
        </w:rPr>
        <w:t>,</w:t>
      </w:r>
      <w:r w:rsidR="001D7FC1" w:rsidRPr="00017CDE">
        <w:rPr>
          <w:rStyle w:val="apple-converted-space"/>
          <w:rFonts w:cs="Arial"/>
          <w:color w:val="000000" w:themeColor="text1"/>
          <w:lang w:val="en-US"/>
        </w:rPr>
        <w:t xml:space="preserve"> the growth of research and science and their </w:t>
      </w:r>
      <w:r w:rsidR="00AE363F" w:rsidRPr="00017CDE">
        <w:rPr>
          <w:rStyle w:val="apple-converted-space"/>
          <w:rFonts w:cs="Arial"/>
          <w:color w:val="000000" w:themeColor="text1"/>
          <w:lang w:val="en-US"/>
        </w:rPr>
        <w:t xml:space="preserve">quintessentially </w:t>
      </w:r>
      <w:r w:rsidR="001D7FC1" w:rsidRPr="00017CDE">
        <w:rPr>
          <w:rStyle w:val="apple-converted-space"/>
          <w:rFonts w:cs="Arial"/>
          <w:color w:val="000000" w:themeColor="text1"/>
          <w:lang w:val="en-US"/>
        </w:rPr>
        <w:t xml:space="preserve">global character powers the advancing role of </w:t>
      </w:r>
      <w:r w:rsidR="00651E19" w:rsidRPr="00017CDE">
        <w:rPr>
          <w:rStyle w:val="apple-converted-space"/>
          <w:rFonts w:cs="Arial"/>
          <w:color w:val="000000" w:themeColor="text1"/>
          <w:lang w:val="en-US"/>
        </w:rPr>
        <w:t>WCUs</w:t>
      </w:r>
      <w:r w:rsidR="001D7FC1" w:rsidRPr="00017CDE">
        <w:rPr>
          <w:rStyle w:val="apple-converted-space"/>
          <w:rFonts w:cs="Arial"/>
          <w:color w:val="000000" w:themeColor="text1"/>
          <w:lang w:val="en-US"/>
        </w:rPr>
        <w:t xml:space="preserve"> in producing common goods</w:t>
      </w:r>
      <w:r w:rsidR="00FF0916" w:rsidRPr="00017CDE">
        <w:rPr>
          <w:rStyle w:val="apple-converted-space"/>
          <w:rFonts w:cs="Arial"/>
          <w:color w:val="000000" w:themeColor="text1"/>
          <w:lang w:val="en-US"/>
        </w:rPr>
        <w:t xml:space="preserve">. </w:t>
      </w:r>
      <w:r w:rsidR="00891817" w:rsidRPr="00017CDE">
        <w:rPr>
          <w:rStyle w:val="apple-converted-space"/>
          <w:rFonts w:cs="Arial"/>
          <w:color w:val="000000" w:themeColor="text1"/>
          <w:lang w:val="en-US"/>
        </w:rPr>
        <w:t>T</w:t>
      </w:r>
      <w:r w:rsidR="001D7FC1" w:rsidRPr="00017CDE">
        <w:rPr>
          <w:rStyle w:val="apple-converted-space"/>
          <w:rFonts w:cs="Arial"/>
          <w:color w:val="000000" w:themeColor="text1"/>
          <w:lang w:val="en-US"/>
        </w:rPr>
        <w:t xml:space="preserve">he education function, </w:t>
      </w:r>
      <w:r w:rsidR="00FF0916" w:rsidRPr="00017CDE">
        <w:rPr>
          <w:rStyle w:val="apple-converted-space"/>
          <w:rFonts w:cs="Arial"/>
          <w:color w:val="000000" w:themeColor="text1"/>
          <w:lang w:val="en-US"/>
        </w:rPr>
        <w:t>the fostering of</w:t>
      </w:r>
      <w:r w:rsidR="001D7FC1" w:rsidRPr="00017CDE">
        <w:rPr>
          <w:rStyle w:val="apple-converted-space"/>
          <w:rFonts w:cs="Arial"/>
          <w:color w:val="000000" w:themeColor="text1"/>
          <w:lang w:val="en-US"/>
        </w:rPr>
        <w:t xml:space="preserve"> cross-border mobility</w:t>
      </w:r>
      <w:r w:rsidR="00FF0916" w:rsidRPr="00017CDE">
        <w:rPr>
          <w:rStyle w:val="apple-converted-space"/>
          <w:rFonts w:cs="Arial"/>
          <w:color w:val="000000" w:themeColor="text1"/>
          <w:lang w:val="en-US"/>
        </w:rPr>
        <w:t>,</w:t>
      </w:r>
      <w:r w:rsidR="00891817" w:rsidRPr="00017CDE">
        <w:rPr>
          <w:rStyle w:val="apple-converted-space"/>
          <w:rFonts w:cs="Arial"/>
          <w:color w:val="000000" w:themeColor="text1"/>
          <w:lang w:val="en-US"/>
        </w:rPr>
        <w:t xml:space="preserve"> and the</w:t>
      </w:r>
      <w:r w:rsidR="00FF0916" w:rsidRPr="00017CDE">
        <w:rPr>
          <w:rStyle w:val="apple-converted-space"/>
          <w:rFonts w:cs="Arial"/>
          <w:color w:val="000000" w:themeColor="text1"/>
          <w:lang w:val="en-US"/>
        </w:rPr>
        <w:t xml:space="preserve"> </w:t>
      </w:r>
      <w:r w:rsidR="004C0A90" w:rsidRPr="00017CDE">
        <w:rPr>
          <w:rStyle w:val="apple-converted-space"/>
          <w:rFonts w:cs="Arial"/>
          <w:color w:val="000000" w:themeColor="text1"/>
          <w:lang w:val="en-US"/>
        </w:rPr>
        <w:t>contributi</w:t>
      </w:r>
      <w:r w:rsidR="00FF0916" w:rsidRPr="00017CDE">
        <w:rPr>
          <w:rStyle w:val="apple-converted-space"/>
          <w:rFonts w:cs="Arial"/>
          <w:color w:val="000000" w:themeColor="text1"/>
          <w:lang w:val="en-US"/>
        </w:rPr>
        <w:t>ons</w:t>
      </w:r>
      <w:r w:rsidR="001D7FC1" w:rsidRPr="00017CDE">
        <w:rPr>
          <w:rStyle w:val="apple-converted-space"/>
          <w:rFonts w:cs="Arial"/>
          <w:color w:val="000000" w:themeColor="text1"/>
          <w:lang w:val="en-US"/>
        </w:rPr>
        <w:t xml:space="preserve"> </w:t>
      </w:r>
      <w:r w:rsidR="00891817" w:rsidRPr="00017CDE">
        <w:rPr>
          <w:rStyle w:val="apple-converted-space"/>
          <w:rFonts w:cs="Arial"/>
          <w:color w:val="000000" w:themeColor="text1"/>
          <w:lang w:val="en-US"/>
        </w:rPr>
        <w:t xml:space="preserve">of WCUs </w:t>
      </w:r>
      <w:r w:rsidR="001D7FC1" w:rsidRPr="00017CDE">
        <w:rPr>
          <w:rStyle w:val="apple-converted-space"/>
          <w:rFonts w:cs="Arial"/>
          <w:color w:val="000000" w:themeColor="text1"/>
          <w:lang w:val="en-US"/>
        </w:rPr>
        <w:t xml:space="preserve">to international tolerance and understanding, </w:t>
      </w:r>
      <w:r w:rsidR="00891817" w:rsidRPr="00017CDE">
        <w:rPr>
          <w:rStyle w:val="apple-converted-space"/>
          <w:rFonts w:cs="Arial"/>
          <w:color w:val="000000" w:themeColor="text1"/>
          <w:lang w:val="en-US"/>
        </w:rPr>
        <w:t xml:space="preserve">also contribute to these common good; and do so without </w:t>
      </w:r>
      <w:r w:rsidR="00891817" w:rsidRPr="000B64C2">
        <w:rPr>
          <w:rStyle w:val="apple-converted-space"/>
          <w:rFonts w:cs="Arial"/>
          <w:i/>
          <w:color w:val="000000" w:themeColor="text1"/>
          <w:lang w:val="en-US"/>
        </w:rPr>
        <w:t>necessarily</w:t>
      </w:r>
      <w:r w:rsidR="00891817" w:rsidRPr="00A55BC6">
        <w:rPr>
          <w:rStyle w:val="apple-converted-space"/>
          <w:rFonts w:cs="Arial"/>
          <w:i/>
          <w:color w:val="000000" w:themeColor="text1"/>
          <w:lang w:val="en-US"/>
        </w:rPr>
        <w:t xml:space="preserve"> </w:t>
      </w:r>
      <w:r w:rsidR="00891817" w:rsidRPr="00017CDE">
        <w:rPr>
          <w:rStyle w:val="apple-converted-space"/>
          <w:rFonts w:cs="Arial"/>
          <w:color w:val="000000" w:themeColor="text1"/>
          <w:lang w:val="en-US"/>
        </w:rPr>
        <w:t xml:space="preserve">impairing the contributions of WCUs to </w:t>
      </w:r>
      <w:r w:rsidR="000B64C2">
        <w:rPr>
          <w:rStyle w:val="apple-converted-space"/>
          <w:rFonts w:cs="Arial"/>
          <w:color w:val="000000" w:themeColor="text1"/>
          <w:lang w:val="en-US"/>
        </w:rPr>
        <w:t xml:space="preserve">their </w:t>
      </w:r>
      <w:r w:rsidR="00891817" w:rsidRPr="00017CDE">
        <w:rPr>
          <w:rStyle w:val="apple-converted-space"/>
          <w:rFonts w:cs="Arial"/>
          <w:color w:val="000000" w:themeColor="text1"/>
          <w:lang w:val="en-US"/>
        </w:rPr>
        <w:t>localities and nations</w:t>
      </w:r>
      <w:r w:rsidR="00A55BC6">
        <w:rPr>
          <w:rStyle w:val="apple-converted-space"/>
          <w:rFonts w:cs="Arial"/>
          <w:color w:val="000000" w:themeColor="text1"/>
          <w:lang w:val="en-US"/>
        </w:rPr>
        <w:t xml:space="preserve"> (though mission tensions </w:t>
      </w:r>
      <w:r w:rsidR="000B64C2">
        <w:rPr>
          <w:rStyle w:val="apple-converted-space"/>
          <w:rFonts w:cs="Arial"/>
          <w:color w:val="000000" w:themeColor="text1"/>
          <w:lang w:val="en-US"/>
        </w:rPr>
        <w:t>do occur</w:t>
      </w:r>
      <w:r w:rsidR="00A55BC6">
        <w:rPr>
          <w:rStyle w:val="apple-converted-space"/>
          <w:rFonts w:cs="Arial"/>
          <w:color w:val="000000" w:themeColor="text1"/>
          <w:lang w:val="en-US"/>
        </w:rPr>
        <w:t>)</w:t>
      </w:r>
      <w:r w:rsidR="001D7FC1" w:rsidRPr="00017CDE">
        <w:rPr>
          <w:rStyle w:val="apple-converted-space"/>
          <w:rFonts w:cs="Arial"/>
          <w:color w:val="000000" w:themeColor="text1"/>
          <w:lang w:val="en-US"/>
        </w:rPr>
        <w:t xml:space="preserve">. </w:t>
      </w:r>
      <w:r w:rsidR="004C0A90" w:rsidRPr="00017CDE">
        <w:rPr>
          <w:rStyle w:val="apple-converted-space"/>
          <w:rFonts w:cs="Arial"/>
          <w:color w:val="000000" w:themeColor="text1"/>
          <w:lang w:val="en-US"/>
        </w:rPr>
        <w:t xml:space="preserve">Global and international relations have mixed benefits in domains such as finance and trade, where </w:t>
      </w:r>
      <w:r w:rsidR="00FF0916" w:rsidRPr="00017CDE">
        <w:rPr>
          <w:rStyle w:val="apple-converted-space"/>
          <w:rFonts w:cs="Arial"/>
          <w:color w:val="000000" w:themeColor="text1"/>
          <w:lang w:val="en-US"/>
        </w:rPr>
        <w:t xml:space="preserve">globalization generates both </w:t>
      </w:r>
      <w:r w:rsidR="004C0A90" w:rsidRPr="00017CDE">
        <w:rPr>
          <w:rStyle w:val="apple-converted-space"/>
          <w:rFonts w:cs="Arial"/>
          <w:color w:val="000000" w:themeColor="text1"/>
          <w:lang w:val="en-US"/>
        </w:rPr>
        <w:t xml:space="preserve">winners and losers. However, in higher education and research, cross-border activity </w:t>
      </w:r>
      <w:r w:rsidR="00FF0916" w:rsidRPr="00017CDE">
        <w:rPr>
          <w:rStyle w:val="apple-converted-space"/>
          <w:rFonts w:cs="Arial"/>
          <w:color w:val="000000" w:themeColor="text1"/>
          <w:lang w:val="en-US"/>
        </w:rPr>
        <w:t xml:space="preserve">often benefits all </w:t>
      </w:r>
      <w:r w:rsidR="003D2839" w:rsidRPr="00017CDE">
        <w:rPr>
          <w:rStyle w:val="apple-converted-space"/>
          <w:rFonts w:cs="Arial"/>
          <w:color w:val="000000" w:themeColor="text1"/>
          <w:lang w:val="en-US"/>
        </w:rPr>
        <w:t xml:space="preserve">of </w:t>
      </w:r>
      <w:r w:rsidR="00FF0916" w:rsidRPr="00017CDE">
        <w:rPr>
          <w:rStyle w:val="apple-converted-space"/>
          <w:rFonts w:cs="Arial"/>
          <w:color w:val="000000" w:themeColor="text1"/>
          <w:lang w:val="en-US"/>
        </w:rPr>
        <w:t xml:space="preserve">the parties engaged in it. Although national governments </w:t>
      </w:r>
      <w:r w:rsidR="000B64C2">
        <w:rPr>
          <w:rStyle w:val="apple-converted-space"/>
          <w:rFonts w:cs="Arial"/>
          <w:color w:val="000000" w:themeColor="text1"/>
          <w:lang w:val="en-US"/>
        </w:rPr>
        <w:t>tend to</w:t>
      </w:r>
      <w:r w:rsidR="00FF0916" w:rsidRPr="00017CDE">
        <w:rPr>
          <w:rStyle w:val="apple-converted-space"/>
          <w:rFonts w:cs="Arial"/>
          <w:color w:val="000000" w:themeColor="text1"/>
          <w:lang w:val="en-US"/>
        </w:rPr>
        <w:t xml:space="preserve"> see science and WCUs as weapons of national competition, and though most universities </w:t>
      </w:r>
      <w:r w:rsidR="00651E19" w:rsidRPr="00017CDE">
        <w:rPr>
          <w:rStyle w:val="apple-converted-space"/>
          <w:rFonts w:cs="Arial"/>
          <w:color w:val="000000" w:themeColor="text1"/>
          <w:lang w:val="en-US"/>
        </w:rPr>
        <w:t xml:space="preserve">want to improve their prestige and their ranking, </w:t>
      </w:r>
      <w:r w:rsidR="00FF0916" w:rsidRPr="00017CDE">
        <w:rPr>
          <w:rStyle w:val="apple-converted-space"/>
          <w:rFonts w:cs="Arial"/>
          <w:color w:val="000000" w:themeColor="text1"/>
          <w:lang w:val="en-US"/>
        </w:rPr>
        <w:t>WCUs are</w:t>
      </w:r>
      <w:r w:rsidR="004C0A90" w:rsidRPr="00017CDE">
        <w:rPr>
          <w:rStyle w:val="apple-converted-space"/>
          <w:rFonts w:cs="Arial"/>
          <w:color w:val="000000" w:themeColor="text1"/>
          <w:lang w:val="en-US"/>
        </w:rPr>
        <w:t xml:space="preserve"> </w:t>
      </w:r>
      <w:r w:rsidR="00651E19" w:rsidRPr="00017CDE">
        <w:rPr>
          <w:rStyle w:val="apple-converted-space"/>
          <w:rFonts w:cs="Arial"/>
          <w:color w:val="000000" w:themeColor="text1"/>
          <w:lang w:val="en-US"/>
        </w:rPr>
        <w:t xml:space="preserve">primarily </w:t>
      </w:r>
      <w:r w:rsidR="00FF0916" w:rsidRPr="00017CDE">
        <w:rPr>
          <w:rStyle w:val="apple-converted-space"/>
          <w:rFonts w:cs="Arial"/>
          <w:color w:val="000000" w:themeColor="text1"/>
          <w:lang w:val="en-US"/>
        </w:rPr>
        <w:t>cooperative and positive sum.</w:t>
      </w:r>
      <w:r w:rsidR="004C0A90" w:rsidRPr="00017CDE">
        <w:rPr>
          <w:rStyle w:val="apple-converted-space"/>
          <w:rFonts w:cs="Arial"/>
          <w:color w:val="000000" w:themeColor="text1"/>
          <w:lang w:val="en-US"/>
        </w:rPr>
        <w:t xml:space="preserve"> </w:t>
      </w:r>
    </w:p>
    <w:p w14:paraId="2D2D53D3" w14:textId="2C49C5B9" w:rsidR="00A77B15" w:rsidRPr="00017CDE" w:rsidRDefault="00FF0916" w:rsidP="006514EB">
      <w:pPr>
        <w:spacing w:line="276" w:lineRule="auto"/>
        <w:ind w:firstLine="360"/>
        <w:rPr>
          <w:rFonts w:cs="Arial"/>
          <w:color w:val="000000" w:themeColor="text1"/>
          <w:lang w:val="en-US"/>
        </w:rPr>
      </w:pPr>
      <w:r w:rsidRPr="00017CDE">
        <w:rPr>
          <w:rStyle w:val="apple-converted-space"/>
          <w:rFonts w:cs="Arial"/>
          <w:color w:val="000000" w:themeColor="text1"/>
          <w:lang w:val="en-US"/>
        </w:rPr>
        <w:t xml:space="preserve">Global common goods in universities and science </w:t>
      </w:r>
      <w:r w:rsidR="00891817" w:rsidRPr="00017CDE">
        <w:rPr>
          <w:rStyle w:val="apple-converted-space"/>
          <w:rFonts w:cs="Arial"/>
          <w:color w:val="000000" w:themeColor="text1"/>
          <w:lang w:val="en-US"/>
        </w:rPr>
        <w:t xml:space="preserve">also </w:t>
      </w:r>
      <w:r w:rsidRPr="00017CDE">
        <w:rPr>
          <w:rStyle w:val="apple-converted-space"/>
          <w:rFonts w:cs="Arial"/>
          <w:color w:val="000000" w:themeColor="text1"/>
          <w:lang w:val="en-US"/>
        </w:rPr>
        <w:t xml:space="preserve">have a </w:t>
      </w:r>
      <w:r w:rsidR="00891817" w:rsidRPr="00017CDE">
        <w:rPr>
          <w:rStyle w:val="apple-converted-space"/>
          <w:rFonts w:cs="Arial"/>
          <w:color w:val="000000" w:themeColor="text1"/>
          <w:lang w:val="en-US"/>
        </w:rPr>
        <w:t>longer</w:t>
      </w:r>
      <w:r w:rsidR="00687ECE" w:rsidRPr="00017CDE">
        <w:rPr>
          <w:rStyle w:val="apple-converted-space"/>
          <w:rFonts w:cs="Arial"/>
          <w:color w:val="000000" w:themeColor="text1"/>
          <w:lang w:val="en-US"/>
        </w:rPr>
        <w:t>-</w:t>
      </w:r>
      <w:r w:rsidR="00891817" w:rsidRPr="00017CDE">
        <w:rPr>
          <w:rStyle w:val="apple-converted-space"/>
          <w:rFonts w:cs="Arial"/>
          <w:color w:val="000000" w:themeColor="text1"/>
          <w:lang w:val="en-US"/>
        </w:rPr>
        <w:t>term</w:t>
      </w:r>
      <w:r w:rsidRPr="00017CDE">
        <w:rPr>
          <w:rStyle w:val="apple-converted-space"/>
          <w:rFonts w:cs="Arial"/>
          <w:color w:val="000000" w:themeColor="text1"/>
          <w:lang w:val="en-US"/>
        </w:rPr>
        <w:t xml:space="preserve"> importance. </w:t>
      </w:r>
      <w:r w:rsidR="00E57F80" w:rsidRPr="00017CDE">
        <w:rPr>
          <w:rStyle w:val="apple-converted-space"/>
          <w:rFonts w:cs="Arial"/>
          <w:color w:val="000000" w:themeColor="text1"/>
          <w:lang w:val="en-US"/>
        </w:rPr>
        <w:t>Collaboration between</w:t>
      </w:r>
      <w:r w:rsidR="00891817" w:rsidRPr="00017CDE">
        <w:rPr>
          <w:rStyle w:val="apple-converted-space"/>
          <w:rFonts w:cs="Arial"/>
          <w:color w:val="000000" w:themeColor="text1"/>
          <w:lang w:val="en-US"/>
        </w:rPr>
        <w:t xml:space="preserve"> WCUs </w:t>
      </w:r>
      <w:r w:rsidR="00E57F80" w:rsidRPr="00017CDE">
        <w:rPr>
          <w:rStyle w:val="apple-converted-space"/>
          <w:rFonts w:cs="Arial"/>
          <w:color w:val="000000" w:themeColor="text1"/>
          <w:lang w:val="en-US"/>
        </w:rPr>
        <w:t>feeds</w:t>
      </w:r>
      <w:r w:rsidR="00CF7F7C" w:rsidRPr="00017CDE">
        <w:rPr>
          <w:rStyle w:val="apple-converted-space"/>
          <w:rFonts w:cs="Arial"/>
          <w:color w:val="000000" w:themeColor="text1"/>
          <w:lang w:val="en-US"/>
        </w:rPr>
        <w:t xml:space="preserve"> the </w:t>
      </w:r>
      <w:r w:rsidR="00651E19" w:rsidRPr="00017CDE">
        <w:rPr>
          <w:rStyle w:val="apple-converted-space"/>
          <w:rFonts w:cs="Arial"/>
          <w:color w:val="000000" w:themeColor="text1"/>
          <w:lang w:val="en-US"/>
        </w:rPr>
        <w:t xml:space="preserve">slow </w:t>
      </w:r>
      <w:r w:rsidRPr="00017CDE">
        <w:rPr>
          <w:rStyle w:val="apple-converted-space"/>
          <w:rFonts w:cs="Arial"/>
          <w:color w:val="000000" w:themeColor="text1"/>
          <w:lang w:val="en-US"/>
        </w:rPr>
        <w:t xml:space="preserve">historical </w:t>
      </w:r>
      <w:r w:rsidR="00CF7F7C" w:rsidRPr="00017CDE">
        <w:rPr>
          <w:rStyle w:val="apple-converted-space"/>
          <w:rFonts w:cs="Arial"/>
          <w:color w:val="000000" w:themeColor="text1"/>
          <w:lang w:val="en-US"/>
        </w:rPr>
        <w:t xml:space="preserve">process whereby </w:t>
      </w:r>
      <w:r w:rsidRPr="00017CDE">
        <w:rPr>
          <w:rStyle w:val="apple-converted-space"/>
          <w:rFonts w:cs="Arial"/>
          <w:color w:val="000000" w:themeColor="text1"/>
          <w:lang w:val="en-US"/>
        </w:rPr>
        <w:t xml:space="preserve">different </w:t>
      </w:r>
      <w:r w:rsidR="00CF7F7C" w:rsidRPr="00017CDE">
        <w:rPr>
          <w:rStyle w:val="apple-converted-space"/>
          <w:rFonts w:cs="Arial"/>
          <w:color w:val="000000" w:themeColor="text1"/>
          <w:lang w:val="en-US"/>
        </w:rPr>
        <w:t xml:space="preserve">national societies, without ceasing to be diverse, are </w:t>
      </w:r>
      <w:r w:rsidR="003D2839" w:rsidRPr="00017CDE">
        <w:rPr>
          <w:rStyle w:val="apple-converted-space"/>
          <w:rFonts w:cs="Arial"/>
          <w:color w:val="000000" w:themeColor="text1"/>
          <w:lang w:val="en-US"/>
        </w:rPr>
        <w:t>becoming part of</w:t>
      </w:r>
      <w:r w:rsidR="00651E19" w:rsidRPr="00017CDE">
        <w:rPr>
          <w:rStyle w:val="apple-converted-space"/>
          <w:rFonts w:cs="Arial"/>
          <w:color w:val="000000" w:themeColor="text1"/>
          <w:lang w:val="en-US"/>
        </w:rPr>
        <w:t xml:space="preserve"> </w:t>
      </w:r>
      <w:r w:rsidR="000B64C2">
        <w:rPr>
          <w:rStyle w:val="apple-converted-space"/>
          <w:rFonts w:cs="Arial"/>
          <w:color w:val="000000" w:themeColor="text1"/>
          <w:lang w:val="en-US"/>
        </w:rPr>
        <w:t xml:space="preserve">a </w:t>
      </w:r>
      <w:r w:rsidR="00651E19" w:rsidRPr="00017CDE">
        <w:rPr>
          <w:rStyle w:val="apple-converted-space"/>
          <w:rFonts w:cs="Arial"/>
          <w:color w:val="000000" w:themeColor="text1"/>
          <w:lang w:val="en-US"/>
        </w:rPr>
        <w:t>one-</w:t>
      </w:r>
      <w:r w:rsidR="00CF7F7C" w:rsidRPr="00017CDE">
        <w:rPr>
          <w:rStyle w:val="apple-converted-space"/>
          <w:rFonts w:cs="Arial"/>
          <w:color w:val="000000" w:themeColor="text1"/>
          <w:lang w:val="en-US"/>
        </w:rPr>
        <w:t>world society.</w:t>
      </w:r>
      <w:r w:rsidR="004C0A90" w:rsidRPr="00017CDE">
        <w:rPr>
          <w:rStyle w:val="apple-converted-space"/>
          <w:rFonts w:cs="Arial"/>
          <w:color w:val="000000" w:themeColor="text1"/>
          <w:lang w:val="en-US"/>
        </w:rPr>
        <w:t xml:space="preserve"> </w:t>
      </w:r>
    </w:p>
    <w:p w14:paraId="0390472C" w14:textId="4B9D0534" w:rsidR="00496ADD" w:rsidRPr="00017CDE" w:rsidRDefault="00651E19" w:rsidP="006514EB">
      <w:pPr>
        <w:spacing w:line="276" w:lineRule="auto"/>
        <w:rPr>
          <w:color w:val="000000" w:themeColor="text1"/>
          <w:lang w:val="en-US"/>
        </w:rPr>
      </w:pPr>
      <w:r w:rsidRPr="00017CDE">
        <w:rPr>
          <w:color w:val="000000" w:themeColor="text1"/>
          <w:lang w:val="en-US"/>
        </w:rPr>
        <w:tab/>
      </w:r>
      <w:r w:rsidR="00E57F80" w:rsidRPr="00017CDE">
        <w:rPr>
          <w:color w:val="000000" w:themeColor="text1"/>
          <w:lang w:val="en-US"/>
        </w:rPr>
        <w:t>D</w:t>
      </w:r>
      <w:r w:rsidRPr="00017CDE">
        <w:rPr>
          <w:color w:val="000000" w:themeColor="text1"/>
          <w:lang w:val="en-US"/>
        </w:rPr>
        <w:t>espite the i</w:t>
      </w:r>
      <w:r w:rsidR="00891817" w:rsidRPr="00017CDE">
        <w:rPr>
          <w:color w:val="000000" w:themeColor="text1"/>
          <w:lang w:val="en-US"/>
        </w:rPr>
        <w:t>mpact</w:t>
      </w:r>
      <w:r w:rsidRPr="00017CDE">
        <w:rPr>
          <w:color w:val="000000" w:themeColor="text1"/>
          <w:lang w:val="en-US"/>
        </w:rPr>
        <w:t xml:space="preserve"> of the collective </w:t>
      </w:r>
      <w:r w:rsidR="00E57F80" w:rsidRPr="00017CDE">
        <w:rPr>
          <w:color w:val="000000" w:themeColor="text1"/>
          <w:lang w:val="en-US"/>
        </w:rPr>
        <w:t xml:space="preserve">dimension of higher education, </w:t>
      </w:r>
      <w:r w:rsidR="003D372F" w:rsidRPr="00017CDE">
        <w:rPr>
          <w:color w:val="000000" w:themeColor="text1"/>
          <w:lang w:val="en-US"/>
        </w:rPr>
        <w:t>in many</w:t>
      </w:r>
      <w:r w:rsidR="00E57F80" w:rsidRPr="00017CDE">
        <w:rPr>
          <w:color w:val="000000" w:themeColor="text1"/>
          <w:lang w:val="en-US"/>
        </w:rPr>
        <w:t xml:space="preserve"> countries</w:t>
      </w:r>
      <w:r w:rsidR="003D372F" w:rsidRPr="00017CDE">
        <w:rPr>
          <w:color w:val="000000" w:themeColor="text1"/>
          <w:lang w:val="en-US"/>
        </w:rPr>
        <w:t>,</w:t>
      </w:r>
      <w:r w:rsidR="00C20DD8" w:rsidRPr="00017CDE">
        <w:rPr>
          <w:color w:val="000000" w:themeColor="text1"/>
          <w:lang w:val="en-US"/>
        </w:rPr>
        <w:t xml:space="preserve"> </w:t>
      </w:r>
      <w:r w:rsidR="003D372F" w:rsidRPr="00017CDE">
        <w:rPr>
          <w:color w:val="000000" w:themeColor="text1"/>
          <w:lang w:val="en-US"/>
        </w:rPr>
        <w:t>the</w:t>
      </w:r>
      <w:r w:rsidR="00E57F80" w:rsidRPr="00017CDE">
        <w:rPr>
          <w:color w:val="000000" w:themeColor="text1"/>
          <w:lang w:val="en-US"/>
        </w:rPr>
        <w:t xml:space="preserve"> </w:t>
      </w:r>
      <w:r w:rsidR="003D372F" w:rsidRPr="00017CDE">
        <w:rPr>
          <w:color w:val="000000" w:themeColor="text1"/>
          <w:lang w:val="en-US"/>
        </w:rPr>
        <w:t xml:space="preserve">collective </w:t>
      </w:r>
      <w:r w:rsidR="00E57F80" w:rsidRPr="00017CDE">
        <w:rPr>
          <w:color w:val="000000" w:themeColor="text1"/>
          <w:lang w:val="en-US"/>
        </w:rPr>
        <w:t>common goods</w:t>
      </w:r>
      <w:r w:rsidR="003D372F" w:rsidRPr="00017CDE">
        <w:rPr>
          <w:color w:val="000000" w:themeColor="text1"/>
          <w:lang w:val="en-US"/>
        </w:rPr>
        <w:t xml:space="preserve"> associated with higher education tend to be under-recognized</w:t>
      </w:r>
      <w:r w:rsidR="000B64C2">
        <w:rPr>
          <w:color w:val="000000" w:themeColor="text1"/>
          <w:lang w:val="en-US"/>
        </w:rPr>
        <w:t>.</w:t>
      </w:r>
      <w:r w:rsidR="003D372F" w:rsidRPr="00017CDE">
        <w:rPr>
          <w:color w:val="000000" w:themeColor="text1"/>
          <w:lang w:val="en-US"/>
        </w:rPr>
        <w:t xml:space="preserve"> </w:t>
      </w:r>
      <w:r w:rsidR="000B64C2">
        <w:rPr>
          <w:color w:val="000000" w:themeColor="text1"/>
          <w:lang w:val="en-US"/>
        </w:rPr>
        <w:t>N</w:t>
      </w:r>
      <w:r w:rsidR="003D372F" w:rsidRPr="00017CDE">
        <w:rPr>
          <w:color w:val="000000" w:themeColor="text1"/>
          <w:lang w:val="en-US"/>
        </w:rPr>
        <w:t xml:space="preserve">o doubt this </w:t>
      </w:r>
      <w:r w:rsidR="000B64C2">
        <w:rPr>
          <w:color w:val="000000" w:themeColor="text1"/>
          <w:lang w:val="en-US"/>
        </w:rPr>
        <w:t>contributes</w:t>
      </w:r>
      <w:r w:rsidR="003D372F" w:rsidRPr="00017CDE">
        <w:rPr>
          <w:color w:val="000000" w:themeColor="text1"/>
          <w:lang w:val="en-US"/>
        </w:rPr>
        <w:t xml:space="preserve"> to their </w:t>
      </w:r>
      <w:r w:rsidR="00E57F80" w:rsidRPr="00017CDE">
        <w:rPr>
          <w:color w:val="000000" w:themeColor="text1"/>
          <w:lang w:val="en-US"/>
        </w:rPr>
        <w:t>under-financing and under-provision</w:t>
      </w:r>
      <w:r w:rsidR="003D372F" w:rsidRPr="00017CDE">
        <w:rPr>
          <w:color w:val="000000" w:themeColor="text1"/>
          <w:lang w:val="en-US"/>
        </w:rPr>
        <w:t>. The</w:t>
      </w:r>
      <w:r w:rsidR="00E57F80" w:rsidRPr="00017CDE">
        <w:rPr>
          <w:color w:val="000000" w:themeColor="text1"/>
          <w:lang w:val="en-US"/>
        </w:rPr>
        <w:t xml:space="preserve"> </w:t>
      </w:r>
      <w:r w:rsidR="003D372F" w:rsidRPr="00017CDE">
        <w:rPr>
          <w:color w:val="000000" w:themeColor="text1"/>
          <w:lang w:val="en-US"/>
        </w:rPr>
        <w:t>exceptions are</w:t>
      </w:r>
      <w:r w:rsidR="00E57F80" w:rsidRPr="00017CDE">
        <w:rPr>
          <w:color w:val="000000" w:themeColor="text1"/>
          <w:lang w:val="en-US"/>
        </w:rPr>
        <w:t xml:space="preserve"> jurisdictions such as the Nordic where education is openly </w:t>
      </w:r>
      <w:r w:rsidR="003D372F" w:rsidRPr="00017CDE">
        <w:rPr>
          <w:color w:val="000000" w:themeColor="text1"/>
          <w:lang w:val="en-US"/>
        </w:rPr>
        <w:t>treated</w:t>
      </w:r>
      <w:r w:rsidR="00E57F80" w:rsidRPr="00017CDE">
        <w:rPr>
          <w:color w:val="000000" w:themeColor="text1"/>
          <w:lang w:val="en-US"/>
        </w:rPr>
        <w:t xml:space="preserve"> by the whole society as a </w:t>
      </w:r>
      <w:r w:rsidR="003D372F" w:rsidRPr="00017CDE">
        <w:rPr>
          <w:color w:val="000000" w:themeColor="text1"/>
          <w:lang w:val="en-US"/>
        </w:rPr>
        <w:t xml:space="preserve">shared benefit and </w:t>
      </w:r>
      <w:r w:rsidR="000B64C2">
        <w:rPr>
          <w:color w:val="000000" w:themeColor="text1"/>
          <w:lang w:val="en-US"/>
        </w:rPr>
        <w:t xml:space="preserve">a </w:t>
      </w:r>
      <w:r w:rsidR="00E57F80" w:rsidRPr="00017CDE">
        <w:rPr>
          <w:color w:val="000000" w:themeColor="text1"/>
          <w:lang w:val="en-US"/>
        </w:rPr>
        <w:t xml:space="preserve">universal right. </w:t>
      </w:r>
      <w:r w:rsidR="005E3E7C" w:rsidRPr="00017CDE">
        <w:rPr>
          <w:color w:val="000000" w:themeColor="text1"/>
          <w:lang w:val="en-US"/>
        </w:rPr>
        <w:t xml:space="preserve">Global common goods in higher education, while understood by </w:t>
      </w:r>
      <w:r w:rsidR="003D372F" w:rsidRPr="00017CDE">
        <w:rPr>
          <w:color w:val="000000" w:themeColor="text1"/>
          <w:lang w:val="en-US"/>
        </w:rPr>
        <w:t xml:space="preserve">many </w:t>
      </w:r>
      <w:r w:rsidR="005E3E7C" w:rsidRPr="00017CDE">
        <w:rPr>
          <w:color w:val="000000" w:themeColor="text1"/>
          <w:lang w:val="en-US"/>
        </w:rPr>
        <w:t xml:space="preserve">people working in WCUs, are even more liable to be under-estimated by governments and the community. The </w:t>
      </w:r>
      <w:r w:rsidR="003D372F" w:rsidRPr="00017CDE">
        <w:rPr>
          <w:color w:val="000000" w:themeColor="text1"/>
          <w:lang w:val="en-US"/>
        </w:rPr>
        <w:t xml:space="preserve">main </w:t>
      </w:r>
      <w:r w:rsidR="005E3E7C" w:rsidRPr="00017CDE">
        <w:rPr>
          <w:color w:val="000000" w:themeColor="text1"/>
          <w:lang w:val="en-US"/>
        </w:rPr>
        <w:t>purpose of this paper is to define</w:t>
      </w:r>
      <w:r w:rsidR="000B64C2">
        <w:rPr>
          <w:color w:val="000000" w:themeColor="text1"/>
          <w:lang w:val="en-US"/>
        </w:rPr>
        <w:t>, discuss</w:t>
      </w:r>
      <w:r w:rsidR="005E3E7C" w:rsidRPr="00017CDE">
        <w:rPr>
          <w:color w:val="000000" w:themeColor="text1"/>
          <w:lang w:val="en-US"/>
        </w:rPr>
        <w:t xml:space="preserve"> and </w:t>
      </w:r>
      <w:r w:rsidR="003D372F" w:rsidRPr="00017CDE">
        <w:rPr>
          <w:color w:val="000000" w:themeColor="text1"/>
          <w:lang w:val="en-US"/>
        </w:rPr>
        <w:t xml:space="preserve">highlight the importance of </w:t>
      </w:r>
      <w:r w:rsidR="005E3E7C" w:rsidRPr="00017CDE">
        <w:rPr>
          <w:color w:val="000000" w:themeColor="text1"/>
          <w:lang w:val="en-US"/>
        </w:rPr>
        <w:t xml:space="preserve">these global common goods. </w:t>
      </w:r>
    </w:p>
    <w:p w14:paraId="4B5BAD17" w14:textId="58B24243" w:rsidR="005E3E7C" w:rsidRPr="00017CDE" w:rsidRDefault="005E3E7C" w:rsidP="006514EB">
      <w:pPr>
        <w:spacing w:line="276" w:lineRule="auto"/>
        <w:rPr>
          <w:color w:val="000000" w:themeColor="text1"/>
          <w:lang w:val="en-US"/>
        </w:rPr>
      </w:pPr>
      <w:r w:rsidRPr="00017CDE">
        <w:rPr>
          <w:color w:val="000000" w:themeColor="text1"/>
          <w:lang w:val="en-US"/>
        </w:rPr>
        <w:tab/>
        <w:t xml:space="preserve">The paper does </w:t>
      </w:r>
      <w:r w:rsidR="00C31CFF" w:rsidRPr="00017CDE">
        <w:rPr>
          <w:color w:val="000000" w:themeColor="text1"/>
          <w:lang w:val="en-US"/>
        </w:rPr>
        <w:t>this</w:t>
      </w:r>
      <w:r w:rsidRPr="00017CDE">
        <w:rPr>
          <w:color w:val="000000" w:themeColor="text1"/>
          <w:lang w:val="en-US"/>
        </w:rPr>
        <w:t xml:space="preserve"> by bringing together two separated conversation: that concerning globalization</w:t>
      </w:r>
      <w:r w:rsidR="00107EB9" w:rsidRPr="00017CDE">
        <w:rPr>
          <w:color w:val="000000" w:themeColor="text1"/>
          <w:lang w:val="en-US"/>
        </w:rPr>
        <w:t xml:space="preserve">, </w:t>
      </w:r>
      <w:r w:rsidRPr="00017CDE">
        <w:rPr>
          <w:color w:val="000000" w:themeColor="text1"/>
          <w:lang w:val="en-US"/>
        </w:rPr>
        <w:t>including recent ructions in globalization and national/global tensions</w:t>
      </w:r>
      <w:r w:rsidR="00107EB9" w:rsidRPr="00017CDE">
        <w:rPr>
          <w:color w:val="000000" w:themeColor="text1"/>
          <w:lang w:val="en-US"/>
        </w:rPr>
        <w:t>;</w:t>
      </w:r>
      <w:r w:rsidRPr="00017CDE">
        <w:rPr>
          <w:color w:val="000000" w:themeColor="text1"/>
          <w:lang w:val="en-US"/>
        </w:rPr>
        <w:t xml:space="preserve"> and that concerning public goods and common goods. The two conversations are heterogeneous. Whereas the discussion of globalization is primarily realist and </w:t>
      </w:r>
      <w:r w:rsidR="00C31CFF" w:rsidRPr="00017CDE">
        <w:rPr>
          <w:color w:val="000000" w:themeColor="text1"/>
          <w:lang w:val="en-US"/>
        </w:rPr>
        <w:t xml:space="preserve">one directly </w:t>
      </w:r>
      <w:r w:rsidRPr="00017CDE">
        <w:rPr>
          <w:color w:val="000000" w:themeColor="text1"/>
          <w:lang w:val="en-US"/>
        </w:rPr>
        <w:t xml:space="preserve">accessible to empirical interrogation, the discussion of public and common goods </w:t>
      </w:r>
      <w:r w:rsidR="00C31CFF" w:rsidRPr="00017CDE">
        <w:rPr>
          <w:color w:val="000000" w:themeColor="text1"/>
          <w:lang w:val="en-US"/>
        </w:rPr>
        <w:t xml:space="preserve">in higher education </w:t>
      </w:r>
      <w:r w:rsidRPr="00017CDE">
        <w:rPr>
          <w:color w:val="000000" w:themeColor="text1"/>
          <w:lang w:val="en-US"/>
        </w:rPr>
        <w:t xml:space="preserve">is </w:t>
      </w:r>
      <w:r w:rsidR="00107EB9" w:rsidRPr="00017CDE">
        <w:rPr>
          <w:color w:val="000000" w:themeColor="text1"/>
          <w:lang w:val="en-US"/>
        </w:rPr>
        <w:t>governed by</w:t>
      </w:r>
      <w:r w:rsidR="000907D6">
        <w:rPr>
          <w:color w:val="000000" w:themeColor="text1"/>
          <w:lang w:val="en-US"/>
        </w:rPr>
        <w:t xml:space="preserve"> differing theoriz</w:t>
      </w:r>
      <w:r w:rsidRPr="00017CDE">
        <w:rPr>
          <w:color w:val="000000" w:themeColor="text1"/>
          <w:lang w:val="en-US"/>
        </w:rPr>
        <w:t xml:space="preserve">ations, norms and interpretations. However, </w:t>
      </w:r>
      <w:r w:rsidR="00C31CFF" w:rsidRPr="00017CDE">
        <w:rPr>
          <w:color w:val="000000" w:themeColor="text1"/>
          <w:lang w:val="en-US"/>
        </w:rPr>
        <w:t xml:space="preserve">once definitions are established, </w:t>
      </w:r>
      <w:r w:rsidRPr="00017CDE">
        <w:rPr>
          <w:color w:val="000000" w:themeColor="text1"/>
          <w:lang w:val="en-US"/>
        </w:rPr>
        <w:t>public and common goods</w:t>
      </w:r>
      <w:r w:rsidR="00C31CFF" w:rsidRPr="00017CDE">
        <w:rPr>
          <w:color w:val="000000" w:themeColor="text1"/>
          <w:lang w:val="en-US"/>
        </w:rPr>
        <w:t>, too, are open to empirical inquiry.</w:t>
      </w:r>
      <w:r w:rsidR="00C20DD8" w:rsidRPr="00017CDE">
        <w:rPr>
          <w:color w:val="000000" w:themeColor="text1"/>
          <w:lang w:val="en-US"/>
        </w:rPr>
        <w:t xml:space="preserve"> </w:t>
      </w:r>
    </w:p>
    <w:p w14:paraId="59B6D786" w14:textId="5E27E6AD" w:rsidR="00C20DD8" w:rsidRPr="00017CDE" w:rsidRDefault="00C20DD8" w:rsidP="006514EB">
      <w:pPr>
        <w:spacing w:line="276" w:lineRule="auto"/>
        <w:rPr>
          <w:color w:val="000000" w:themeColor="text1"/>
          <w:lang w:val="en-US"/>
        </w:rPr>
      </w:pPr>
      <w:r w:rsidRPr="00017CDE">
        <w:rPr>
          <w:color w:val="000000" w:themeColor="text1"/>
          <w:lang w:val="en-US"/>
        </w:rPr>
        <w:tab/>
        <w:t>The re</w:t>
      </w:r>
      <w:r w:rsidR="003D372F" w:rsidRPr="00017CDE">
        <w:rPr>
          <w:color w:val="000000" w:themeColor="text1"/>
          <w:lang w:val="en-US"/>
        </w:rPr>
        <w:t>mainder</w:t>
      </w:r>
      <w:r w:rsidRPr="00017CDE">
        <w:rPr>
          <w:color w:val="000000" w:themeColor="text1"/>
          <w:lang w:val="en-US"/>
        </w:rPr>
        <w:t xml:space="preserve"> of this introduction </w:t>
      </w:r>
      <w:r w:rsidR="00684C12" w:rsidRPr="00017CDE">
        <w:rPr>
          <w:color w:val="000000" w:themeColor="text1"/>
          <w:lang w:val="en-US"/>
        </w:rPr>
        <w:t>establishes</w:t>
      </w:r>
      <w:r w:rsidRPr="00017CDE">
        <w:rPr>
          <w:color w:val="000000" w:themeColor="text1"/>
          <w:lang w:val="en-US"/>
        </w:rPr>
        <w:t xml:space="preserve"> definitions </w:t>
      </w:r>
      <w:r w:rsidR="000B64C2">
        <w:rPr>
          <w:color w:val="000000" w:themeColor="text1"/>
          <w:lang w:val="en-US"/>
        </w:rPr>
        <w:t>of globalization and</w:t>
      </w:r>
      <w:r w:rsidR="00684C12" w:rsidRPr="00017CDE">
        <w:rPr>
          <w:color w:val="000000" w:themeColor="text1"/>
          <w:lang w:val="en-US"/>
        </w:rPr>
        <w:t xml:space="preserve"> public and common goods</w:t>
      </w:r>
      <w:r w:rsidRPr="00017CDE">
        <w:rPr>
          <w:color w:val="000000" w:themeColor="text1"/>
          <w:lang w:val="en-US"/>
        </w:rPr>
        <w:t xml:space="preserve">. The next section </w:t>
      </w:r>
      <w:r w:rsidR="00684C12" w:rsidRPr="00017CDE">
        <w:rPr>
          <w:color w:val="000000" w:themeColor="text1"/>
          <w:lang w:val="en-US"/>
        </w:rPr>
        <w:t>examines</w:t>
      </w:r>
      <w:r w:rsidR="00BF00EA" w:rsidRPr="00017CDE">
        <w:rPr>
          <w:color w:val="000000" w:themeColor="text1"/>
          <w:lang w:val="en-US"/>
        </w:rPr>
        <w:t xml:space="preserve"> </w:t>
      </w:r>
      <w:r w:rsidR="000B64C2">
        <w:rPr>
          <w:color w:val="000000" w:themeColor="text1"/>
          <w:lang w:val="en-US"/>
        </w:rPr>
        <w:t>global aspects of higher education</w:t>
      </w:r>
      <w:r w:rsidR="00684C12" w:rsidRPr="00017CDE">
        <w:rPr>
          <w:color w:val="000000" w:themeColor="text1"/>
          <w:lang w:val="en-US"/>
        </w:rPr>
        <w:t xml:space="preserve">, noting worldwide developments </w:t>
      </w:r>
      <w:r w:rsidR="000F2734" w:rsidRPr="00017CDE">
        <w:rPr>
          <w:color w:val="000000" w:themeColor="text1"/>
          <w:lang w:val="en-US"/>
        </w:rPr>
        <w:t>in science</w:t>
      </w:r>
      <w:r w:rsidR="00684C12" w:rsidRPr="00017CDE">
        <w:rPr>
          <w:color w:val="000000" w:themeColor="text1"/>
          <w:lang w:val="en-US"/>
        </w:rPr>
        <w:t xml:space="preserve"> </w:t>
      </w:r>
      <w:r w:rsidR="000F2734" w:rsidRPr="00017CDE">
        <w:rPr>
          <w:color w:val="000000" w:themeColor="text1"/>
          <w:lang w:val="en-US"/>
        </w:rPr>
        <w:t xml:space="preserve">including the pluralization of science power and the rise of research in East Asia, the growth of </w:t>
      </w:r>
      <w:r w:rsidR="00684C12" w:rsidRPr="00017CDE">
        <w:rPr>
          <w:color w:val="000000" w:themeColor="text1"/>
          <w:lang w:val="en-US"/>
        </w:rPr>
        <w:t>participation in tertiary education</w:t>
      </w:r>
      <w:r w:rsidR="000F2734" w:rsidRPr="00017CDE">
        <w:rPr>
          <w:color w:val="000000" w:themeColor="text1"/>
          <w:lang w:val="en-US"/>
        </w:rPr>
        <w:t>,</w:t>
      </w:r>
      <w:r w:rsidR="00684C12" w:rsidRPr="00017CDE">
        <w:rPr>
          <w:color w:val="000000" w:themeColor="text1"/>
          <w:lang w:val="en-US"/>
        </w:rPr>
        <w:t xml:space="preserve"> and the </w:t>
      </w:r>
      <w:r w:rsidR="000F2734" w:rsidRPr="00017CDE">
        <w:rPr>
          <w:color w:val="000000" w:themeColor="text1"/>
          <w:lang w:val="en-US"/>
        </w:rPr>
        <w:t>evolving role of</w:t>
      </w:r>
      <w:r w:rsidR="00684C12" w:rsidRPr="00017CDE">
        <w:rPr>
          <w:color w:val="000000" w:themeColor="text1"/>
          <w:lang w:val="en-US"/>
        </w:rPr>
        <w:t xml:space="preserve"> WCUs</w:t>
      </w:r>
      <w:r w:rsidR="00BF00EA" w:rsidRPr="00017CDE">
        <w:rPr>
          <w:color w:val="000000" w:themeColor="text1"/>
          <w:lang w:val="en-US"/>
        </w:rPr>
        <w:t xml:space="preserve">. </w:t>
      </w:r>
      <w:r w:rsidR="001830BA" w:rsidRPr="00017CDE">
        <w:rPr>
          <w:color w:val="000000" w:themeColor="text1"/>
          <w:lang w:val="en-US"/>
        </w:rPr>
        <w:t xml:space="preserve">The </w:t>
      </w:r>
      <w:r w:rsidR="000B64C2">
        <w:rPr>
          <w:color w:val="000000" w:themeColor="text1"/>
          <w:lang w:val="en-US"/>
        </w:rPr>
        <w:t>following</w:t>
      </w:r>
      <w:r w:rsidR="00684C12" w:rsidRPr="00017CDE">
        <w:rPr>
          <w:color w:val="000000" w:themeColor="text1"/>
          <w:lang w:val="en-US"/>
        </w:rPr>
        <w:t xml:space="preserve"> two sections focus on the </w:t>
      </w:r>
      <w:r w:rsidR="000F2734" w:rsidRPr="00017CDE">
        <w:rPr>
          <w:color w:val="000000" w:themeColor="text1"/>
          <w:lang w:val="en-US"/>
        </w:rPr>
        <w:t>work</w:t>
      </w:r>
      <w:r w:rsidR="00684C12" w:rsidRPr="00017CDE">
        <w:rPr>
          <w:color w:val="000000" w:themeColor="text1"/>
          <w:lang w:val="en-US"/>
        </w:rPr>
        <w:t xml:space="preserve"> of universities in generating public and common goods, first in the national dimension (where most of the data on public goods have been co</w:t>
      </w:r>
      <w:r w:rsidR="000F2734" w:rsidRPr="00017CDE">
        <w:rPr>
          <w:color w:val="000000" w:themeColor="text1"/>
          <w:lang w:val="en-US"/>
        </w:rPr>
        <w:t>lle</w:t>
      </w:r>
      <w:r w:rsidR="00684C12" w:rsidRPr="00017CDE">
        <w:rPr>
          <w:color w:val="000000" w:themeColor="text1"/>
          <w:lang w:val="en-US"/>
        </w:rPr>
        <w:t xml:space="preserve">cted up to now) and then </w:t>
      </w:r>
      <w:r w:rsidR="000F2734" w:rsidRPr="00017CDE">
        <w:rPr>
          <w:color w:val="000000" w:themeColor="text1"/>
          <w:lang w:val="en-US"/>
        </w:rPr>
        <w:t>the</w:t>
      </w:r>
      <w:r w:rsidR="00684C12" w:rsidRPr="00017CDE">
        <w:rPr>
          <w:color w:val="000000" w:themeColor="text1"/>
          <w:lang w:val="en-US"/>
        </w:rPr>
        <w:t xml:space="preserve"> global </w:t>
      </w:r>
      <w:r w:rsidR="000F2734" w:rsidRPr="00017CDE">
        <w:rPr>
          <w:color w:val="000000" w:themeColor="text1"/>
          <w:lang w:val="en-US"/>
        </w:rPr>
        <w:t>dimension</w:t>
      </w:r>
      <w:r w:rsidR="00684C12" w:rsidRPr="00017CDE">
        <w:rPr>
          <w:color w:val="000000" w:themeColor="text1"/>
          <w:lang w:val="en-US"/>
        </w:rPr>
        <w:t xml:space="preserve">. </w:t>
      </w:r>
      <w:r w:rsidR="000F2734" w:rsidRPr="00017CDE">
        <w:rPr>
          <w:color w:val="000000" w:themeColor="text1"/>
          <w:lang w:val="en-US"/>
        </w:rPr>
        <w:t xml:space="preserve">The final part of the paper discusses </w:t>
      </w:r>
      <w:r w:rsidR="000B64C2">
        <w:rPr>
          <w:color w:val="000000" w:themeColor="text1"/>
          <w:lang w:val="en-US"/>
        </w:rPr>
        <w:t xml:space="preserve">recent </w:t>
      </w:r>
      <w:r w:rsidR="000F2734" w:rsidRPr="00017CDE">
        <w:rPr>
          <w:color w:val="000000" w:themeColor="text1"/>
          <w:lang w:val="en-US"/>
        </w:rPr>
        <w:t xml:space="preserve">tensions around globalization, primarily in the Atlantic countries, and possible ramifications for higher education and its role in relation to global common goods; and </w:t>
      </w:r>
      <w:r w:rsidR="004E67C9" w:rsidRPr="00017CDE">
        <w:rPr>
          <w:color w:val="000000" w:themeColor="text1"/>
          <w:lang w:val="en-US"/>
        </w:rPr>
        <w:t>consider</w:t>
      </w:r>
      <w:r w:rsidR="000F2734" w:rsidRPr="00017CDE">
        <w:rPr>
          <w:color w:val="000000" w:themeColor="text1"/>
          <w:lang w:val="en-US"/>
        </w:rPr>
        <w:t>s</w:t>
      </w:r>
      <w:r w:rsidR="001830BA" w:rsidRPr="00017CDE">
        <w:rPr>
          <w:color w:val="000000" w:themeColor="text1"/>
          <w:lang w:val="en-US"/>
        </w:rPr>
        <w:t xml:space="preserve"> how WCUs </w:t>
      </w:r>
      <w:r w:rsidR="000F2734" w:rsidRPr="00017CDE">
        <w:rPr>
          <w:color w:val="000000" w:themeColor="text1"/>
          <w:lang w:val="en-US"/>
        </w:rPr>
        <w:t>might</w:t>
      </w:r>
      <w:r w:rsidR="001830BA" w:rsidRPr="00017CDE">
        <w:rPr>
          <w:color w:val="000000" w:themeColor="text1"/>
          <w:lang w:val="en-US"/>
        </w:rPr>
        <w:t xml:space="preserve"> balance their </w:t>
      </w:r>
      <w:r w:rsidR="000F2734" w:rsidRPr="00017CDE">
        <w:rPr>
          <w:color w:val="000000" w:themeColor="text1"/>
          <w:lang w:val="en-US"/>
        </w:rPr>
        <w:t>global, national and local contribution</w:t>
      </w:r>
      <w:r w:rsidR="001830BA" w:rsidRPr="00017CDE">
        <w:rPr>
          <w:color w:val="000000" w:themeColor="text1"/>
          <w:lang w:val="en-US"/>
        </w:rPr>
        <w:t xml:space="preserve">s. </w:t>
      </w:r>
    </w:p>
    <w:p w14:paraId="255EA98B" w14:textId="77777777" w:rsidR="005558C4" w:rsidRPr="00017CDE" w:rsidRDefault="005558C4" w:rsidP="006514EB">
      <w:pPr>
        <w:spacing w:line="276" w:lineRule="auto"/>
        <w:rPr>
          <w:b/>
          <w:i/>
          <w:lang w:val="en-US"/>
        </w:rPr>
      </w:pPr>
      <w:r w:rsidRPr="00017CDE">
        <w:rPr>
          <w:b/>
          <w:i/>
          <w:lang w:val="en-US"/>
        </w:rPr>
        <w:br w:type="page"/>
      </w:r>
    </w:p>
    <w:p w14:paraId="18DECE52" w14:textId="199FDFF0" w:rsidR="00420E70" w:rsidRPr="00017CDE" w:rsidRDefault="00107EB9" w:rsidP="006514EB">
      <w:pPr>
        <w:spacing w:line="276" w:lineRule="auto"/>
        <w:rPr>
          <w:b/>
          <w:i/>
          <w:lang w:val="en-US"/>
        </w:rPr>
      </w:pPr>
      <w:r w:rsidRPr="00017CDE">
        <w:rPr>
          <w:b/>
          <w:i/>
          <w:lang w:val="en-US"/>
        </w:rPr>
        <w:lastRenderedPageBreak/>
        <w:t>Definitions</w:t>
      </w:r>
    </w:p>
    <w:p w14:paraId="5443B02B" w14:textId="77777777" w:rsidR="00107EB9" w:rsidRPr="00017CDE" w:rsidRDefault="00107EB9" w:rsidP="006514EB">
      <w:pPr>
        <w:spacing w:line="276" w:lineRule="auto"/>
        <w:rPr>
          <w:lang w:val="en-US"/>
        </w:rPr>
      </w:pPr>
    </w:p>
    <w:p w14:paraId="68711650" w14:textId="7A372E09" w:rsidR="00E94DCB" w:rsidRPr="00017CDE" w:rsidRDefault="00107EB9" w:rsidP="006514EB">
      <w:pPr>
        <w:spacing w:line="276" w:lineRule="auto"/>
        <w:rPr>
          <w:lang w:val="en-US"/>
        </w:rPr>
      </w:pPr>
      <w:r w:rsidRPr="00017CDE">
        <w:rPr>
          <w:lang w:val="en-US"/>
        </w:rPr>
        <w:t>In this paper, t</w:t>
      </w:r>
      <w:r w:rsidR="00E94DCB" w:rsidRPr="00017CDE">
        <w:rPr>
          <w:lang w:val="en-US"/>
        </w:rPr>
        <w:t xml:space="preserve">he term </w:t>
      </w:r>
      <w:r w:rsidR="007505F6" w:rsidRPr="00017CDE">
        <w:rPr>
          <w:i/>
          <w:lang w:val="en-US"/>
        </w:rPr>
        <w:t>global</w:t>
      </w:r>
      <w:r w:rsidR="00E94DCB" w:rsidRPr="00017CDE">
        <w:rPr>
          <w:lang w:val="en-US"/>
        </w:rPr>
        <w:t xml:space="preserve"> refers not to the </w:t>
      </w:r>
      <w:r w:rsidR="007505F6" w:rsidRPr="00017CDE">
        <w:rPr>
          <w:lang w:val="en-US"/>
        </w:rPr>
        <w:t xml:space="preserve">whole </w:t>
      </w:r>
      <w:r w:rsidR="00E94DCB" w:rsidRPr="00017CDE">
        <w:rPr>
          <w:lang w:val="en-US"/>
        </w:rPr>
        <w:t xml:space="preserve">world and everything in it, but to phenomena, systems and relations that are planetary in scale, such as world ecology, or knowledge in mathematics (Marginson, 2010). </w:t>
      </w:r>
      <w:r w:rsidRPr="00017CDE">
        <w:rPr>
          <w:lang w:val="en-US"/>
        </w:rPr>
        <w:t xml:space="preserve">In </w:t>
      </w:r>
      <w:r w:rsidR="00E94DCB" w:rsidRPr="00017CDE">
        <w:rPr>
          <w:lang w:val="en-US"/>
        </w:rPr>
        <w:t>WCU</w:t>
      </w:r>
      <w:r w:rsidR="007505F6" w:rsidRPr="00017CDE">
        <w:rPr>
          <w:lang w:val="en-US"/>
        </w:rPr>
        <w:t>s</w:t>
      </w:r>
      <w:r w:rsidR="00E94DCB" w:rsidRPr="00017CDE">
        <w:rPr>
          <w:lang w:val="en-US"/>
        </w:rPr>
        <w:t xml:space="preserve"> </w:t>
      </w:r>
      <w:r w:rsidRPr="00017CDE">
        <w:rPr>
          <w:lang w:val="en-US"/>
        </w:rPr>
        <w:t>a</w:t>
      </w:r>
      <w:r w:rsidR="00E94DCB" w:rsidRPr="00017CDE">
        <w:rPr>
          <w:lang w:val="en-US"/>
        </w:rPr>
        <w:t xml:space="preserve">ll three dimensions of action are in play: global, national and local (Marginson </w:t>
      </w:r>
      <w:r w:rsidRPr="00017CDE">
        <w:rPr>
          <w:lang w:val="en-US"/>
        </w:rPr>
        <w:t>and</w:t>
      </w:r>
      <w:r w:rsidR="00E94DCB" w:rsidRPr="00017CDE">
        <w:rPr>
          <w:lang w:val="en-US"/>
        </w:rPr>
        <w:t xml:space="preserve"> Rhoades, 2002)</w:t>
      </w:r>
      <w:r w:rsidR="007505F6" w:rsidRPr="00017CDE">
        <w:rPr>
          <w:lang w:val="en-US"/>
        </w:rPr>
        <w:t>—individual WCUs must operate with effective agency in each, simultaneously</w:t>
      </w:r>
      <w:r w:rsidR="00E94DCB" w:rsidRPr="00017CDE">
        <w:rPr>
          <w:lang w:val="en-US"/>
        </w:rPr>
        <w:t xml:space="preserve">. This ‘glonacal’ perspective </w:t>
      </w:r>
      <w:r w:rsidRPr="00017CDE">
        <w:rPr>
          <w:lang w:val="en-US"/>
        </w:rPr>
        <w:t>(</w:t>
      </w:r>
      <w:r w:rsidRPr="00017CDE">
        <w:rPr>
          <w:i/>
          <w:lang w:val="en-US"/>
        </w:rPr>
        <w:t>glonacal</w:t>
      </w:r>
      <w:r w:rsidRPr="00017CDE">
        <w:rPr>
          <w:lang w:val="en-US"/>
        </w:rPr>
        <w:t xml:space="preserve"> = </w:t>
      </w:r>
      <w:r w:rsidRPr="00017CDE">
        <w:rPr>
          <w:i/>
          <w:lang w:val="en-US"/>
        </w:rPr>
        <w:t>glo</w:t>
      </w:r>
      <w:r w:rsidRPr="00017CDE">
        <w:rPr>
          <w:lang w:val="en-US"/>
        </w:rPr>
        <w:t xml:space="preserve">bal + </w:t>
      </w:r>
      <w:r w:rsidRPr="00017CDE">
        <w:rPr>
          <w:i/>
          <w:lang w:val="en-US"/>
        </w:rPr>
        <w:t>na</w:t>
      </w:r>
      <w:r w:rsidRPr="00017CDE">
        <w:rPr>
          <w:lang w:val="en-US"/>
        </w:rPr>
        <w:t>tional + lo</w:t>
      </w:r>
      <w:r w:rsidRPr="00017CDE">
        <w:rPr>
          <w:i/>
          <w:lang w:val="en-US"/>
        </w:rPr>
        <w:t>ca</w:t>
      </w:r>
      <w:r w:rsidRPr="00017CDE">
        <w:rPr>
          <w:lang w:val="en-US"/>
        </w:rPr>
        <w:t xml:space="preserve">l) </w:t>
      </w:r>
      <w:r w:rsidR="000F2734" w:rsidRPr="00017CDE">
        <w:rPr>
          <w:lang w:val="en-US"/>
        </w:rPr>
        <w:t>is more complex than the</w:t>
      </w:r>
      <w:r w:rsidR="009401CE" w:rsidRPr="00017CDE">
        <w:rPr>
          <w:lang w:val="en-US"/>
        </w:rPr>
        <w:t xml:space="preserve"> </w:t>
      </w:r>
      <w:r w:rsidR="00E94DCB" w:rsidRPr="00017CDE">
        <w:rPr>
          <w:lang w:val="en-US"/>
        </w:rPr>
        <w:t>analytical picture called up by global university ranking</w:t>
      </w:r>
      <w:r w:rsidR="009401CE" w:rsidRPr="00017CDE">
        <w:rPr>
          <w:lang w:val="en-US"/>
        </w:rPr>
        <w:t>. Ranking</w:t>
      </w:r>
      <w:r w:rsidRPr="00017CDE">
        <w:rPr>
          <w:lang w:val="en-US"/>
        </w:rPr>
        <w:t xml:space="preserve"> implies that world-wide higher education consists of </w:t>
      </w:r>
      <w:r w:rsidR="00E94DCB" w:rsidRPr="00017CDE">
        <w:rPr>
          <w:lang w:val="en-US"/>
        </w:rPr>
        <w:t>a global</w:t>
      </w:r>
      <w:r w:rsidRPr="00017CDE">
        <w:rPr>
          <w:lang w:val="en-US"/>
        </w:rPr>
        <w:t xml:space="preserve"> </w:t>
      </w:r>
      <w:r w:rsidR="00E94DCB" w:rsidRPr="00017CDE">
        <w:rPr>
          <w:lang w:val="en-US"/>
        </w:rPr>
        <w:t>system of networked highe</w:t>
      </w:r>
      <w:r w:rsidR="009401CE" w:rsidRPr="00017CDE">
        <w:rPr>
          <w:lang w:val="en-US"/>
        </w:rPr>
        <w:t>r education institutions (HEIs)</w:t>
      </w:r>
      <w:r w:rsidR="00E94DCB" w:rsidRPr="00017CDE">
        <w:rPr>
          <w:lang w:val="en-US"/>
        </w:rPr>
        <w:t xml:space="preserve"> in which WCUs are equivalent regardless of their national setting</w:t>
      </w:r>
      <w:r w:rsidRPr="00017CDE">
        <w:rPr>
          <w:lang w:val="en-US"/>
        </w:rPr>
        <w:t>, and have equal opportunity to compete</w:t>
      </w:r>
      <w:r w:rsidR="009401CE" w:rsidRPr="00017CDE">
        <w:rPr>
          <w:lang w:val="en-US"/>
        </w:rPr>
        <w:t xml:space="preserve">. </w:t>
      </w:r>
      <w:r w:rsidR="00351C1B" w:rsidRPr="00017CDE">
        <w:rPr>
          <w:lang w:val="en-US"/>
        </w:rPr>
        <w:t>In the glonacal perspective</w:t>
      </w:r>
      <w:r w:rsidR="00AF55E2" w:rsidRPr="00017CDE">
        <w:rPr>
          <w:lang w:val="en-US"/>
        </w:rPr>
        <w:t xml:space="preserve"> individual nations, and individual institutions, are positioned unequally in relation to each other, and can be qualitatively different to each other </w:t>
      </w:r>
      <w:r w:rsidR="00E94DCB" w:rsidRPr="00017CDE">
        <w:rPr>
          <w:lang w:val="en-US"/>
        </w:rPr>
        <w:t>(Marginson, 2006).</w:t>
      </w:r>
      <w:r w:rsidR="007505F6" w:rsidRPr="00017CDE">
        <w:rPr>
          <w:lang w:val="en-US"/>
        </w:rPr>
        <w:t xml:space="preserve"> </w:t>
      </w:r>
    </w:p>
    <w:p w14:paraId="7CFE6601" w14:textId="2AC32ECB" w:rsidR="007505F6" w:rsidRPr="00017CDE" w:rsidRDefault="007505F6" w:rsidP="006514EB">
      <w:pPr>
        <w:spacing w:line="276" w:lineRule="auto"/>
        <w:rPr>
          <w:lang w:val="en-US"/>
        </w:rPr>
      </w:pPr>
      <w:r w:rsidRPr="00017CDE">
        <w:rPr>
          <w:lang w:val="en-US"/>
        </w:rPr>
        <w:tab/>
      </w:r>
      <w:r w:rsidRPr="00017CDE">
        <w:rPr>
          <w:i/>
          <w:lang w:val="en-US"/>
        </w:rPr>
        <w:t>Globalization</w:t>
      </w:r>
      <w:r w:rsidRPr="00017CDE">
        <w:rPr>
          <w:lang w:val="en-US"/>
        </w:rPr>
        <w:t xml:space="preserve"> as used here is an ideologically neutral term that refers to processes of partial convergence and integration on the planetary or large regional scale. </w:t>
      </w:r>
      <w:r w:rsidR="00B933B8" w:rsidRPr="00017CDE">
        <w:rPr>
          <w:lang w:val="en-US"/>
        </w:rPr>
        <w:t xml:space="preserve">This happens </w:t>
      </w:r>
      <w:r w:rsidR="00167FD6" w:rsidRPr="00017CDE">
        <w:rPr>
          <w:lang w:val="en-US"/>
        </w:rPr>
        <w:t xml:space="preserve">in a </w:t>
      </w:r>
      <w:r w:rsidRPr="00017CDE">
        <w:rPr>
          <w:lang w:val="en-US"/>
        </w:rPr>
        <w:t xml:space="preserve">range of </w:t>
      </w:r>
      <w:r w:rsidR="000B64C2">
        <w:rPr>
          <w:lang w:val="en-US"/>
        </w:rPr>
        <w:t>projects</w:t>
      </w:r>
      <w:r w:rsidRPr="00017CDE">
        <w:rPr>
          <w:lang w:val="en-US"/>
        </w:rPr>
        <w:t xml:space="preserve"> from the formation of world markets</w:t>
      </w:r>
      <w:r w:rsidR="00167FD6" w:rsidRPr="00017CDE">
        <w:rPr>
          <w:lang w:val="en-US"/>
        </w:rPr>
        <w:t xml:space="preserve"> and cross-border supply chains</w:t>
      </w:r>
      <w:r w:rsidR="00AF55E2" w:rsidRPr="00017CDE">
        <w:rPr>
          <w:lang w:val="en-US"/>
        </w:rPr>
        <w:t xml:space="preserve"> in industry</w:t>
      </w:r>
      <w:r w:rsidR="000B64C2">
        <w:rPr>
          <w:lang w:val="en-US"/>
        </w:rPr>
        <w:t xml:space="preserve">; </w:t>
      </w:r>
      <w:r w:rsidR="000B64C2" w:rsidRPr="00017CDE">
        <w:rPr>
          <w:lang w:val="en-US"/>
        </w:rPr>
        <w:t xml:space="preserve">to </w:t>
      </w:r>
      <w:r w:rsidR="000B64C2">
        <w:rPr>
          <w:lang w:val="en-US"/>
        </w:rPr>
        <w:t>networked banking and transport;</w:t>
      </w:r>
      <w:r w:rsidRPr="00017CDE">
        <w:rPr>
          <w:lang w:val="en-US"/>
        </w:rPr>
        <w:t xml:space="preserve"> </w:t>
      </w:r>
      <w:r w:rsidR="000B64C2">
        <w:rPr>
          <w:lang w:val="en-US"/>
        </w:rPr>
        <w:t xml:space="preserve">to </w:t>
      </w:r>
      <w:r w:rsidR="00167FD6" w:rsidRPr="00017CDE">
        <w:rPr>
          <w:lang w:val="en-US"/>
        </w:rPr>
        <w:t xml:space="preserve">the </w:t>
      </w:r>
      <w:r w:rsidR="000B64C2">
        <w:rPr>
          <w:lang w:val="en-US"/>
        </w:rPr>
        <w:t xml:space="preserve">worldwide </w:t>
      </w:r>
      <w:r w:rsidR="00167FD6" w:rsidRPr="00017CDE">
        <w:rPr>
          <w:lang w:val="en-US"/>
        </w:rPr>
        <w:t>roll-out of communications</w:t>
      </w:r>
      <w:r w:rsidR="000B64C2">
        <w:rPr>
          <w:lang w:val="en-US"/>
        </w:rPr>
        <w:t>, information and research systems;</w:t>
      </w:r>
      <w:r w:rsidR="00167FD6" w:rsidRPr="00017CDE">
        <w:rPr>
          <w:lang w:val="en-US"/>
        </w:rPr>
        <w:t xml:space="preserve"> </w:t>
      </w:r>
      <w:r w:rsidR="000B64C2" w:rsidRPr="00017CDE">
        <w:rPr>
          <w:lang w:val="en-US"/>
        </w:rPr>
        <w:t>to cross-b</w:t>
      </w:r>
      <w:r w:rsidR="000B64C2">
        <w:rPr>
          <w:lang w:val="en-US"/>
        </w:rPr>
        <w:t>order migration of people;</w:t>
      </w:r>
      <w:r w:rsidR="000B64C2" w:rsidRPr="00017CDE">
        <w:rPr>
          <w:lang w:val="en-US"/>
        </w:rPr>
        <w:t xml:space="preserve"> </w:t>
      </w:r>
      <w:r w:rsidR="000B64C2">
        <w:rPr>
          <w:lang w:val="en-US"/>
        </w:rPr>
        <w:t xml:space="preserve">to the </w:t>
      </w:r>
      <w:r w:rsidRPr="00017CDE">
        <w:rPr>
          <w:lang w:val="en-US"/>
        </w:rPr>
        <w:t xml:space="preserve">open source flows of ideas and knowledge. </w:t>
      </w:r>
      <w:r w:rsidR="00167FD6" w:rsidRPr="00017CDE">
        <w:rPr>
          <w:lang w:val="en-US"/>
        </w:rPr>
        <w:t>Globalization as convergence and integration is associated with tendencies to samen</w:t>
      </w:r>
      <w:r w:rsidR="007013C8">
        <w:rPr>
          <w:lang w:val="en-US"/>
        </w:rPr>
        <w:t>ess—worldwide cultural homogeniz</w:t>
      </w:r>
      <w:r w:rsidR="00167FD6" w:rsidRPr="00017CDE">
        <w:rPr>
          <w:lang w:val="en-US"/>
        </w:rPr>
        <w:t xml:space="preserve">ation, for example the </w:t>
      </w:r>
      <w:r w:rsidR="000B64C2">
        <w:rPr>
          <w:lang w:val="en-US"/>
        </w:rPr>
        <w:t xml:space="preserve">use of </w:t>
      </w:r>
      <w:r w:rsidR="00167FD6" w:rsidRPr="00017CDE">
        <w:rPr>
          <w:lang w:val="en-US"/>
        </w:rPr>
        <w:t>similar language or organizational forms in higher education and other sectors—and also</w:t>
      </w:r>
      <w:r w:rsidR="00B933B8" w:rsidRPr="00017CDE">
        <w:rPr>
          <w:lang w:val="en-US"/>
        </w:rPr>
        <w:t>, and contrarily,</w:t>
      </w:r>
      <w:r w:rsidR="00167FD6" w:rsidRPr="00017CDE">
        <w:rPr>
          <w:lang w:val="en-US"/>
        </w:rPr>
        <w:t xml:space="preserve"> more extensive and intensive encounters with culturally diverse practices. </w:t>
      </w:r>
    </w:p>
    <w:p w14:paraId="370F686D" w14:textId="55CD4561" w:rsidR="007505F6" w:rsidRPr="00017CDE" w:rsidRDefault="007505F6" w:rsidP="006514EB">
      <w:pPr>
        <w:spacing w:line="276" w:lineRule="auto"/>
        <w:rPr>
          <w:rFonts w:cs="Gill Sans"/>
          <w:lang w:val="en-US"/>
        </w:rPr>
      </w:pPr>
      <w:r w:rsidRPr="00017CDE">
        <w:rPr>
          <w:lang w:val="en-US"/>
        </w:rPr>
        <w:tab/>
      </w:r>
      <w:r w:rsidRPr="00017CDE">
        <w:rPr>
          <w:i/>
          <w:lang w:val="en-US"/>
        </w:rPr>
        <w:t>Public goods</w:t>
      </w:r>
      <w:r w:rsidRPr="00017CDE">
        <w:rPr>
          <w:lang w:val="en-US"/>
        </w:rPr>
        <w:t xml:space="preserve"> </w:t>
      </w:r>
      <w:r w:rsidR="00C55674" w:rsidRPr="00017CDE">
        <w:rPr>
          <w:lang w:val="en-US"/>
        </w:rPr>
        <w:t>ar</w:t>
      </w:r>
      <w:r w:rsidRPr="00017CDE">
        <w:rPr>
          <w:lang w:val="en-US"/>
        </w:rPr>
        <w:t xml:space="preserve">e </w:t>
      </w:r>
      <w:r w:rsidR="00ED3AF4" w:rsidRPr="00017CDE">
        <w:rPr>
          <w:lang w:val="en-US"/>
        </w:rPr>
        <w:t>explor</w:t>
      </w:r>
      <w:r w:rsidRPr="00017CDE">
        <w:rPr>
          <w:lang w:val="en-US"/>
        </w:rPr>
        <w:t xml:space="preserve">ed </w:t>
      </w:r>
      <w:r w:rsidR="00BA676D" w:rsidRPr="00017CDE">
        <w:rPr>
          <w:lang w:val="en-US"/>
        </w:rPr>
        <w:t>further</w:t>
      </w:r>
      <w:r w:rsidRPr="00017CDE">
        <w:rPr>
          <w:lang w:val="en-US"/>
        </w:rPr>
        <w:t xml:space="preserve"> </w:t>
      </w:r>
      <w:r w:rsidR="00AF55E2" w:rsidRPr="00017CDE">
        <w:rPr>
          <w:lang w:val="en-US"/>
        </w:rPr>
        <w:t>under the next sub-heading</w:t>
      </w:r>
      <w:r w:rsidR="003A1717">
        <w:rPr>
          <w:lang w:val="en-US"/>
        </w:rPr>
        <w:t>. As discussed below t</w:t>
      </w:r>
      <w:r w:rsidR="00C55674" w:rsidRPr="00017CDE">
        <w:rPr>
          <w:lang w:val="en-US"/>
        </w:rPr>
        <w:t>he term is</w:t>
      </w:r>
      <w:r w:rsidR="005762BD" w:rsidRPr="00017CDE">
        <w:rPr>
          <w:lang w:val="en-US"/>
        </w:rPr>
        <w:t xml:space="preserve"> </w:t>
      </w:r>
      <w:r w:rsidR="00C55674" w:rsidRPr="00017CDE">
        <w:rPr>
          <w:lang w:val="en-US"/>
        </w:rPr>
        <w:t xml:space="preserve">used </w:t>
      </w:r>
      <w:r w:rsidR="00167FD6" w:rsidRPr="00017CDE">
        <w:rPr>
          <w:lang w:val="en-US"/>
        </w:rPr>
        <w:t>in two different ways</w:t>
      </w:r>
      <w:r w:rsidR="00C55674" w:rsidRPr="00017CDE">
        <w:rPr>
          <w:lang w:val="en-US"/>
        </w:rPr>
        <w:t xml:space="preserve"> which often but not always overlap. These are the political definition and the economic definition. In the political definition, ‘public’ goods are </w:t>
      </w:r>
      <w:r w:rsidR="00282469" w:rsidRPr="00017CDE">
        <w:rPr>
          <w:lang w:val="en-US"/>
        </w:rPr>
        <w:t>p</w:t>
      </w:r>
      <w:r w:rsidR="00C55674" w:rsidRPr="00017CDE">
        <w:rPr>
          <w:lang w:val="en-US"/>
        </w:rPr>
        <w:t xml:space="preserve">roduced in the government sector or </w:t>
      </w:r>
      <w:r w:rsidR="00282469" w:rsidRPr="00017CDE">
        <w:rPr>
          <w:lang w:val="en-US"/>
        </w:rPr>
        <w:t xml:space="preserve">otherwise </w:t>
      </w:r>
      <w:r w:rsidR="00C55674" w:rsidRPr="00017CDE">
        <w:rPr>
          <w:lang w:val="en-US"/>
        </w:rPr>
        <w:t xml:space="preserve">fully controlled by government/state. In the economic definition, </w:t>
      </w:r>
      <w:r w:rsidR="003A1717">
        <w:rPr>
          <w:lang w:val="en-US"/>
        </w:rPr>
        <w:t>‘</w:t>
      </w:r>
      <w:r w:rsidR="00C55674" w:rsidRPr="00017CDE">
        <w:rPr>
          <w:lang w:val="en-US"/>
        </w:rPr>
        <w:t xml:space="preserve">public goods are goods that cannot be produced profitably in a market because they are non-rivalrous </w:t>
      </w:r>
      <w:r w:rsidR="00C55674" w:rsidRPr="00017CDE">
        <w:rPr>
          <w:rFonts w:cs="Gill Sans"/>
          <w:lang w:val="en-US"/>
        </w:rPr>
        <w:t>and/or non-excludable</w:t>
      </w:r>
      <w:r w:rsidR="00167FD6" w:rsidRPr="00017CDE">
        <w:rPr>
          <w:rFonts w:cs="Gill Sans"/>
          <w:lang w:val="en-US"/>
        </w:rPr>
        <w:t xml:space="preserve"> (Samuelson, 1954)</w:t>
      </w:r>
      <w:r w:rsidR="00C55674" w:rsidRPr="00017CDE">
        <w:rPr>
          <w:rFonts w:cs="Gill Sans"/>
          <w:lang w:val="en-US"/>
        </w:rPr>
        <w:t xml:space="preserve">. </w:t>
      </w:r>
    </w:p>
    <w:p w14:paraId="12F8AE4C" w14:textId="5F557825" w:rsidR="00282469" w:rsidRPr="00017CDE" w:rsidRDefault="00282469" w:rsidP="006514EB">
      <w:pPr>
        <w:spacing w:line="276" w:lineRule="auto"/>
        <w:rPr>
          <w:rFonts w:cs="Gill Sans"/>
          <w:lang w:val="en-US"/>
        </w:rPr>
      </w:pPr>
      <w:r w:rsidRPr="00017CDE">
        <w:rPr>
          <w:rFonts w:cs="Gill Sans"/>
          <w:lang w:val="en-US"/>
        </w:rPr>
        <w:tab/>
      </w:r>
      <w:r w:rsidRPr="00017CDE">
        <w:rPr>
          <w:rFonts w:cs="Gill Sans"/>
          <w:i/>
          <w:lang w:val="en-US"/>
        </w:rPr>
        <w:t>Common goods</w:t>
      </w:r>
      <w:r w:rsidRPr="00017CDE">
        <w:rPr>
          <w:rFonts w:cs="Gill Sans"/>
          <w:lang w:val="en-US"/>
        </w:rPr>
        <w:t xml:space="preserve"> are collective </w:t>
      </w:r>
      <w:r w:rsidR="00682FDA" w:rsidRPr="00017CDE">
        <w:rPr>
          <w:rFonts w:cs="Gill Sans"/>
          <w:lang w:val="en-US"/>
        </w:rPr>
        <w:t xml:space="preserve">public </w:t>
      </w:r>
      <w:r w:rsidRPr="00017CDE">
        <w:rPr>
          <w:rFonts w:cs="Gill Sans"/>
          <w:lang w:val="en-US"/>
        </w:rPr>
        <w:t>goods</w:t>
      </w:r>
      <w:r w:rsidR="003A1717">
        <w:rPr>
          <w:rFonts w:cs="Gill Sans"/>
          <w:lang w:val="en-US"/>
        </w:rPr>
        <w:t>,</w:t>
      </w:r>
      <w:r w:rsidRPr="00017CDE">
        <w:rPr>
          <w:rFonts w:cs="Gill Sans"/>
          <w:lang w:val="en-US"/>
        </w:rPr>
        <w:t xml:space="preserve"> broadly beneficial because they </w:t>
      </w:r>
      <w:r w:rsidR="006A514B" w:rsidRPr="00017CDE">
        <w:rPr>
          <w:rFonts w:cs="Gill Sans"/>
          <w:lang w:val="en-US"/>
        </w:rPr>
        <w:t>contribute to human agency</w:t>
      </w:r>
      <w:r w:rsidR="003A1717">
        <w:rPr>
          <w:rFonts w:cs="Gill Sans"/>
          <w:lang w:val="en-US"/>
        </w:rPr>
        <w:t xml:space="preserve"> in the context of sociability. T</w:t>
      </w:r>
      <w:r w:rsidR="006A514B" w:rsidRPr="00017CDE">
        <w:rPr>
          <w:rFonts w:cs="Gill Sans"/>
          <w:lang w:val="en-US"/>
        </w:rPr>
        <w:t xml:space="preserve">hey </w:t>
      </w:r>
      <w:r w:rsidRPr="00017CDE">
        <w:rPr>
          <w:rFonts w:cs="Gill Sans"/>
          <w:lang w:val="en-US"/>
        </w:rPr>
        <w:t xml:space="preserve">foster such qualities as </w:t>
      </w:r>
      <w:r w:rsidR="006A514B" w:rsidRPr="00017CDE">
        <w:rPr>
          <w:rFonts w:cs="Gill Sans"/>
          <w:lang w:val="en-US"/>
        </w:rPr>
        <w:t xml:space="preserve">shared </w:t>
      </w:r>
      <w:r w:rsidRPr="00017CDE">
        <w:rPr>
          <w:rFonts w:cs="Gill Sans"/>
          <w:lang w:val="en-US"/>
        </w:rPr>
        <w:t xml:space="preserve">social </w:t>
      </w:r>
      <w:r w:rsidR="006A514B" w:rsidRPr="00017CDE">
        <w:rPr>
          <w:rFonts w:cs="Gill Sans"/>
          <w:lang w:val="en-US"/>
        </w:rPr>
        <w:t xml:space="preserve">welfare, </w:t>
      </w:r>
      <w:r w:rsidRPr="00017CDE">
        <w:rPr>
          <w:rFonts w:cs="Gill Sans"/>
          <w:lang w:val="en-US"/>
        </w:rPr>
        <w:t xml:space="preserve">inclusion, integration, </w:t>
      </w:r>
      <w:r w:rsidR="006A514B" w:rsidRPr="00017CDE">
        <w:rPr>
          <w:rFonts w:cs="Gill Sans"/>
          <w:lang w:val="en-US"/>
        </w:rPr>
        <w:t xml:space="preserve">solidarity, </w:t>
      </w:r>
      <w:r w:rsidRPr="00017CDE">
        <w:rPr>
          <w:rFonts w:cs="Gill Sans"/>
          <w:lang w:val="en-US"/>
        </w:rPr>
        <w:t>tolerance</w:t>
      </w:r>
      <w:r w:rsidR="003A1717">
        <w:rPr>
          <w:rFonts w:cs="Gill Sans"/>
          <w:lang w:val="en-US"/>
        </w:rPr>
        <w:t>, equal rights, individual capability on a democratic basis (Sen, 2000),</w:t>
      </w:r>
      <w:r w:rsidRPr="00017CDE">
        <w:rPr>
          <w:rFonts w:cs="Gill Sans"/>
          <w:lang w:val="en-US"/>
        </w:rPr>
        <w:t xml:space="preserve"> </w:t>
      </w:r>
      <w:r w:rsidR="003A1717">
        <w:rPr>
          <w:rFonts w:cs="Gill Sans"/>
          <w:lang w:val="en-US"/>
        </w:rPr>
        <w:t>and mutual—t</w:t>
      </w:r>
      <w:r w:rsidR="006A514B" w:rsidRPr="00017CDE">
        <w:rPr>
          <w:rFonts w:cs="Gill Sans"/>
          <w:lang w:val="en-US"/>
        </w:rPr>
        <w:t xml:space="preserve">hough </w:t>
      </w:r>
      <w:r w:rsidR="003A1717">
        <w:rPr>
          <w:rFonts w:cs="Gill Sans"/>
          <w:lang w:val="en-US"/>
        </w:rPr>
        <w:t>not zero-sum--e</w:t>
      </w:r>
      <w:r w:rsidRPr="00017CDE">
        <w:rPr>
          <w:rFonts w:cs="Gill Sans"/>
          <w:lang w:val="en-US"/>
        </w:rPr>
        <w:t>conomic enrichment.</w:t>
      </w:r>
    </w:p>
    <w:p w14:paraId="75CF0491" w14:textId="4CC4C1BD" w:rsidR="006A514B" w:rsidRPr="00017CDE" w:rsidRDefault="00682FDA" w:rsidP="006514EB">
      <w:pPr>
        <w:spacing w:line="276" w:lineRule="auto"/>
        <w:rPr>
          <w:rFonts w:cs="Gill Sans"/>
          <w:lang w:val="en-US"/>
        </w:rPr>
      </w:pPr>
      <w:r w:rsidRPr="00017CDE">
        <w:rPr>
          <w:rFonts w:cs="Gill Sans"/>
          <w:lang w:val="en-US"/>
        </w:rPr>
        <w:tab/>
      </w:r>
      <w:r w:rsidRPr="00017CDE">
        <w:rPr>
          <w:rFonts w:cs="Gill Sans"/>
          <w:i/>
          <w:lang w:val="en-US"/>
        </w:rPr>
        <w:t>Global public goods</w:t>
      </w:r>
      <w:r w:rsidRPr="00017CDE">
        <w:rPr>
          <w:rFonts w:cs="Gill Sans"/>
          <w:lang w:val="en-US"/>
        </w:rPr>
        <w:t xml:space="preserve"> are ‘goods with a significant element of non-rivalry and/or non-excludability</w:t>
      </w:r>
      <w:r w:rsidR="006A514B" w:rsidRPr="00017CDE">
        <w:rPr>
          <w:rFonts w:cs="Gill Sans"/>
          <w:lang w:val="en-US"/>
        </w:rPr>
        <w:t>’</w:t>
      </w:r>
      <w:r w:rsidRPr="00017CDE">
        <w:rPr>
          <w:rFonts w:cs="Gill Sans"/>
          <w:lang w:val="en-US"/>
        </w:rPr>
        <w:t xml:space="preserve"> </w:t>
      </w:r>
      <w:r w:rsidR="006A514B" w:rsidRPr="00017CDE">
        <w:rPr>
          <w:rFonts w:cs="Gill Sans"/>
          <w:lang w:val="en-US"/>
        </w:rPr>
        <w:t>that</w:t>
      </w:r>
      <w:r w:rsidRPr="00017CDE">
        <w:rPr>
          <w:rFonts w:cs="Gill Sans"/>
          <w:lang w:val="en-US"/>
        </w:rPr>
        <w:t xml:space="preserve"> affect </w:t>
      </w:r>
      <w:r w:rsidR="006A514B" w:rsidRPr="00017CDE">
        <w:rPr>
          <w:rFonts w:cs="Gill Sans"/>
          <w:lang w:val="en-US"/>
        </w:rPr>
        <w:t>a plurality of countries</w:t>
      </w:r>
      <w:r w:rsidRPr="00017CDE">
        <w:rPr>
          <w:rFonts w:cs="Gill Sans"/>
          <w:lang w:val="en-US"/>
        </w:rPr>
        <w:t xml:space="preserve"> (Kaul et al., 1999, pp. 2-3). Because there is no global state, </w:t>
      </w:r>
      <w:r w:rsidR="003A1717">
        <w:rPr>
          <w:rFonts w:cs="Gill Sans"/>
          <w:lang w:val="en-US"/>
        </w:rPr>
        <w:t xml:space="preserve">only </w:t>
      </w:r>
      <w:r w:rsidRPr="00017CDE">
        <w:rPr>
          <w:rFonts w:cs="Gill Sans"/>
          <w:lang w:val="en-US"/>
        </w:rPr>
        <w:t xml:space="preserve">the economic definition of public goods is </w:t>
      </w:r>
      <w:r w:rsidR="003A1717">
        <w:rPr>
          <w:rFonts w:cs="Gill Sans"/>
          <w:lang w:val="en-US"/>
        </w:rPr>
        <w:t>relevant</w:t>
      </w:r>
      <w:r w:rsidRPr="00017CDE">
        <w:rPr>
          <w:rFonts w:cs="Gill Sans"/>
          <w:lang w:val="en-US"/>
        </w:rPr>
        <w:t xml:space="preserve">. </w:t>
      </w:r>
      <w:r w:rsidR="00C40275" w:rsidRPr="00017CDE">
        <w:rPr>
          <w:rFonts w:cs="Gill Sans"/>
          <w:i/>
          <w:lang w:val="en-US"/>
        </w:rPr>
        <w:t>G</w:t>
      </w:r>
      <w:r w:rsidR="006A514B" w:rsidRPr="00017CDE">
        <w:rPr>
          <w:rFonts w:cs="Gill Sans"/>
          <w:i/>
          <w:lang w:val="en-US"/>
        </w:rPr>
        <w:t>lobal common goods</w:t>
      </w:r>
      <w:r w:rsidR="00F0033B">
        <w:rPr>
          <w:rFonts w:cs="Gill Sans"/>
          <w:lang w:val="en-US"/>
        </w:rPr>
        <w:t xml:space="preserve">, a sub-set of </w:t>
      </w:r>
      <w:r w:rsidR="006A514B" w:rsidRPr="00017CDE">
        <w:rPr>
          <w:rFonts w:cs="Gill Sans"/>
          <w:lang w:val="en-US"/>
        </w:rPr>
        <w:t>global public goods</w:t>
      </w:r>
      <w:r w:rsidR="00F0033B">
        <w:rPr>
          <w:rFonts w:cs="Gill Sans"/>
          <w:lang w:val="en-US"/>
        </w:rPr>
        <w:t>,</w:t>
      </w:r>
      <w:r w:rsidR="006A514B" w:rsidRPr="00017CDE">
        <w:rPr>
          <w:rFonts w:cs="Gill Sans"/>
          <w:lang w:val="en-US"/>
        </w:rPr>
        <w:t xml:space="preserve"> </w:t>
      </w:r>
      <w:r w:rsidR="007673F4" w:rsidRPr="00017CDE">
        <w:rPr>
          <w:rFonts w:cs="Gill Sans"/>
          <w:lang w:val="en-US"/>
        </w:rPr>
        <w:t xml:space="preserve">are </w:t>
      </w:r>
      <w:r w:rsidR="006A514B" w:rsidRPr="00017CDE">
        <w:rPr>
          <w:rFonts w:cs="Gill Sans"/>
          <w:lang w:val="en-US"/>
        </w:rPr>
        <w:t xml:space="preserve">broadly available across populations in more than one group of countries and contribute to cross-border </w:t>
      </w:r>
      <w:r w:rsidR="00F0033B">
        <w:rPr>
          <w:rFonts w:cs="Gill Sans"/>
          <w:lang w:val="en-US"/>
        </w:rPr>
        <w:t xml:space="preserve">capability and </w:t>
      </w:r>
      <w:r w:rsidR="006A514B" w:rsidRPr="00017CDE">
        <w:rPr>
          <w:rFonts w:cs="Gill Sans"/>
          <w:lang w:val="en-US"/>
        </w:rPr>
        <w:t>sociability. The world</w:t>
      </w:r>
      <w:r w:rsidR="007673F4" w:rsidRPr="00017CDE">
        <w:rPr>
          <w:rFonts w:cs="Gill Sans"/>
          <w:lang w:val="en-US"/>
        </w:rPr>
        <w:t>wide</w:t>
      </w:r>
      <w:r w:rsidR="006A514B" w:rsidRPr="00017CDE">
        <w:rPr>
          <w:rFonts w:cs="Gill Sans"/>
          <w:lang w:val="en-US"/>
        </w:rPr>
        <w:t xml:space="preserve"> system of publicly accessible scien</w:t>
      </w:r>
      <w:r w:rsidR="003A1717">
        <w:rPr>
          <w:rFonts w:cs="Gill Sans"/>
          <w:lang w:val="en-US"/>
        </w:rPr>
        <w:t>tific knowledge</w:t>
      </w:r>
      <w:r w:rsidR="00F0033B">
        <w:rPr>
          <w:rFonts w:cs="Gill Sans"/>
          <w:lang w:val="en-US"/>
        </w:rPr>
        <w:t xml:space="preserve"> </w:t>
      </w:r>
      <w:r w:rsidR="006C42E1">
        <w:rPr>
          <w:rFonts w:cs="Gill Sans"/>
          <w:lang w:val="en-US"/>
        </w:rPr>
        <w:t>is one</w:t>
      </w:r>
      <w:r w:rsidR="007673F4" w:rsidRPr="00017CDE">
        <w:rPr>
          <w:rFonts w:cs="Gill Sans"/>
          <w:lang w:val="en-US"/>
        </w:rPr>
        <w:t xml:space="preserve"> good </w:t>
      </w:r>
      <w:r w:rsidR="006A514B" w:rsidRPr="00017CDE">
        <w:rPr>
          <w:rFonts w:cs="Gill Sans"/>
          <w:lang w:val="en-US"/>
        </w:rPr>
        <w:t xml:space="preserve">example. </w:t>
      </w:r>
    </w:p>
    <w:p w14:paraId="74B1EA29" w14:textId="77777777" w:rsidR="00E94DCB" w:rsidRPr="00017CDE" w:rsidRDefault="00E94DCB" w:rsidP="006514EB">
      <w:pPr>
        <w:spacing w:line="276" w:lineRule="auto"/>
        <w:rPr>
          <w:lang w:val="en-US"/>
        </w:rPr>
      </w:pPr>
    </w:p>
    <w:p w14:paraId="747EAC62" w14:textId="77777777" w:rsidR="006C42E1" w:rsidRDefault="006C42E1" w:rsidP="006514EB">
      <w:pPr>
        <w:spacing w:line="276" w:lineRule="auto"/>
        <w:rPr>
          <w:b/>
          <w:i/>
          <w:lang w:val="en-US"/>
        </w:rPr>
      </w:pPr>
      <w:r>
        <w:rPr>
          <w:b/>
          <w:i/>
          <w:lang w:val="en-US"/>
        </w:rPr>
        <w:br w:type="page"/>
      </w:r>
    </w:p>
    <w:p w14:paraId="711D94DA" w14:textId="05F1715B" w:rsidR="00FA36A1" w:rsidRPr="00017CDE" w:rsidRDefault="00FA36A1" w:rsidP="006514EB">
      <w:pPr>
        <w:spacing w:line="276" w:lineRule="auto"/>
        <w:rPr>
          <w:b/>
          <w:i/>
          <w:lang w:val="en-US"/>
        </w:rPr>
      </w:pPr>
      <w:r w:rsidRPr="00017CDE">
        <w:rPr>
          <w:b/>
          <w:i/>
          <w:lang w:val="en-US"/>
        </w:rPr>
        <w:lastRenderedPageBreak/>
        <w:t>Public</w:t>
      </w:r>
      <w:r w:rsidR="00A93B64">
        <w:rPr>
          <w:b/>
          <w:i/>
          <w:lang w:val="en-US"/>
        </w:rPr>
        <w:t xml:space="preserve"> and common</w:t>
      </w:r>
      <w:r w:rsidRPr="00017CDE">
        <w:rPr>
          <w:b/>
          <w:i/>
          <w:lang w:val="en-US"/>
        </w:rPr>
        <w:t xml:space="preserve"> goods</w:t>
      </w:r>
    </w:p>
    <w:p w14:paraId="16FA8CAB" w14:textId="77777777" w:rsidR="00FA36A1" w:rsidRPr="00017CDE" w:rsidRDefault="00FA36A1" w:rsidP="006514EB">
      <w:pPr>
        <w:spacing w:line="276" w:lineRule="auto"/>
        <w:rPr>
          <w:lang w:val="en-US"/>
        </w:rPr>
      </w:pPr>
    </w:p>
    <w:p w14:paraId="114D4306" w14:textId="7A82594D" w:rsidR="00CE0ADE" w:rsidRPr="00017CDE" w:rsidRDefault="00CE0ADE" w:rsidP="006514EB">
      <w:pPr>
        <w:widowControl w:val="0"/>
        <w:autoSpaceDE w:val="0"/>
        <w:autoSpaceDN w:val="0"/>
        <w:adjustRightInd w:val="0"/>
        <w:spacing w:line="276" w:lineRule="auto"/>
        <w:rPr>
          <w:rFonts w:cs="Gill Sans"/>
          <w:lang w:val="en-US"/>
        </w:rPr>
      </w:pPr>
      <w:r w:rsidRPr="00017CDE">
        <w:rPr>
          <w:rFonts w:cs="Gill Sans"/>
          <w:lang w:val="en-US"/>
        </w:rPr>
        <w:t xml:space="preserve">Higher education institutions (HEIs) and systems, especially large research universities, are major concentrations of political, social, economic, cultural, intellectual and communicative resources. In societies where there is substantial educational participation and degree-level professional training, and where a layer of research-intensive universities has formed, HEIs are among the principal institutions of society. They reach freely across populations and cultures and connect ‘thickly’ to government, professions, industry and the arts. Their </w:t>
      </w:r>
      <w:r w:rsidR="009142E6">
        <w:rPr>
          <w:rFonts w:cs="Gill Sans"/>
          <w:lang w:val="en-US"/>
        </w:rPr>
        <w:t xml:space="preserve">core </w:t>
      </w:r>
      <w:r w:rsidRPr="00017CDE">
        <w:rPr>
          <w:rFonts w:cs="Gill Sans"/>
          <w:lang w:val="en-US"/>
        </w:rPr>
        <w:t xml:space="preserve">functions </w:t>
      </w:r>
      <w:r w:rsidR="009142E6">
        <w:rPr>
          <w:rFonts w:cs="Gill Sans"/>
          <w:lang w:val="en-US"/>
        </w:rPr>
        <w:t>are</w:t>
      </w:r>
      <w:r w:rsidRPr="00017CDE">
        <w:rPr>
          <w:rFonts w:cs="Gill Sans"/>
          <w:lang w:val="en-US"/>
        </w:rPr>
        <w:t xml:space="preserve"> the creation, codification and transmission of knowledge, and the certification of graduates. They contribute markedly to policy, governmental administration, knowledge, innovation, business and the reproduction of knowledge and more generally, relational society. The potential of WCUs is larger than suggested by the model of university as self-serving firm </w:t>
      </w:r>
      <w:r w:rsidR="009142E6">
        <w:rPr>
          <w:rFonts w:cs="Gill Sans"/>
          <w:lang w:val="en-US"/>
        </w:rPr>
        <w:t xml:space="preserve">with customer/students that is </w:t>
      </w:r>
      <w:r w:rsidRPr="00017CDE">
        <w:rPr>
          <w:rFonts w:cs="Gill Sans"/>
          <w:lang w:val="en-US"/>
        </w:rPr>
        <w:t xml:space="preserve">current in Anglo-American policy. The social meanings of HEIs derive from their many connections with other social sectors and </w:t>
      </w:r>
      <w:r w:rsidR="009142E6">
        <w:rPr>
          <w:rFonts w:cs="Gill Sans"/>
          <w:lang w:val="en-US"/>
        </w:rPr>
        <w:t xml:space="preserve">their ongoing </w:t>
      </w:r>
      <w:r w:rsidRPr="00017CDE">
        <w:rPr>
          <w:rFonts w:cs="Gill Sans"/>
          <w:lang w:val="en-US"/>
        </w:rPr>
        <w:t xml:space="preserve">cdirect and indirect effects for their students, graduates and in many other people's lives. HEIs also </w:t>
      </w:r>
      <w:r w:rsidR="009142E6">
        <w:rPr>
          <w:rFonts w:cs="Gill Sans"/>
          <w:lang w:val="en-US"/>
        </w:rPr>
        <w:t xml:space="preserve">sit </w:t>
      </w:r>
      <w:r w:rsidRPr="00017CDE">
        <w:rPr>
          <w:rFonts w:cs="Gill Sans"/>
          <w:lang w:val="en-US"/>
        </w:rPr>
        <w:t>in an open information setting, in which national borders are routinely crossed in encounters with diverse others</w:t>
      </w:r>
      <w:r w:rsidR="009142E6">
        <w:rPr>
          <w:rFonts w:cs="Gill Sans"/>
          <w:lang w:val="en-US"/>
        </w:rPr>
        <w:t xml:space="preserve"> and there are many potentials for collaboration</w:t>
      </w:r>
      <w:r w:rsidRPr="00017CDE">
        <w:rPr>
          <w:rFonts w:cs="Gill Sans"/>
          <w:lang w:val="en-US"/>
        </w:rPr>
        <w:t xml:space="preserve">. </w:t>
      </w:r>
    </w:p>
    <w:p w14:paraId="1897C2F2" w14:textId="4575A7FC" w:rsidR="00A722A6" w:rsidRPr="00017CDE" w:rsidRDefault="00CE0ADE" w:rsidP="006514EB">
      <w:pPr>
        <w:widowControl w:val="0"/>
        <w:autoSpaceDE w:val="0"/>
        <w:autoSpaceDN w:val="0"/>
        <w:adjustRightInd w:val="0"/>
        <w:spacing w:line="276" w:lineRule="auto"/>
        <w:ind w:firstLine="454"/>
        <w:rPr>
          <w:rFonts w:cs="Gill Sans"/>
          <w:lang w:val="en-US"/>
        </w:rPr>
      </w:pPr>
      <w:r w:rsidRPr="00017CDE">
        <w:rPr>
          <w:rFonts w:cs="Gill Sans"/>
          <w:lang w:val="en-US"/>
        </w:rPr>
        <w:t xml:space="preserve">While there is no general social theory of higher education, </w:t>
      </w:r>
      <w:r w:rsidR="0029340A">
        <w:rPr>
          <w:rFonts w:cs="Gill Sans"/>
          <w:lang w:val="en-US"/>
        </w:rPr>
        <w:t xml:space="preserve">as noted above the </w:t>
      </w:r>
      <w:r w:rsidRPr="00017CDE">
        <w:rPr>
          <w:rFonts w:cs="Gill Sans"/>
          <w:lang w:val="en-US"/>
        </w:rPr>
        <w:t xml:space="preserve">goods produced by HEIs </w:t>
      </w:r>
      <w:r w:rsidR="0029340A">
        <w:rPr>
          <w:rFonts w:cs="Gill Sans"/>
          <w:lang w:val="en-US"/>
        </w:rPr>
        <w:t>include both individual and collective (jointly</w:t>
      </w:r>
      <w:r w:rsidRPr="00017CDE">
        <w:rPr>
          <w:rFonts w:cs="Gill Sans"/>
          <w:lang w:val="en-US"/>
        </w:rPr>
        <w:t xml:space="preserve"> consumed</w:t>
      </w:r>
      <w:r w:rsidR="0029340A">
        <w:rPr>
          <w:rFonts w:cs="Gill Sans"/>
          <w:lang w:val="en-US"/>
        </w:rPr>
        <w:t>) benefits</w:t>
      </w:r>
      <w:r w:rsidRPr="00017CDE">
        <w:rPr>
          <w:rFonts w:cs="Gill Sans"/>
          <w:lang w:val="en-US"/>
        </w:rPr>
        <w:t>. The observation and measurement of collective goods</w:t>
      </w:r>
      <w:r w:rsidR="009142E6">
        <w:rPr>
          <w:rFonts w:cs="Gill Sans"/>
          <w:lang w:val="en-US"/>
        </w:rPr>
        <w:t>,</w:t>
      </w:r>
      <w:r w:rsidRPr="00017CDE">
        <w:rPr>
          <w:rFonts w:cs="Gill Sans"/>
          <w:lang w:val="en-US"/>
        </w:rPr>
        <w:t xml:space="preserve"> </w:t>
      </w:r>
      <w:r w:rsidR="006B0145" w:rsidRPr="00017CDE">
        <w:rPr>
          <w:rFonts w:cs="Gill Sans"/>
          <w:lang w:val="en-US"/>
        </w:rPr>
        <w:t>in any social sector</w:t>
      </w:r>
      <w:r w:rsidR="009142E6">
        <w:rPr>
          <w:rFonts w:cs="Gill Sans"/>
          <w:lang w:val="en-US"/>
        </w:rPr>
        <w:t>,</w:t>
      </w:r>
      <w:r w:rsidR="006B0145" w:rsidRPr="00017CDE">
        <w:rPr>
          <w:rFonts w:cs="Gill Sans"/>
          <w:lang w:val="en-US"/>
        </w:rPr>
        <w:t xml:space="preserve"> </w:t>
      </w:r>
      <w:r w:rsidRPr="00017CDE">
        <w:rPr>
          <w:rFonts w:cs="Gill Sans"/>
          <w:lang w:val="en-US"/>
        </w:rPr>
        <w:t>poses challenges</w:t>
      </w:r>
      <w:r w:rsidR="006B0145" w:rsidRPr="00017CDE">
        <w:rPr>
          <w:rFonts w:cs="Gill Sans"/>
          <w:lang w:val="en-US"/>
        </w:rPr>
        <w:t xml:space="preserve"> </w:t>
      </w:r>
      <w:r w:rsidR="009142E6">
        <w:rPr>
          <w:rFonts w:cs="Gill Sans"/>
          <w:lang w:val="en-US"/>
        </w:rPr>
        <w:t>for</w:t>
      </w:r>
      <w:r w:rsidRPr="00017CDE">
        <w:rPr>
          <w:rFonts w:cs="Gill Sans"/>
          <w:lang w:val="en-US"/>
        </w:rPr>
        <w:t xml:space="preserve"> social science. </w:t>
      </w:r>
      <w:r w:rsidR="006B0145" w:rsidRPr="00017CDE">
        <w:rPr>
          <w:rFonts w:cs="Gill Sans"/>
          <w:lang w:val="en-US"/>
        </w:rPr>
        <w:t xml:space="preserve">Arguably, </w:t>
      </w:r>
      <w:r w:rsidR="0029340A">
        <w:rPr>
          <w:rFonts w:cs="Gill Sans"/>
          <w:lang w:val="en-US"/>
        </w:rPr>
        <w:t xml:space="preserve">an </w:t>
      </w:r>
      <w:r w:rsidR="00A722A6" w:rsidRPr="00017CDE">
        <w:rPr>
          <w:rFonts w:cs="Gill Sans"/>
          <w:lang w:val="en-US"/>
        </w:rPr>
        <w:t>understanding of collective goods</w:t>
      </w:r>
      <w:r w:rsidR="009142E6">
        <w:rPr>
          <w:rFonts w:cs="Gill Sans"/>
          <w:lang w:val="en-US"/>
        </w:rPr>
        <w:t xml:space="preserve"> in higher education</w:t>
      </w:r>
      <w:r w:rsidR="00A722A6" w:rsidRPr="00017CDE">
        <w:rPr>
          <w:rFonts w:cs="Gill Sans"/>
          <w:lang w:val="en-US"/>
        </w:rPr>
        <w:t xml:space="preserve">, including global common goods, begins with </w:t>
      </w:r>
      <w:r w:rsidR="0029340A">
        <w:rPr>
          <w:rFonts w:cs="Gill Sans"/>
          <w:lang w:val="en-US"/>
        </w:rPr>
        <w:t xml:space="preserve">exploration of </w:t>
      </w:r>
      <w:r w:rsidR="00A722A6" w:rsidRPr="00017CDE">
        <w:rPr>
          <w:rFonts w:cs="Gill Sans"/>
          <w:i/>
          <w:lang w:val="en-US"/>
        </w:rPr>
        <w:t>public goods</w:t>
      </w:r>
      <w:r w:rsidR="00A722A6" w:rsidRPr="00017CDE">
        <w:rPr>
          <w:rFonts w:cs="Gill Sans"/>
          <w:lang w:val="en-US"/>
        </w:rPr>
        <w:t>. The main social science imaginings of public goods are in economics and political theory (Marginson, 2016d).</w:t>
      </w:r>
    </w:p>
    <w:p w14:paraId="43DF5472" w14:textId="77777777" w:rsidR="006138A3" w:rsidRDefault="00E2674A" w:rsidP="006514EB">
      <w:pPr>
        <w:spacing w:line="276" w:lineRule="auto"/>
        <w:ind w:firstLine="454"/>
        <w:rPr>
          <w:rFonts w:cs="Gill Sans"/>
          <w:lang w:val="en-US"/>
        </w:rPr>
      </w:pPr>
      <w:r w:rsidRPr="00017CDE">
        <w:rPr>
          <w:rFonts w:cs="Gill Sans"/>
          <w:b/>
          <w:i/>
          <w:lang w:val="en-US"/>
        </w:rPr>
        <w:t xml:space="preserve">Economics. </w:t>
      </w:r>
      <w:r w:rsidRPr="00017CDE">
        <w:rPr>
          <w:rFonts w:cs="Gill Sans"/>
          <w:lang w:val="en-US"/>
        </w:rPr>
        <w:t xml:space="preserve"> </w:t>
      </w:r>
      <w:r w:rsidR="00A722A6" w:rsidRPr="00017CDE">
        <w:rPr>
          <w:rFonts w:cs="Gill Sans"/>
          <w:lang w:val="en-US"/>
        </w:rPr>
        <w:t>In ‘The pure theory of public expenditure’ Samuelson (1954)</w:t>
      </w:r>
      <w:r w:rsidRPr="00017CDE">
        <w:rPr>
          <w:rFonts w:cs="Gill Sans"/>
          <w:color w:val="141413"/>
          <w:lang w:val="en-US"/>
        </w:rPr>
        <w:t xml:space="preserve"> </w:t>
      </w:r>
      <w:r w:rsidR="009454D0">
        <w:rPr>
          <w:rFonts w:cs="Gill Sans"/>
          <w:color w:val="141413"/>
          <w:lang w:val="en-US"/>
        </w:rPr>
        <w:t>develops</w:t>
      </w:r>
      <w:r w:rsidR="00A722A6" w:rsidRPr="00017CDE">
        <w:rPr>
          <w:rFonts w:cs="Gill Sans"/>
          <w:color w:val="141413"/>
          <w:lang w:val="en-US"/>
        </w:rPr>
        <w:t xml:space="preserve"> the </w:t>
      </w:r>
      <w:r w:rsidR="006B0145" w:rsidRPr="00017CDE">
        <w:rPr>
          <w:rFonts w:cs="Gill Sans"/>
          <w:color w:val="141413"/>
          <w:lang w:val="en-US"/>
        </w:rPr>
        <w:t>idea</w:t>
      </w:r>
      <w:r w:rsidR="00A722A6" w:rsidRPr="00017CDE">
        <w:rPr>
          <w:rFonts w:cs="Gill Sans"/>
          <w:color w:val="141413"/>
          <w:lang w:val="en-US"/>
        </w:rPr>
        <w:t xml:space="preserve"> of public/private </w:t>
      </w:r>
      <w:r w:rsidR="009454D0">
        <w:rPr>
          <w:rFonts w:cs="Gill Sans"/>
          <w:color w:val="141413"/>
          <w:lang w:val="en-US"/>
        </w:rPr>
        <w:t xml:space="preserve">now </w:t>
      </w:r>
      <w:r w:rsidR="00A722A6" w:rsidRPr="00017CDE">
        <w:rPr>
          <w:rFonts w:cs="Gill Sans"/>
          <w:color w:val="141413"/>
          <w:lang w:val="en-US"/>
        </w:rPr>
        <w:t xml:space="preserve">dominant in economic policy. </w:t>
      </w:r>
      <w:r w:rsidR="005762BD" w:rsidRPr="00017CDE">
        <w:rPr>
          <w:rFonts w:cs="Gill Sans"/>
          <w:lang w:val="en-US"/>
        </w:rPr>
        <w:t xml:space="preserve">Goods are non-rivalrous when they can be consumed by any number of people without being depleted, such as a mathematical theorem, which sustains its value as knowledge indefinitely on the basis of free access. Goods are non-excludable when the benefits cannot be confined to single buyers, such as clean air regulation. Private goods are neither non-rivalrous nor non-excludable and can be produced and sold as individualised commodities in markets. Economic public goods and part-public goods require at least some government funding or philanthropic support </w:t>
      </w:r>
      <w:r w:rsidR="00A722A6" w:rsidRPr="00017CDE">
        <w:rPr>
          <w:rFonts w:cs="Gill Sans"/>
          <w:lang w:val="en-US"/>
        </w:rPr>
        <w:t>or they cannot exist</w:t>
      </w:r>
      <w:r w:rsidR="006B0145" w:rsidRPr="00017CDE">
        <w:rPr>
          <w:rFonts w:cs="Gill Sans"/>
          <w:lang w:val="en-US"/>
        </w:rPr>
        <w:t>. They</w:t>
      </w:r>
      <w:r w:rsidR="005762BD" w:rsidRPr="00017CDE">
        <w:rPr>
          <w:rFonts w:cs="Gill Sans"/>
          <w:lang w:val="en-US"/>
        </w:rPr>
        <w:t xml:space="preserve"> </w:t>
      </w:r>
      <w:r w:rsidR="006B0145" w:rsidRPr="00017CDE">
        <w:rPr>
          <w:rFonts w:cs="Gill Sans"/>
          <w:lang w:val="en-US"/>
        </w:rPr>
        <w:t>ar</w:t>
      </w:r>
      <w:r w:rsidR="005762BD" w:rsidRPr="00017CDE">
        <w:rPr>
          <w:rFonts w:cs="Gill Sans"/>
          <w:lang w:val="en-US"/>
        </w:rPr>
        <w:t xml:space="preserve">e produced in </w:t>
      </w:r>
      <w:r w:rsidR="006B0145" w:rsidRPr="00017CDE">
        <w:rPr>
          <w:rFonts w:cs="Gill Sans"/>
          <w:lang w:val="en-US"/>
        </w:rPr>
        <w:t xml:space="preserve">both </w:t>
      </w:r>
      <w:r w:rsidR="005762BD" w:rsidRPr="00017CDE">
        <w:rPr>
          <w:rFonts w:cs="Gill Sans"/>
          <w:lang w:val="en-US"/>
        </w:rPr>
        <w:t xml:space="preserve">state </w:t>
      </w:r>
      <w:r w:rsidR="006B0145" w:rsidRPr="00017CDE">
        <w:rPr>
          <w:rFonts w:cs="Gill Sans"/>
          <w:lang w:val="en-US"/>
        </w:rPr>
        <w:t>and</w:t>
      </w:r>
      <w:r w:rsidR="005762BD" w:rsidRPr="00017CDE">
        <w:rPr>
          <w:rFonts w:cs="Gill Sans"/>
          <w:lang w:val="en-US"/>
        </w:rPr>
        <w:t xml:space="preserve"> private institutions.</w:t>
      </w:r>
      <w:r w:rsidR="006B0145" w:rsidRPr="00017CDE">
        <w:rPr>
          <w:rFonts w:cs="Gill Sans"/>
          <w:lang w:val="en-US"/>
        </w:rPr>
        <w:t xml:space="preserve"> Economic public goods can be either individualized—for example, benefits for graduates such as better cultural life that do not lead to augmented earnings—or collective, jointly consumed. </w:t>
      </w:r>
    </w:p>
    <w:p w14:paraId="51426B88" w14:textId="3C51D5EA" w:rsidR="006138A3" w:rsidRDefault="00C40275" w:rsidP="006514EB">
      <w:pPr>
        <w:spacing w:line="276" w:lineRule="auto"/>
        <w:ind w:firstLine="454"/>
        <w:rPr>
          <w:rFonts w:cs="Gill Sans"/>
          <w:color w:val="141413"/>
          <w:lang w:val="en-US"/>
        </w:rPr>
      </w:pPr>
      <w:r w:rsidRPr="00017CDE">
        <w:rPr>
          <w:rFonts w:cs="Gill Sans"/>
          <w:color w:val="141413"/>
          <w:lang w:val="en-US"/>
        </w:rPr>
        <w:t>Samuelson’s identifies market failure as the basis for fixing a minimum necessary level of public spending on education</w:t>
      </w:r>
      <w:r w:rsidR="006138A3">
        <w:rPr>
          <w:rFonts w:cs="Gill Sans"/>
          <w:color w:val="141413"/>
          <w:lang w:val="en-US"/>
        </w:rPr>
        <w:t xml:space="preserve"> and research. The economist’s narrow</w:t>
      </w:r>
      <w:r w:rsidR="006138A3" w:rsidRPr="00017CDE">
        <w:rPr>
          <w:rFonts w:cs="Gill Sans"/>
          <w:color w:val="141413"/>
          <w:lang w:val="en-US"/>
        </w:rPr>
        <w:t xml:space="preserve"> </w:t>
      </w:r>
      <w:r w:rsidR="006138A3">
        <w:rPr>
          <w:rFonts w:cs="Gill Sans"/>
          <w:color w:val="141413"/>
          <w:lang w:val="en-US"/>
        </w:rPr>
        <w:t>focus o</w:t>
      </w:r>
      <w:r w:rsidR="006138A3" w:rsidRPr="00017CDE">
        <w:rPr>
          <w:rFonts w:cs="Gill Sans"/>
          <w:color w:val="141413"/>
          <w:lang w:val="en-US"/>
        </w:rPr>
        <w:t>n scarcity and cost is helpful. As well as establishing the minimum necessary public provision it provides a reflexive formula for interrogating the cost of public provision beyond that boundary. You can have a more ‘public’ approach than minimally necessary, Samuelson implies, but there are opportunity costs. The same scarce resources could be allocated elsewhere.</w:t>
      </w:r>
    </w:p>
    <w:p w14:paraId="52FA3F1A" w14:textId="62206A88" w:rsidR="00C40275" w:rsidRPr="006138A3" w:rsidRDefault="006138A3" w:rsidP="006514EB">
      <w:pPr>
        <w:spacing w:line="276" w:lineRule="auto"/>
        <w:ind w:firstLine="454"/>
        <w:rPr>
          <w:rFonts w:cs="Gill Sans"/>
          <w:lang w:val="en-US"/>
        </w:rPr>
      </w:pPr>
      <w:r>
        <w:rPr>
          <w:rFonts w:cs="Gill Sans"/>
          <w:color w:val="141413"/>
          <w:lang w:val="en-US"/>
        </w:rPr>
        <w:lastRenderedPageBreak/>
        <w:t>There</w:t>
      </w:r>
      <w:r w:rsidR="00C40275" w:rsidRPr="00017CDE">
        <w:rPr>
          <w:rFonts w:cs="Gill Sans"/>
          <w:color w:val="141413"/>
          <w:lang w:val="en-US"/>
        </w:rPr>
        <w:t xml:space="preserve"> are also problems </w:t>
      </w:r>
      <w:r w:rsidR="002D3172">
        <w:rPr>
          <w:rFonts w:cs="Gill Sans"/>
          <w:color w:val="141413"/>
          <w:lang w:val="en-US"/>
        </w:rPr>
        <w:t xml:space="preserve">with </w:t>
      </w:r>
      <w:r>
        <w:rPr>
          <w:rFonts w:cs="Gill Sans"/>
          <w:color w:val="141413"/>
          <w:lang w:val="en-US"/>
        </w:rPr>
        <w:t>Samuelson’s</w:t>
      </w:r>
      <w:r w:rsidR="00C40275" w:rsidRPr="00017CDE">
        <w:rPr>
          <w:rFonts w:cs="Gill Sans"/>
          <w:color w:val="141413"/>
          <w:lang w:val="en-US"/>
        </w:rPr>
        <w:t xml:space="preserve"> definition. First, </w:t>
      </w:r>
      <w:r w:rsidR="00851AEC" w:rsidRPr="00017CDE">
        <w:rPr>
          <w:rFonts w:cs="Gill Sans"/>
          <w:color w:val="141413"/>
          <w:lang w:val="en-US"/>
        </w:rPr>
        <w:t xml:space="preserve">in </w:t>
      </w:r>
      <w:r>
        <w:rPr>
          <w:rFonts w:cs="Gill Sans"/>
          <w:color w:val="141413"/>
          <w:lang w:val="en-US"/>
        </w:rPr>
        <w:t>hi</w:t>
      </w:r>
      <w:r w:rsidR="00851AEC" w:rsidRPr="00017CDE">
        <w:rPr>
          <w:rFonts w:cs="Gill Sans"/>
          <w:color w:val="141413"/>
          <w:lang w:val="en-US"/>
        </w:rPr>
        <w:t xml:space="preserve">s argument, </w:t>
      </w:r>
      <w:r w:rsidR="00C40275" w:rsidRPr="00017CDE">
        <w:rPr>
          <w:rFonts w:cs="Gill Sans"/>
          <w:color w:val="141413"/>
          <w:lang w:val="en-US"/>
        </w:rPr>
        <w:t>whether a good is ‘public’ or ‘private’ is intrinsic to the nature of that good</w:t>
      </w:r>
      <w:r w:rsidR="00851AEC" w:rsidRPr="00017CDE">
        <w:rPr>
          <w:rFonts w:cs="Gill Sans"/>
          <w:color w:val="141413"/>
          <w:lang w:val="en-US"/>
        </w:rPr>
        <w:t xml:space="preserve"> and</w:t>
      </w:r>
      <w:r w:rsidR="00C40275" w:rsidRPr="00017CDE">
        <w:rPr>
          <w:rFonts w:cs="Gill Sans"/>
          <w:color w:val="141413"/>
          <w:lang w:val="en-US"/>
        </w:rPr>
        <w:t xml:space="preserve"> </w:t>
      </w:r>
      <w:r w:rsidR="00851AEC" w:rsidRPr="00017CDE">
        <w:rPr>
          <w:rFonts w:cs="Gill Sans"/>
          <w:color w:val="141413"/>
          <w:lang w:val="en-US"/>
        </w:rPr>
        <w:t>does not change</w:t>
      </w:r>
      <w:r w:rsidR="00C40275" w:rsidRPr="00017CDE">
        <w:rPr>
          <w:rFonts w:cs="Gill Sans"/>
          <w:color w:val="141413"/>
          <w:lang w:val="en-US"/>
        </w:rPr>
        <w:t xml:space="preserve">. This is sometimes but not always right. It is right in relation to sunlight which is always a public good. It is wrong when the good is shaped by </w:t>
      </w:r>
      <w:r w:rsidR="00851AEC" w:rsidRPr="00017CDE">
        <w:rPr>
          <w:rFonts w:cs="Gill Sans"/>
          <w:color w:val="141413"/>
          <w:lang w:val="en-US"/>
        </w:rPr>
        <w:t>politics or social arrangements</w:t>
      </w:r>
      <w:r w:rsidR="00C40275" w:rsidRPr="00017CDE">
        <w:rPr>
          <w:rFonts w:cs="Gill Sans"/>
          <w:color w:val="141413"/>
          <w:lang w:val="en-US"/>
        </w:rPr>
        <w:t xml:space="preserve"> and </w:t>
      </w:r>
      <w:r w:rsidR="00851AEC" w:rsidRPr="00017CDE">
        <w:rPr>
          <w:rFonts w:cs="Gill Sans"/>
          <w:color w:val="141413"/>
          <w:lang w:val="en-US"/>
        </w:rPr>
        <w:t xml:space="preserve">it </w:t>
      </w:r>
      <w:r w:rsidR="00C40275" w:rsidRPr="00017CDE">
        <w:rPr>
          <w:rFonts w:cs="Gill Sans"/>
          <w:color w:val="141413"/>
          <w:lang w:val="en-US"/>
        </w:rPr>
        <w:t xml:space="preserve">can be either public or private, as in higher education. A second problem is the assumption of zero-sum, the idea that if a good is not public it must be private, and vice versa. </w:t>
      </w:r>
      <w:r w:rsidR="00A2045F" w:rsidRPr="00017CDE">
        <w:rPr>
          <w:rFonts w:cs="Gill Sans"/>
          <w:color w:val="141413"/>
          <w:lang w:val="en-US"/>
        </w:rPr>
        <w:t>Often</w:t>
      </w:r>
      <w:r w:rsidR="00C40275" w:rsidRPr="00017CDE">
        <w:rPr>
          <w:rFonts w:cs="Gill Sans"/>
          <w:color w:val="141413"/>
          <w:lang w:val="en-US"/>
        </w:rPr>
        <w:t xml:space="preserve">, public goods and private goods are not alternatives but additive. For example, basic research in universities, </w:t>
      </w:r>
      <w:r w:rsidR="00A2045F" w:rsidRPr="00017CDE">
        <w:rPr>
          <w:rFonts w:cs="Gill Sans"/>
          <w:color w:val="141413"/>
          <w:lang w:val="en-US"/>
        </w:rPr>
        <w:t>plus</w:t>
      </w:r>
      <w:r w:rsidR="00C40275" w:rsidRPr="00017CDE">
        <w:rPr>
          <w:rFonts w:cs="Gill Sans"/>
          <w:color w:val="141413"/>
          <w:lang w:val="en-US"/>
        </w:rPr>
        <w:t xml:space="preserve"> its connections to </w:t>
      </w:r>
      <w:r>
        <w:rPr>
          <w:rFonts w:cs="Gill Sans"/>
          <w:color w:val="141413"/>
          <w:lang w:val="en-US"/>
        </w:rPr>
        <w:t xml:space="preserve">industry and </w:t>
      </w:r>
      <w:r w:rsidR="00A2045F" w:rsidRPr="00017CDE">
        <w:rPr>
          <w:rFonts w:cs="Gill Sans"/>
          <w:color w:val="141413"/>
          <w:lang w:val="en-US"/>
        </w:rPr>
        <w:t>other organizations</w:t>
      </w:r>
      <w:r w:rsidR="00C40275" w:rsidRPr="00017CDE">
        <w:rPr>
          <w:rFonts w:cs="Gill Sans"/>
          <w:color w:val="141413"/>
          <w:lang w:val="en-US"/>
        </w:rPr>
        <w:t>, d</w:t>
      </w:r>
      <w:r w:rsidR="00A2045F" w:rsidRPr="00017CDE">
        <w:rPr>
          <w:rFonts w:cs="Gill Sans"/>
          <w:color w:val="141413"/>
          <w:lang w:val="en-US"/>
        </w:rPr>
        <w:t>irectly and indirectly generate</w:t>
      </w:r>
      <w:r w:rsidR="00C40275" w:rsidRPr="00017CDE">
        <w:rPr>
          <w:rFonts w:cs="Gill Sans"/>
          <w:color w:val="141413"/>
          <w:lang w:val="en-US"/>
        </w:rPr>
        <w:t xml:space="preserve"> </w:t>
      </w:r>
      <w:r w:rsidR="00851AEC" w:rsidRPr="00017CDE">
        <w:rPr>
          <w:rFonts w:cs="Gill Sans"/>
          <w:color w:val="141413"/>
          <w:lang w:val="en-US"/>
        </w:rPr>
        <w:t>many</w:t>
      </w:r>
      <w:r w:rsidR="00C40275" w:rsidRPr="00017CDE">
        <w:rPr>
          <w:rFonts w:cs="Gill Sans"/>
          <w:color w:val="141413"/>
          <w:lang w:val="en-US"/>
        </w:rPr>
        <w:t xml:space="preserve"> </w:t>
      </w:r>
      <w:r w:rsidR="002D3172">
        <w:rPr>
          <w:rFonts w:cs="Gill Sans"/>
          <w:color w:val="141413"/>
          <w:lang w:val="en-US"/>
        </w:rPr>
        <w:t xml:space="preserve">other </w:t>
      </w:r>
      <w:r w:rsidR="00C40275" w:rsidRPr="00017CDE">
        <w:rPr>
          <w:rFonts w:cs="Gill Sans"/>
          <w:color w:val="141413"/>
          <w:lang w:val="en-US"/>
        </w:rPr>
        <w:t xml:space="preserve">public and private goods. </w:t>
      </w:r>
      <w:r w:rsidR="00A2045F" w:rsidRPr="00017CDE">
        <w:rPr>
          <w:rFonts w:cs="Gill Sans"/>
          <w:color w:val="141413"/>
          <w:lang w:val="en-US"/>
        </w:rPr>
        <w:t>(</w:t>
      </w:r>
      <w:r w:rsidR="00851AEC" w:rsidRPr="00017CDE">
        <w:rPr>
          <w:rFonts w:cs="Gill Sans"/>
          <w:color w:val="141413"/>
          <w:lang w:val="en-US"/>
        </w:rPr>
        <w:t>Note that</w:t>
      </w:r>
      <w:r w:rsidR="00C40275" w:rsidRPr="00017CDE">
        <w:rPr>
          <w:rFonts w:cs="Gill Sans"/>
          <w:color w:val="141413"/>
          <w:lang w:val="en-US"/>
        </w:rPr>
        <w:t xml:space="preserve"> if public/private </w:t>
      </w:r>
      <w:r w:rsidR="00851AEC" w:rsidRPr="00017CDE">
        <w:rPr>
          <w:rFonts w:cs="Gill Sans"/>
          <w:color w:val="141413"/>
          <w:lang w:val="en-US"/>
        </w:rPr>
        <w:t xml:space="preserve">goods </w:t>
      </w:r>
      <w:r w:rsidR="00C40275" w:rsidRPr="00017CDE">
        <w:rPr>
          <w:rFonts w:cs="Gill Sans"/>
          <w:color w:val="141413"/>
          <w:lang w:val="en-US"/>
        </w:rPr>
        <w:t xml:space="preserve">are </w:t>
      </w:r>
      <w:r w:rsidR="00851AEC" w:rsidRPr="00017CDE">
        <w:rPr>
          <w:rFonts w:cs="Gill Sans"/>
          <w:color w:val="141413"/>
          <w:lang w:val="en-US"/>
        </w:rPr>
        <w:t>not</w:t>
      </w:r>
      <w:r w:rsidR="00C40275" w:rsidRPr="00017CDE">
        <w:rPr>
          <w:rFonts w:cs="Gill Sans"/>
          <w:color w:val="141413"/>
          <w:lang w:val="en-US"/>
        </w:rPr>
        <w:t xml:space="preserve"> zero-sum, the neat idea of </w:t>
      </w:r>
      <w:r w:rsidR="00851AEC" w:rsidRPr="00017CDE">
        <w:rPr>
          <w:rFonts w:cs="Gill Sans"/>
          <w:color w:val="141413"/>
          <w:lang w:val="en-US"/>
        </w:rPr>
        <w:t>basing the</w:t>
      </w:r>
      <w:r w:rsidR="00C40275" w:rsidRPr="00017CDE">
        <w:rPr>
          <w:rFonts w:cs="Gill Sans"/>
          <w:color w:val="141413"/>
          <w:lang w:val="en-US"/>
        </w:rPr>
        <w:t xml:space="preserve"> public/private split of finance on a measure of public/</w:t>
      </w:r>
      <w:r>
        <w:rPr>
          <w:rFonts w:cs="Gill Sans"/>
          <w:color w:val="141413"/>
          <w:lang w:val="en-US"/>
        </w:rPr>
        <w:t xml:space="preserve"> </w:t>
      </w:r>
      <w:r w:rsidR="00C40275" w:rsidRPr="00017CDE">
        <w:rPr>
          <w:rFonts w:cs="Gill Sans"/>
          <w:color w:val="141413"/>
          <w:lang w:val="en-US"/>
        </w:rPr>
        <w:t xml:space="preserve">private benefits is </w:t>
      </w:r>
      <w:r w:rsidR="00A2045F" w:rsidRPr="00017CDE">
        <w:rPr>
          <w:rFonts w:cs="Gill Sans"/>
          <w:color w:val="141413"/>
          <w:lang w:val="en-US"/>
        </w:rPr>
        <w:t>no longer</w:t>
      </w:r>
      <w:r w:rsidR="00C40275" w:rsidRPr="00017CDE">
        <w:rPr>
          <w:rFonts w:cs="Gill Sans"/>
          <w:color w:val="141413"/>
          <w:lang w:val="en-US"/>
        </w:rPr>
        <w:t xml:space="preserve"> viable</w:t>
      </w:r>
      <w:r w:rsidR="00A2045F" w:rsidRPr="00017CDE">
        <w:rPr>
          <w:rFonts w:cs="Gill Sans"/>
          <w:color w:val="141413"/>
          <w:lang w:val="en-US"/>
        </w:rPr>
        <w:t>)</w:t>
      </w:r>
      <w:r w:rsidR="00C40275" w:rsidRPr="00017CDE">
        <w:rPr>
          <w:rFonts w:cs="Gill Sans"/>
          <w:color w:val="141413"/>
          <w:lang w:val="en-US"/>
        </w:rPr>
        <w:t xml:space="preserve">. A third problem is that Samuelson’s </w:t>
      </w:r>
      <w:r w:rsidR="000F6433">
        <w:rPr>
          <w:rFonts w:cs="Gill Sans"/>
          <w:color w:val="141413"/>
          <w:lang w:val="en-US"/>
        </w:rPr>
        <w:t>method</w:t>
      </w:r>
      <w:r w:rsidR="00C40275" w:rsidRPr="00017CDE">
        <w:rPr>
          <w:rFonts w:cs="Gill Sans"/>
          <w:color w:val="141413"/>
          <w:lang w:val="en-US"/>
        </w:rPr>
        <w:t xml:space="preserve"> is poorly equipped to de</w:t>
      </w:r>
      <w:r w:rsidR="000F6433">
        <w:rPr>
          <w:rFonts w:cs="Gill Sans"/>
          <w:color w:val="141413"/>
          <w:lang w:val="en-US"/>
        </w:rPr>
        <w:t>al with larger collective goods</w:t>
      </w:r>
      <w:r w:rsidR="00C40275" w:rsidRPr="00017CDE">
        <w:rPr>
          <w:rFonts w:cs="Gill Sans"/>
          <w:color w:val="141413"/>
          <w:lang w:val="en-US"/>
        </w:rPr>
        <w:t xml:space="preserve"> </w:t>
      </w:r>
      <w:r w:rsidR="000F6433">
        <w:rPr>
          <w:rFonts w:cs="Gill Sans"/>
          <w:color w:val="141413"/>
          <w:lang w:val="en-US"/>
        </w:rPr>
        <w:t>in</w:t>
      </w:r>
      <w:r w:rsidR="00C40275" w:rsidRPr="00017CDE">
        <w:rPr>
          <w:rFonts w:cs="Gill Sans"/>
          <w:color w:val="141413"/>
          <w:lang w:val="en-US"/>
        </w:rPr>
        <w:t xml:space="preserve"> </w:t>
      </w:r>
      <w:r w:rsidR="00851AEC" w:rsidRPr="00017CDE">
        <w:rPr>
          <w:rFonts w:cs="Gill Sans"/>
          <w:color w:val="141413"/>
          <w:lang w:val="en-US"/>
        </w:rPr>
        <w:t>higher education</w:t>
      </w:r>
      <w:r w:rsidR="000F6433">
        <w:rPr>
          <w:rFonts w:cs="Gill Sans"/>
          <w:color w:val="141413"/>
          <w:lang w:val="en-US"/>
        </w:rPr>
        <w:t>, such as the spread of</w:t>
      </w:r>
      <w:r w:rsidR="00851AEC" w:rsidRPr="00017CDE">
        <w:rPr>
          <w:rFonts w:cs="Gill Sans"/>
          <w:color w:val="141413"/>
          <w:lang w:val="en-US"/>
        </w:rPr>
        <w:t xml:space="preserve"> scientific literacy</w:t>
      </w:r>
      <w:r>
        <w:rPr>
          <w:rFonts w:cs="Gill Sans"/>
          <w:color w:val="141413"/>
          <w:lang w:val="en-US"/>
        </w:rPr>
        <w:t>,</w:t>
      </w:r>
      <w:r w:rsidR="00C40275" w:rsidRPr="00017CDE">
        <w:rPr>
          <w:rFonts w:cs="Gill Sans"/>
          <w:color w:val="141413"/>
          <w:lang w:val="en-US"/>
        </w:rPr>
        <w:t xml:space="preserve"> or freedom of inquiry. </w:t>
      </w:r>
      <w:r>
        <w:rPr>
          <w:rFonts w:cs="Gill Sans"/>
          <w:color w:val="141413"/>
          <w:lang w:val="en-US"/>
        </w:rPr>
        <w:t>C</w:t>
      </w:r>
      <w:r w:rsidR="00C40275" w:rsidRPr="00017CDE">
        <w:rPr>
          <w:rFonts w:cs="Gill Sans"/>
          <w:color w:val="141413"/>
          <w:lang w:val="en-US"/>
        </w:rPr>
        <w:t>ollective goods</w:t>
      </w:r>
      <w:r w:rsidR="00C40275" w:rsidRPr="00017CDE">
        <w:rPr>
          <w:rFonts w:cs="Gill Sans"/>
          <w:lang w:val="en-US"/>
        </w:rPr>
        <w:t xml:space="preserve"> are difficult to border, observe, measure and value in shadow prices. </w:t>
      </w:r>
      <w:r w:rsidR="00C40275" w:rsidRPr="00017CDE">
        <w:rPr>
          <w:rFonts w:cs="Gill Sans"/>
          <w:color w:val="141413"/>
          <w:lang w:val="en-US"/>
        </w:rPr>
        <w:t xml:space="preserve">There is </w:t>
      </w:r>
      <w:r w:rsidR="006B0145" w:rsidRPr="00017CDE">
        <w:rPr>
          <w:rFonts w:cs="Gill Sans"/>
          <w:color w:val="141413"/>
          <w:lang w:val="en-US"/>
        </w:rPr>
        <w:t xml:space="preserve">also </w:t>
      </w:r>
      <w:r>
        <w:rPr>
          <w:rFonts w:cs="Gill Sans"/>
          <w:color w:val="141413"/>
          <w:lang w:val="en-US"/>
        </w:rPr>
        <w:t xml:space="preserve">a </w:t>
      </w:r>
      <w:r w:rsidR="00C40275" w:rsidRPr="00017CDE">
        <w:rPr>
          <w:rFonts w:cs="Gill Sans"/>
          <w:color w:val="141413"/>
          <w:lang w:val="en-US"/>
        </w:rPr>
        <w:t xml:space="preserve">strong </w:t>
      </w:r>
      <w:r w:rsidR="006D0A61">
        <w:rPr>
          <w:rFonts w:cs="Gill Sans"/>
          <w:color w:val="141413"/>
          <w:lang w:val="en-US"/>
        </w:rPr>
        <w:t xml:space="preserve">normative </w:t>
      </w:r>
      <w:r w:rsidR="00C40275" w:rsidRPr="00017CDE">
        <w:rPr>
          <w:rFonts w:cs="Gill Sans"/>
          <w:color w:val="141413"/>
          <w:lang w:val="en-US"/>
        </w:rPr>
        <w:t xml:space="preserve">element </w:t>
      </w:r>
      <w:r w:rsidR="006D0A61">
        <w:rPr>
          <w:rFonts w:cs="Gill Sans"/>
          <w:color w:val="141413"/>
          <w:lang w:val="en-US"/>
        </w:rPr>
        <w:t>i</w:t>
      </w:r>
      <w:r w:rsidR="00C40275" w:rsidRPr="00017CDE">
        <w:rPr>
          <w:rFonts w:cs="Gill Sans"/>
          <w:color w:val="141413"/>
          <w:lang w:val="en-US"/>
        </w:rPr>
        <w:t>n collective goods</w:t>
      </w:r>
      <w:r w:rsidR="006D0A61">
        <w:rPr>
          <w:rFonts w:cs="Gill Sans"/>
          <w:color w:val="141413"/>
          <w:lang w:val="en-US"/>
        </w:rPr>
        <w:t>. They involve</w:t>
      </w:r>
      <w:r w:rsidR="00C40275" w:rsidRPr="00017CDE">
        <w:rPr>
          <w:rFonts w:cs="Gill Sans"/>
          <w:color w:val="141413"/>
          <w:lang w:val="en-US"/>
        </w:rPr>
        <w:t xml:space="preserve"> not just policy choices but public values. </w:t>
      </w:r>
      <w:r w:rsidR="006D0A61">
        <w:rPr>
          <w:rFonts w:cs="Gill Sans"/>
          <w:color w:val="141413"/>
          <w:lang w:val="en-US"/>
        </w:rPr>
        <w:t>Though e</w:t>
      </w:r>
      <w:r w:rsidR="00851AEC" w:rsidRPr="00017CDE">
        <w:rPr>
          <w:rFonts w:cs="Gill Sans"/>
          <w:color w:val="141413"/>
          <w:lang w:val="en-US"/>
        </w:rPr>
        <w:t xml:space="preserve">conomists </w:t>
      </w:r>
      <w:r w:rsidR="006D0A61">
        <w:rPr>
          <w:rFonts w:cs="Gill Sans"/>
          <w:color w:val="141413"/>
          <w:lang w:val="en-US"/>
        </w:rPr>
        <w:t xml:space="preserve">tend to </w:t>
      </w:r>
      <w:r w:rsidR="00851AEC" w:rsidRPr="00017CDE">
        <w:rPr>
          <w:rFonts w:cs="Gill Sans"/>
          <w:color w:val="141413"/>
          <w:lang w:val="en-US"/>
        </w:rPr>
        <w:t xml:space="preserve">conceal </w:t>
      </w:r>
      <w:r w:rsidR="00A2045F" w:rsidRPr="00017CDE">
        <w:rPr>
          <w:rFonts w:cs="Gill Sans"/>
          <w:color w:val="141413"/>
          <w:lang w:val="en-US"/>
        </w:rPr>
        <w:t xml:space="preserve">their </w:t>
      </w:r>
      <w:r w:rsidR="00851AEC" w:rsidRPr="00017CDE">
        <w:rPr>
          <w:rFonts w:cs="Gill Sans"/>
          <w:color w:val="141413"/>
          <w:lang w:val="en-US"/>
        </w:rPr>
        <w:t xml:space="preserve">values </w:t>
      </w:r>
      <w:r w:rsidR="00A2045F" w:rsidRPr="00017CDE">
        <w:rPr>
          <w:rFonts w:cs="Gill Sans"/>
          <w:color w:val="141413"/>
          <w:lang w:val="en-US"/>
        </w:rPr>
        <w:t>at the level of</w:t>
      </w:r>
      <w:r w:rsidR="00851AEC" w:rsidRPr="00017CDE">
        <w:rPr>
          <w:rFonts w:cs="Gill Sans"/>
          <w:color w:val="141413"/>
          <w:lang w:val="en-US"/>
        </w:rPr>
        <w:t xml:space="preserve"> assumptions</w:t>
      </w:r>
      <w:r w:rsidR="006D0A61">
        <w:rPr>
          <w:rFonts w:cs="Gill Sans"/>
          <w:color w:val="141413"/>
          <w:lang w:val="en-US"/>
        </w:rPr>
        <w:t>, i</w:t>
      </w:r>
      <w:r>
        <w:rPr>
          <w:rFonts w:cs="Gill Sans"/>
          <w:color w:val="141413"/>
          <w:lang w:val="en-US"/>
        </w:rPr>
        <w:t>t</w:t>
      </w:r>
      <w:r w:rsidR="00A2045F" w:rsidRPr="00017CDE">
        <w:rPr>
          <w:rFonts w:cs="Gill Sans"/>
          <w:color w:val="141413"/>
          <w:lang w:val="en-US"/>
        </w:rPr>
        <w:t xml:space="preserve"> is</w:t>
      </w:r>
      <w:r w:rsidR="00851AEC" w:rsidRPr="00017CDE">
        <w:rPr>
          <w:rFonts w:cs="Gill Sans"/>
          <w:color w:val="141413"/>
          <w:lang w:val="en-US"/>
        </w:rPr>
        <w:t xml:space="preserve"> </w:t>
      </w:r>
      <w:r w:rsidR="00A2045F" w:rsidRPr="00017CDE">
        <w:rPr>
          <w:rFonts w:cs="Gill Sans"/>
          <w:color w:val="141413"/>
          <w:lang w:val="en-US"/>
        </w:rPr>
        <w:t>better to</w:t>
      </w:r>
      <w:r w:rsidR="00851AEC" w:rsidRPr="00017CDE">
        <w:rPr>
          <w:rFonts w:cs="Gill Sans"/>
          <w:color w:val="141413"/>
          <w:lang w:val="en-US"/>
        </w:rPr>
        <w:t xml:space="preserve"> make policy choices explicit. </w:t>
      </w:r>
    </w:p>
    <w:p w14:paraId="405F3EF1" w14:textId="31ABBB81" w:rsidR="00C40275" w:rsidRPr="00017CDE" w:rsidRDefault="00C40275" w:rsidP="006514EB">
      <w:pPr>
        <w:spacing w:line="276" w:lineRule="auto"/>
        <w:ind w:firstLine="454"/>
        <w:rPr>
          <w:rFonts w:cs="Gill Sans"/>
          <w:lang w:val="en-US"/>
        </w:rPr>
      </w:pPr>
      <w:r w:rsidRPr="00017CDE">
        <w:rPr>
          <w:rFonts w:cs="Gill Sans"/>
          <w:lang w:val="en-US"/>
        </w:rPr>
        <w:t xml:space="preserve">What public/private goods are produced in </w:t>
      </w:r>
      <w:r w:rsidR="00636D26" w:rsidRPr="00017CDE">
        <w:rPr>
          <w:rFonts w:cs="Gill Sans"/>
          <w:lang w:val="en-US"/>
        </w:rPr>
        <w:t>universities</w:t>
      </w:r>
      <w:r w:rsidR="00E2674A" w:rsidRPr="00017CDE">
        <w:rPr>
          <w:rFonts w:cs="Gill Sans"/>
          <w:lang w:val="en-US"/>
        </w:rPr>
        <w:t>, in Samu</w:t>
      </w:r>
      <w:r w:rsidRPr="00017CDE">
        <w:rPr>
          <w:rFonts w:cs="Gill Sans"/>
          <w:lang w:val="en-US"/>
        </w:rPr>
        <w:t>elson’s terms? The most important non-market public good is knowledge</w:t>
      </w:r>
      <w:r w:rsidR="00636D26" w:rsidRPr="00017CDE">
        <w:rPr>
          <w:rFonts w:cs="Gill Sans"/>
          <w:lang w:val="en-US"/>
        </w:rPr>
        <w:t>. T</w:t>
      </w:r>
      <w:r w:rsidRPr="00017CDE">
        <w:rPr>
          <w:rFonts w:cs="Gill Sans"/>
          <w:lang w:val="en-US"/>
        </w:rPr>
        <w:t xml:space="preserve">his is </w:t>
      </w:r>
      <w:r w:rsidR="00636D26" w:rsidRPr="00017CDE">
        <w:rPr>
          <w:rFonts w:cs="Gill Sans"/>
          <w:lang w:val="en-US"/>
        </w:rPr>
        <w:t>at the heart of</w:t>
      </w:r>
      <w:r w:rsidRPr="00017CDE">
        <w:rPr>
          <w:rFonts w:cs="Gill Sans"/>
          <w:lang w:val="en-US"/>
        </w:rPr>
        <w:t xml:space="preserve"> the role</w:t>
      </w:r>
      <w:r w:rsidR="00636D26" w:rsidRPr="00017CDE">
        <w:rPr>
          <w:rFonts w:cs="Gill Sans"/>
          <w:lang w:val="en-US"/>
        </w:rPr>
        <w:t xml:space="preserve"> of WCUs in global common goods</w:t>
      </w:r>
      <w:r w:rsidR="00E2674A" w:rsidRPr="00017CDE">
        <w:rPr>
          <w:rFonts w:cs="Gill Sans"/>
          <w:lang w:val="en-US"/>
        </w:rPr>
        <w:t>;</w:t>
      </w:r>
      <w:r w:rsidRPr="00017CDE">
        <w:rPr>
          <w:rFonts w:cs="Gill Sans"/>
          <w:lang w:val="en-US"/>
        </w:rPr>
        <w:t xml:space="preserve"> for knowledge</w:t>
      </w:r>
      <w:r w:rsidR="00636D26" w:rsidRPr="00017CDE">
        <w:rPr>
          <w:rFonts w:cs="Gill Sans"/>
          <w:lang w:val="en-US"/>
        </w:rPr>
        <w:t xml:space="preserve"> is a naturally global public good</w:t>
      </w:r>
      <w:r w:rsidR="006D0A61">
        <w:rPr>
          <w:rFonts w:cs="Gill Sans"/>
          <w:lang w:val="en-US"/>
        </w:rPr>
        <w:t xml:space="preserve"> </w:t>
      </w:r>
      <w:r w:rsidR="006D0A61" w:rsidRPr="00017CDE">
        <w:rPr>
          <w:rFonts w:cs="Gill Sans"/>
          <w:lang w:val="en-US"/>
        </w:rPr>
        <w:t>(Stiglitz, 1999)</w:t>
      </w:r>
      <w:r w:rsidR="00636D26" w:rsidRPr="00017CDE">
        <w:rPr>
          <w:rFonts w:cs="Gill Sans"/>
          <w:lang w:val="en-US"/>
        </w:rPr>
        <w:t>, and science</w:t>
      </w:r>
      <w:r w:rsidRPr="00017CDE">
        <w:rPr>
          <w:rFonts w:cs="Gill Sans"/>
          <w:lang w:val="en-US"/>
        </w:rPr>
        <w:t xml:space="preserve"> has become quintessentially global in its origins and distribution</w:t>
      </w:r>
      <w:r w:rsidR="00636D26" w:rsidRPr="00017CDE">
        <w:rPr>
          <w:rFonts w:cs="Gill Sans"/>
          <w:lang w:val="en-US"/>
        </w:rPr>
        <w:t>.</w:t>
      </w:r>
      <w:r w:rsidR="00E2674A" w:rsidRPr="00017CDE">
        <w:rPr>
          <w:rFonts w:cs="Gill Sans"/>
          <w:lang w:val="en-US"/>
        </w:rPr>
        <w:t xml:space="preserve"> </w:t>
      </w:r>
      <w:r w:rsidRPr="00017CDE">
        <w:rPr>
          <w:rFonts w:cs="Gill Sans"/>
          <w:lang w:val="en-US"/>
        </w:rPr>
        <w:t>New knowle</w:t>
      </w:r>
      <w:r w:rsidR="006D0A61">
        <w:rPr>
          <w:rFonts w:cs="Gill Sans"/>
          <w:lang w:val="en-US"/>
        </w:rPr>
        <w:t>dge is exclusive to its creator. A</w:t>
      </w:r>
      <w:r w:rsidRPr="00017CDE">
        <w:rPr>
          <w:rFonts w:cs="Gill Sans"/>
          <w:lang w:val="en-US"/>
        </w:rPr>
        <w:t xml:space="preserve">t this point patents or copyrights </w:t>
      </w:r>
      <w:r w:rsidR="006D0A61">
        <w:rPr>
          <w:rFonts w:cs="Gill Sans"/>
          <w:lang w:val="en-US"/>
        </w:rPr>
        <w:t>may make</w:t>
      </w:r>
      <w:r w:rsidRPr="00017CDE">
        <w:rPr>
          <w:rFonts w:cs="Gill Sans"/>
          <w:lang w:val="en-US"/>
        </w:rPr>
        <w:t xml:space="preserve"> it a temporary private good. </w:t>
      </w:r>
      <w:r w:rsidR="006D0A61">
        <w:rPr>
          <w:rFonts w:cs="Gill Sans"/>
          <w:lang w:val="en-US"/>
        </w:rPr>
        <w:t>However,</w:t>
      </w:r>
      <w:r w:rsidRPr="00017CDE">
        <w:rPr>
          <w:rFonts w:cs="Gill Sans"/>
          <w:lang w:val="en-US"/>
        </w:rPr>
        <w:t xml:space="preserve"> to be used knowledge must be communicated; and once communicated, essential knowledge retains its value no matter </w:t>
      </w:r>
      <w:r w:rsidR="00017CDE">
        <w:rPr>
          <w:rFonts w:cs="Gill Sans"/>
          <w:lang w:val="en-US"/>
        </w:rPr>
        <w:t>how often it is used. It is non-</w:t>
      </w:r>
      <w:r w:rsidRPr="00017CDE">
        <w:rPr>
          <w:rFonts w:cs="Gill Sans"/>
          <w:lang w:val="en-US"/>
        </w:rPr>
        <w:t>rivalrous and non-excludable. Hence basic research is subject to market failure</w:t>
      </w:r>
      <w:r w:rsidR="00E2674A" w:rsidRPr="00017CDE">
        <w:rPr>
          <w:rFonts w:cs="Gill Sans"/>
          <w:lang w:val="en-US"/>
        </w:rPr>
        <w:t xml:space="preserve"> and throughout the world </w:t>
      </w:r>
      <w:r w:rsidRPr="00017CDE">
        <w:rPr>
          <w:rFonts w:cs="Gill Sans"/>
          <w:lang w:val="en-US"/>
        </w:rPr>
        <w:t xml:space="preserve">it is funded by government or philanthropy. </w:t>
      </w:r>
      <w:r w:rsidR="00E2674A" w:rsidRPr="00017CDE">
        <w:rPr>
          <w:rFonts w:cs="Gill Sans"/>
          <w:lang w:val="en-US"/>
        </w:rPr>
        <w:t>However, t</w:t>
      </w:r>
      <w:r w:rsidRPr="00017CDE">
        <w:rPr>
          <w:rFonts w:cs="Gill Sans"/>
          <w:lang w:val="en-US"/>
        </w:rPr>
        <w:t>he education function is more ambiguous. Stud</w:t>
      </w:r>
      <w:r w:rsidR="006D0A61">
        <w:rPr>
          <w:rFonts w:cs="Gill Sans"/>
          <w:lang w:val="en-US"/>
        </w:rPr>
        <w:t xml:space="preserve">ent places in higher education </w:t>
      </w:r>
      <w:r w:rsidRPr="00017CDE">
        <w:rPr>
          <w:rFonts w:cs="Gill Sans"/>
          <w:lang w:val="en-US"/>
        </w:rPr>
        <w:t>constitute either Samuelson private</w:t>
      </w:r>
      <w:r w:rsidR="006D0A61">
        <w:rPr>
          <w:rFonts w:cs="Gill Sans"/>
          <w:lang w:val="en-US"/>
        </w:rPr>
        <w:t xml:space="preserve"> goods,</w:t>
      </w:r>
      <w:r w:rsidRPr="00017CDE">
        <w:rPr>
          <w:rFonts w:cs="Gill Sans"/>
          <w:lang w:val="en-US"/>
        </w:rPr>
        <w:t xml:space="preserve"> or public goods</w:t>
      </w:r>
      <w:r w:rsidR="006D0A61">
        <w:rPr>
          <w:rFonts w:cs="Gill Sans"/>
          <w:lang w:val="en-US"/>
        </w:rPr>
        <w:t>, or are a variable</w:t>
      </w:r>
      <w:r w:rsidRPr="00017CDE">
        <w:rPr>
          <w:rFonts w:cs="Gill Sans"/>
          <w:lang w:val="en-US"/>
        </w:rPr>
        <w:t xml:space="preserve"> mix of both. </w:t>
      </w:r>
      <w:r w:rsidR="00017CDE" w:rsidRPr="00017CDE">
        <w:rPr>
          <w:rFonts w:cs="Gill Sans"/>
          <w:lang w:val="en-US"/>
        </w:rPr>
        <w:t xml:space="preserve">They create </w:t>
      </w:r>
      <w:r w:rsidRPr="00017CDE">
        <w:rPr>
          <w:rFonts w:cs="Gill Sans"/>
          <w:lang w:val="en-US"/>
        </w:rPr>
        <w:t>individual</w:t>
      </w:r>
      <w:r w:rsidR="006D0A61">
        <w:rPr>
          <w:rFonts w:cs="Gill Sans"/>
          <w:lang w:val="en-US"/>
        </w:rPr>
        <w:t>ly consumed</w:t>
      </w:r>
      <w:r w:rsidRPr="00017CDE">
        <w:rPr>
          <w:rFonts w:cs="Gill Sans"/>
          <w:lang w:val="en-US"/>
        </w:rPr>
        <w:t xml:space="preserve"> </w:t>
      </w:r>
      <w:r w:rsidR="00017CDE" w:rsidRPr="00017CDE">
        <w:rPr>
          <w:rFonts w:cs="Gill Sans"/>
          <w:lang w:val="en-US"/>
        </w:rPr>
        <w:t>public goods</w:t>
      </w:r>
      <w:r w:rsidRPr="00017CDE">
        <w:rPr>
          <w:rFonts w:cs="Gill Sans"/>
          <w:lang w:val="en-US"/>
        </w:rPr>
        <w:t xml:space="preserve"> such as the better health outcomes </w:t>
      </w:r>
      <w:r w:rsidR="006B0145" w:rsidRPr="00017CDE">
        <w:rPr>
          <w:rFonts w:cs="Gill Sans"/>
          <w:lang w:val="en-US"/>
        </w:rPr>
        <w:t xml:space="preserve">or cultural </w:t>
      </w:r>
      <w:r w:rsidR="006D20E5">
        <w:rPr>
          <w:rFonts w:cs="Gill Sans"/>
          <w:lang w:val="en-US"/>
        </w:rPr>
        <w:t>sensibility</w:t>
      </w:r>
      <w:r w:rsidR="006B0145" w:rsidRPr="00017CDE">
        <w:rPr>
          <w:rFonts w:cs="Gill Sans"/>
          <w:lang w:val="en-US"/>
        </w:rPr>
        <w:t>,</w:t>
      </w:r>
      <w:r w:rsidRPr="00017CDE">
        <w:rPr>
          <w:rFonts w:cs="Gill Sans"/>
          <w:lang w:val="en-US"/>
        </w:rPr>
        <w:t xml:space="preserve"> and knowledge</w:t>
      </w:r>
      <w:r w:rsidR="00017CDE" w:rsidRPr="00017CDE">
        <w:rPr>
          <w:rFonts w:cs="Gill Sans"/>
          <w:lang w:val="en-US"/>
        </w:rPr>
        <w:t>. At the same time degrees provide graduates with earnings advantages over non-graduates (rivalry) and there can be more</w:t>
      </w:r>
      <w:r w:rsidR="006B0145" w:rsidRPr="00017CDE">
        <w:rPr>
          <w:rFonts w:cs="Gill Sans"/>
          <w:lang w:val="en-US"/>
        </w:rPr>
        <w:t xml:space="preserve"> applications </w:t>
      </w:r>
      <w:r w:rsidR="00017CDE" w:rsidRPr="00017CDE">
        <w:rPr>
          <w:rFonts w:cs="Gill Sans"/>
          <w:lang w:val="en-US"/>
        </w:rPr>
        <w:t>than</w:t>
      </w:r>
      <w:r w:rsidR="006B0145" w:rsidRPr="00017CDE">
        <w:rPr>
          <w:rFonts w:cs="Gill Sans"/>
          <w:lang w:val="en-US"/>
        </w:rPr>
        <w:t xml:space="preserve"> places </w:t>
      </w:r>
      <w:r w:rsidR="00017CDE" w:rsidRPr="00017CDE">
        <w:rPr>
          <w:rFonts w:cs="Gill Sans"/>
          <w:lang w:val="en-US"/>
        </w:rPr>
        <w:t>(excludability)</w:t>
      </w:r>
      <w:r w:rsidR="006D0A61">
        <w:rPr>
          <w:rFonts w:cs="Gill Sans"/>
          <w:lang w:val="en-US"/>
        </w:rPr>
        <w:t xml:space="preserve">, making a </w:t>
      </w:r>
      <w:r w:rsidRPr="00017CDE">
        <w:rPr>
          <w:rFonts w:cs="Gill Sans"/>
          <w:lang w:val="en-US"/>
        </w:rPr>
        <w:t xml:space="preserve">market in tuition possible. The value of </w:t>
      </w:r>
      <w:r w:rsidR="00017CDE">
        <w:rPr>
          <w:rFonts w:cs="Gill Sans"/>
          <w:lang w:val="en-US"/>
        </w:rPr>
        <w:t xml:space="preserve">these </w:t>
      </w:r>
      <w:r w:rsidRPr="00017CDE">
        <w:rPr>
          <w:rFonts w:cs="Gill Sans"/>
          <w:lang w:val="en-US"/>
        </w:rPr>
        <w:t xml:space="preserve">private goods </w:t>
      </w:r>
      <w:r w:rsidR="006B0145" w:rsidRPr="00017CDE">
        <w:rPr>
          <w:rFonts w:cs="Gill Sans"/>
          <w:lang w:val="en-US"/>
        </w:rPr>
        <w:t>peaks</w:t>
      </w:r>
      <w:r w:rsidR="00017CDE" w:rsidRPr="00017CDE">
        <w:rPr>
          <w:rFonts w:cs="Gill Sans"/>
          <w:lang w:val="en-US"/>
        </w:rPr>
        <w:t xml:space="preserve"> in program</w:t>
      </w:r>
      <w:r w:rsidRPr="00017CDE">
        <w:rPr>
          <w:rFonts w:cs="Gill Sans"/>
          <w:lang w:val="en-US"/>
        </w:rPr>
        <w:t xml:space="preserve">s </w:t>
      </w:r>
      <w:r w:rsidR="00017CDE">
        <w:rPr>
          <w:rFonts w:cs="Gill Sans"/>
          <w:lang w:val="en-US"/>
        </w:rPr>
        <w:t>that provide</w:t>
      </w:r>
      <w:r w:rsidRPr="00017CDE">
        <w:rPr>
          <w:rFonts w:cs="Gill Sans"/>
          <w:lang w:val="en-US"/>
        </w:rPr>
        <w:t xml:space="preserve"> opportunit</w:t>
      </w:r>
      <w:r w:rsidR="00231CE2">
        <w:rPr>
          <w:rFonts w:cs="Gill Sans"/>
          <w:lang w:val="en-US"/>
        </w:rPr>
        <w:t>ies</w:t>
      </w:r>
      <w:r w:rsidRPr="00017CDE">
        <w:rPr>
          <w:rFonts w:cs="Gill Sans"/>
          <w:lang w:val="en-US"/>
        </w:rPr>
        <w:t xml:space="preserve"> to enter careers of high value, such as </w:t>
      </w:r>
      <w:r w:rsidR="006B0145" w:rsidRPr="00017CDE">
        <w:rPr>
          <w:rFonts w:cs="Gill Sans"/>
          <w:lang w:val="en-US"/>
        </w:rPr>
        <w:t>Harvard</w:t>
      </w:r>
      <w:r w:rsidRPr="00017CDE">
        <w:rPr>
          <w:rFonts w:cs="Gill Sans"/>
          <w:lang w:val="en-US"/>
        </w:rPr>
        <w:t xml:space="preserve"> Law and Medicine. </w:t>
      </w:r>
      <w:r w:rsidR="006B0145" w:rsidRPr="00017CDE">
        <w:rPr>
          <w:rFonts w:cs="Gill Sans"/>
          <w:lang w:val="en-US"/>
        </w:rPr>
        <w:t>Yet Harvard</w:t>
      </w:r>
      <w:r w:rsidRPr="00017CDE">
        <w:rPr>
          <w:rFonts w:cs="Gill Sans"/>
          <w:lang w:val="en-US"/>
        </w:rPr>
        <w:t xml:space="preserve"> also create public learning goods</w:t>
      </w:r>
      <w:r w:rsidR="00231CE2">
        <w:rPr>
          <w:rFonts w:cs="Gill Sans"/>
          <w:lang w:val="en-US"/>
        </w:rPr>
        <w:t>; and in fact the university</w:t>
      </w:r>
      <w:r w:rsidRPr="00017CDE">
        <w:rPr>
          <w:rFonts w:cs="Gill Sans"/>
          <w:lang w:val="en-US"/>
        </w:rPr>
        <w:t xml:space="preserve"> offer</w:t>
      </w:r>
      <w:r w:rsidR="006B0145" w:rsidRPr="00017CDE">
        <w:rPr>
          <w:rFonts w:cs="Gill Sans"/>
          <w:lang w:val="en-US"/>
        </w:rPr>
        <w:t>s</w:t>
      </w:r>
      <w:r w:rsidRPr="00017CDE">
        <w:rPr>
          <w:rFonts w:cs="Gill Sans"/>
          <w:lang w:val="en-US"/>
        </w:rPr>
        <w:t xml:space="preserve"> free public access to </w:t>
      </w:r>
      <w:r w:rsidR="006B0145" w:rsidRPr="00017CDE">
        <w:rPr>
          <w:rFonts w:cs="Gill Sans"/>
          <w:lang w:val="en-US"/>
        </w:rPr>
        <w:t xml:space="preserve">its </w:t>
      </w:r>
      <w:r w:rsidRPr="00017CDE">
        <w:rPr>
          <w:rFonts w:cs="Gill Sans"/>
          <w:lang w:val="en-US"/>
        </w:rPr>
        <w:t>online course</w:t>
      </w:r>
      <w:r w:rsidR="006B0145" w:rsidRPr="00017CDE">
        <w:rPr>
          <w:rFonts w:cs="Gill Sans"/>
          <w:lang w:val="en-US"/>
        </w:rPr>
        <w:t>s</w:t>
      </w:r>
      <w:r w:rsidR="00231CE2">
        <w:rPr>
          <w:rFonts w:cs="Gill Sans"/>
          <w:lang w:val="en-US"/>
        </w:rPr>
        <w:t>,</w:t>
      </w:r>
      <w:r w:rsidRPr="00017CDE">
        <w:rPr>
          <w:rFonts w:cs="Gill Sans"/>
          <w:lang w:val="en-US"/>
        </w:rPr>
        <w:t xml:space="preserve"> without </w:t>
      </w:r>
      <w:r w:rsidR="00017CDE">
        <w:rPr>
          <w:rFonts w:cs="Gill Sans"/>
          <w:lang w:val="en-US"/>
        </w:rPr>
        <w:t>reduc</w:t>
      </w:r>
      <w:r w:rsidRPr="00017CDE">
        <w:rPr>
          <w:rFonts w:cs="Gill Sans"/>
          <w:lang w:val="en-US"/>
        </w:rPr>
        <w:t xml:space="preserve">ing the </w:t>
      </w:r>
      <w:r w:rsidR="006B0145" w:rsidRPr="00017CDE">
        <w:rPr>
          <w:rFonts w:cs="Gill Sans"/>
          <w:lang w:val="en-US"/>
        </w:rPr>
        <w:t>status and networking benefits of its</w:t>
      </w:r>
      <w:r w:rsidRPr="00017CDE">
        <w:rPr>
          <w:rFonts w:cs="Gill Sans"/>
          <w:lang w:val="en-US"/>
        </w:rPr>
        <w:t xml:space="preserve"> face-to-face degrees.</w:t>
      </w:r>
      <w:r w:rsidR="00017CDE">
        <w:rPr>
          <w:rFonts w:cs="Gill Sans"/>
          <w:lang w:val="en-US"/>
        </w:rPr>
        <w:t xml:space="preserve"> </w:t>
      </w:r>
      <w:r w:rsidRPr="00017CDE">
        <w:rPr>
          <w:rFonts w:cs="Gill Sans"/>
          <w:lang w:val="en-US"/>
        </w:rPr>
        <w:t xml:space="preserve">In highly stratified </w:t>
      </w:r>
      <w:r w:rsidR="006B0145" w:rsidRPr="00017CDE">
        <w:rPr>
          <w:rFonts w:cs="Gill Sans"/>
          <w:lang w:val="en-US"/>
        </w:rPr>
        <w:t xml:space="preserve">university </w:t>
      </w:r>
      <w:r w:rsidRPr="00017CDE">
        <w:rPr>
          <w:rFonts w:cs="Gill Sans"/>
          <w:lang w:val="en-US"/>
        </w:rPr>
        <w:t xml:space="preserve">systems, as in the US, the private good </w:t>
      </w:r>
      <w:r w:rsidR="00017CDE">
        <w:rPr>
          <w:rFonts w:cs="Gill Sans"/>
          <w:lang w:val="en-US"/>
        </w:rPr>
        <w:t>aspect of higher education</w:t>
      </w:r>
      <w:r w:rsidRPr="00017CDE">
        <w:rPr>
          <w:rFonts w:cs="Gill Sans"/>
          <w:lang w:val="en-US"/>
        </w:rPr>
        <w:t xml:space="preserve"> is strong. </w:t>
      </w:r>
      <w:r w:rsidRPr="00017CDE">
        <w:rPr>
          <w:rFonts w:cs="Gill Sans"/>
          <w:color w:val="141413"/>
          <w:lang w:val="en-US"/>
        </w:rPr>
        <w:t>In more univer</w:t>
      </w:r>
      <w:r w:rsidR="00017CDE">
        <w:rPr>
          <w:rFonts w:cs="Gill Sans"/>
          <w:color w:val="141413"/>
          <w:lang w:val="en-US"/>
        </w:rPr>
        <w:t>sal and less competitive Nordic systems</w:t>
      </w:r>
      <w:r w:rsidRPr="00017CDE">
        <w:rPr>
          <w:rFonts w:cs="Gill Sans"/>
          <w:color w:val="141413"/>
          <w:lang w:val="en-US"/>
        </w:rPr>
        <w:t xml:space="preserve">, </w:t>
      </w:r>
      <w:r w:rsidR="00017CDE">
        <w:rPr>
          <w:rFonts w:cs="Gill Sans"/>
          <w:color w:val="141413"/>
          <w:lang w:val="en-US"/>
        </w:rPr>
        <w:t>most degrees</w:t>
      </w:r>
      <w:r w:rsidRPr="00017CDE">
        <w:rPr>
          <w:rFonts w:cs="Gill Sans"/>
          <w:color w:val="141413"/>
          <w:lang w:val="en-US"/>
        </w:rPr>
        <w:t xml:space="preserve"> </w:t>
      </w:r>
      <w:r w:rsidR="00017CDE">
        <w:rPr>
          <w:rFonts w:cs="Gill Sans"/>
          <w:color w:val="141413"/>
          <w:lang w:val="en-US"/>
        </w:rPr>
        <w:t xml:space="preserve">have </w:t>
      </w:r>
      <w:r w:rsidRPr="00017CDE">
        <w:rPr>
          <w:rFonts w:cs="Gill Sans"/>
          <w:color w:val="141413"/>
          <w:lang w:val="en-US"/>
        </w:rPr>
        <w:t>similar standing, and places are less rivalrous and excludable (Valimaa, 2011). Nevertheless, all Nordic graduates enjoy positiona</w:t>
      </w:r>
      <w:r w:rsidR="00732D74">
        <w:rPr>
          <w:rFonts w:cs="Gill Sans"/>
          <w:color w:val="141413"/>
          <w:lang w:val="en-US"/>
        </w:rPr>
        <w:t>l advantages over non-graduates</w:t>
      </w:r>
      <w:r w:rsidRPr="00017CDE">
        <w:rPr>
          <w:rFonts w:cs="Gill Sans"/>
          <w:color w:val="141413"/>
          <w:lang w:val="en-US"/>
        </w:rPr>
        <w:t xml:space="preserve"> and there are </w:t>
      </w:r>
      <w:r w:rsidR="00017CDE">
        <w:rPr>
          <w:rFonts w:cs="Gill Sans"/>
          <w:color w:val="141413"/>
          <w:lang w:val="en-US"/>
        </w:rPr>
        <w:t xml:space="preserve">some </w:t>
      </w:r>
      <w:r w:rsidRPr="00017CDE">
        <w:rPr>
          <w:rFonts w:cs="Gill Sans"/>
          <w:color w:val="141413"/>
          <w:lang w:val="en-US"/>
        </w:rPr>
        <w:t xml:space="preserve">scarce </w:t>
      </w:r>
      <w:r w:rsidR="00017CDE">
        <w:rPr>
          <w:rFonts w:cs="Gill Sans"/>
          <w:color w:val="141413"/>
          <w:lang w:val="en-US"/>
        </w:rPr>
        <w:t>high value degrees.</w:t>
      </w:r>
      <w:r w:rsidRPr="00017CDE">
        <w:rPr>
          <w:rFonts w:cs="Gill Sans"/>
          <w:color w:val="141413"/>
          <w:lang w:val="en-US"/>
        </w:rPr>
        <w:t xml:space="preserve"> </w:t>
      </w:r>
      <w:r w:rsidR="00017CDE">
        <w:rPr>
          <w:rFonts w:cs="Gill Sans"/>
          <w:color w:val="141413"/>
          <w:lang w:val="en-US"/>
        </w:rPr>
        <w:t>Like other universities Nordic universities</w:t>
      </w:r>
      <w:r w:rsidRPr="00017CDE">
        <w:rPr>
          <w:rFonts w:cs="Gill Sans"/>
          <w:color w:val="141413"/>
          <w:lang w:val="en-US"/>
        </w:rPr>
        <w:t xml:space="preserve"> </w:t>
      </w:r>
      <w:r w:rsidR="00732D74">
        <w:rPr>
          <w:rFonts w:cs="Gill Sans"/>
          <w:color w:val="141413"/>
          <w:lang w:val="en-US"/>
        </w:rPr>
        <w:t>create</w:t>
      </w:r>
      <w:r w:rsidR="00017CDE">
        <w:rPr>
          <w:rFonts w:cs="Gill Sans"/>
          <w:color w:val="141413"/>
          <w:lang w:val="en-US"/>
        </w:rPr>
        <w:t xml:space="preserve"> </w:t>
      </w:r>
      <w:r w:rsidR="00732D74">
        <w:rPr>
          <w:rFonts w:cs="Gill Sans"/>
          <w:color w:val="141413"/>
          <w:lang w:val="en-US"/>
        </w:rPr>
        <w:t>mixed public/private goods</w:t>
      </w:r>
      <w:r w:rsidR="00164B57">
        <w:rPr>
          <w:rFonts w:cs="Gill Sans"/>
          <w:color w:val="141413"/>
          <w:lang w:val="en-US"/>
        </w:rPr>
        <w:t xml:space="preserve"> in universities</w:t>
      </w:r>
      <w:r w:rsidR="00231CE2">
        <w:rPr>
          <w:rFonts w:cs="Gill Sans"/>
          <w:color w:val="141413"/>
          <w:lang w:val="en-US"/>
        </w:rPr>
        <w:t xml:space="preserve">. The </w:t>
      </w:r>
      <w:r w:rsidRPr="00017CDE">
        <w:rPr>
          <w:rFonts w:cs="Gill Sans"/>
          <w:color w:val="141413"/>
          <w:lang w:val="en-US"/>
        </w:rPr>
        <w:t xml:space="preserve">public </w:t>
      </w:r>
      <w:r w:rsidR="00017CDE">
        <w:rPr>
          <w:rFonts w:cs="Gill Sans"/>
          <w:color w:val="141413"/>
          <w:lang w:val="en-US"/>
        </w:rPr>
        <w:t xml:space="preserve">part of the mix is larger than in the US. </w:t>
      </w:r>
    </w:p>
    <w:p w14:paraId="3E635772" w14:textId="66A249AF" w:rsidR="00732D74" w:rsidRDefault="00A9554B" w:rsidP="006514EB">
      <w:pPr>
        <w:spacing w:line="276" w:lineRule="auto"/>
        <w:ind w:firstLine="454"/>
        <w:rPr>
          <w:rFonts w:cs="Gill Sans"/>
          <w:lang w:val="en-US"/>
        </w:rPr>
      </w:pPr>
      <w:r w:rsidRPr="00A9554B">
        <w:rPr>
          <w:rFonts w:cs="Gill Sans"/>
          <w:b/>
          <w:i/>
          <w:lang w:val="en-US"/>
        </w:rPr>
        <w:lastRenderedPageBreak/>
        <w:t>Political theory.</w:t>
      </w:r>
      <w:r>
        <w:rPr>
          <w:rFonts w:cs="Gill Sans"/>
          <w:lang w:val="en-US"/>
        </w:rPr>
        <w:t xml:space="preserve"> </w:t>
      </w:r>
      <w:r w:rsidR="00732D74">
        <w:rPr>
          <w:rFonts w:cs="Gill Sans"/>
          <w:lang w:val="en-US"/>
        </w:rPr>
        <w:t xml:space="preserve">Some </w:t>
      </w:r>
      <w:r w:rsidR="00B127A8">
        <w:rPr>
          <w:rFonts w:cs="Gill Sans"/>
          <w:lang w:val="en-US"/>
        </w:rPr>
        <w:t xml:space="preserve">collective </w:t>
      </w:r>
      <w:r w:rsidR="00732D74">
        <w:rPr>
          <w:rFonts w:cs="Gill Sans"/>
          <w:lang w:val="en-US"/>
        </w:rPr>
        <w:t>goods such as national defence</w:t>
      </w:r>
      <w:r w:rsidR="00C40275" w:rsidRPr="00017CDE">
        <w:rPr>
          <w:rFonts w:cs="Gill Sans"/>
          <w:lang w:val="en-US"/>
        </w:rPr>
        <w:t xml:space="preserve"> are intrinsically </w:t>
      </w:r>
      <w:r w:rsidR="00B127A8">
        <w:rPr>
          <w:rFonts w:cs="Gill Sans"/>
          <w:lang w:val="en-US"/>
        </w:rPr>
        <w:t>so; t</w:t>
      </w:r>
      <w:r w:rsidR="00C40275" w:rsidRPr="00017CDE">
        <w:rPr>
          <w:rFonts w:cs="Gill Sans"/>
          <w:lang w:val="en-US"/>
        </w:rPr>
        <w:t>hey cannot be produced and consumed individually. Other</w:t>
      </w:r>
      <w:r w:rsidR="00732D74">
        <w:rPr>
          <w:rFonts w:cs="Gill Sans"/>
          <w:lang w:val="en-US"/>
        </w:rPr>
        <w:t>s</w:t>
      </w:r>
      <w:r w:rsidR="00C40275" w:rsidRPr="00017CDE">
        <w:rPr>
          <w:rFonts w:cs="Gill Sans"/>
          <w:lang w:val="en-US"/>
        </w:rPr>
        <w:t xml:space="preserve"> such as public health or </w:t>
      </w:r>
      <w:r w:rsidR="00732D74">
        <w:rPr>
          <w:rFonts w:cs="Gill Sans"/>
          <w:lang w:val="en-US"/>
        </w:rPr>
        <w:t>basic education</w:t>
      </w:r>
      <w:r w:rsidR="00C40275" w:rsidRPr="00017CDE">
        <w:rPr>
          <w:rFonts w:cs="Gill Sans"/>
          <w:lang w:val="en-US"/>
        </w:rPr>
        <w:t xml:space="preserve"> are collective because societies </w:t>
      </w:r>
      <w:r w:rsidR="00B127A8">
        <w:rPr>
          <w:rFonts w:cs="Gill Sans"/>
          <w:lang w:val="en-US"/>
        </w:rPr>
        <w:t xml:space="preserve">and states </w:t>
      </w:r>
      <w:r w:rsidR="00C40275" w:rsidRPr="00017CDE">
        <w:rPr>
          <w:rFonts w:cs="Gill Sans"/>
          <w:lang w:val="en-US"/>
        </w:rPr>
        <w:t xml:space="preserve">want them to be. </w:t>
      </w:r>
      <w:r w:rsidR="00732D74">
        <w:rPr>
          <w:rFonts w:cs="Gill Sans"/>
          <w:lang w:val="en-US"/>
        </w:rPr>
        <w:t>Either way</w:t>
      </w:r>
      <w:r w:rsidR="00B127A8">
        <w:rPr>
          <w:rFonts w:cs="Gill Sans"/>
          <w:lang w:val="en-US"/>
        </w:rPr>
        <w:t>,</w:t>
      </w:r>
      <w:r w:rsidR="00C40275" w:rsidRPr="00017CDE">
        <w:rPr>
          <w:rFonts w:cs="Gill Sans"/>
          <w:lang w:val="en-US"/>
        </w:rPr>
        <w:t xml:space="preserve"> collective goods often </w:t>
      </w:r>
      <w:r w:rsidR="00732D74">
        <w:rPr>
          <w:rFonts w:cs="Gill Sans"/>
          <w:lang w:val="en-US"/>
        </w:rPr>
        <w:t xml:space="preserve">become </w:t>
      </w:r>
      <w:r w:rsidR="00C40275" w:rsidRPr="00017CDE">
        <w:rPr>
          <w:rFonts w:cs="Gill Sans"/>
          <w:lang w:val="en-US"/>
        </w:rPr>
        <w:t xml:space="preserve">matters for combined decision-making and government regulation. Public goods in the political sense extend beyond Samuelson’s non market </w:t>
      </w:r>
      <w:r w:rsidR="00B127A8">
        <w:rPr>
          <w:rFonts w:cs="Gill Sans"/>
          <w:lang w:val="en-US"/>
        </w:rPr>
        <w:t xml:space="preserve">public </w:t>
      </w:r>
      <w:r w:rsidR="00C40275" w:rsidRPr="00017CDE">
        <w:rPr>
          <w:rFonts w:cs="Gill Sans"/>
          <w:lang w:val="en-US"/>
        </w:rPr>
        <w:t xml:space="preserve">goods to include all goods subject to a political logic rather than, or as well as, an economic logic. </w:t>
      </w:r>
    </w:p>
    <w:p w14:paraId="661E95D4" w14:textId="499957D8" w:rsidR="00C40275" w:rsidRPr="00017CDE" w:rsidRDefault="0012674A" w:rsidP="006514EB">
      <w:pPr>
        <w:spacing w:line="276" w:lineRule="auto"/>
        <w:ind w:firstLine="454"/>
        <w:rPr>
          <w:rFonts w:cs="Gill Sans"/>
          <w:lang w:val="en-US"/>
        </w:rPr>
      </w:pPr>
      <w:r>
        <w:rPr>
          <w:rFonts w:cs="Gill Sans"/>
          <w:lang w:val="en-US"/>
        </w:rPr>
        <w:t>The most simple</w:t>
      </w:r>
      <w:r w:rsidR="00732D74">
        <w:rPr>
          <w:rFonts w:cs="Gill Sans"/>
          <w:lang w:val="en-US"/>
        </w:rPr>
        <w:t xml:space="preserve"> and central idea of ‘public’ in </w:t>
      </w:r>
      <w:r w:rsidR="00C40275" w:rsidRPr="00017CDE">
        <w:rPr>
          <w:rFonts w:cs="Gill Sans"/>
          <w:lang w:val="en-US"/>
        </w:rPr>
        <w:t xml:space="preserve">political theory </w:t>
      </w:r>
      <w:r>
        <w:rPr>
          <w:rFonts w:cs="Gill Sans"/>
          <w:lang w:val="en-US"/>
        </w:rPr>
        <w:t>is derived</w:t>
      </w:r>
      <w:r w:rsidR="00732D74">
        <w:rPr>
          <w:rFonts w:cs="Gill Sans"/>
          <w:lang w:val="en-US"/>
        </w:rPr>
        <w:t xml:space="preserve"> </w:t>
      </w:r>
      <w:r w:rsidR="00C40275" w:rsidRPr="00017CDE">
        <w:rPr>
          <w:rFonts w:cs="Gill Sans"/>
          <w:lang w:val="en-US"/>
        </w:rPr>
        <w:t xml:space="preserve">from the state/non-state distinction. In </w:t>
      </w:r>
      <w:r w:rsidR="00C40275" w:rsidRPr="00017CDE">
        <w:rPr>
          <w:rFonts w:cs="Gill Sans"/>
          <w:i/>
          <w:lang w:val="en-US"/>
        </w:rPr>
        <w:t>The Public and its Problems</w:t>
      </w:r>
      <w:r w:rsidR="00C40275" w:rsidRPr="00017CDE">
        <w:rPr>
          <w:rFonts w:cs="Gill Sans"/>
          <w:lang w:val="en-US"/>
        </w:rPr>
        <w:t xml:space="preserve"> (1927) </w:t>
      </w:r>
      <w:r w:rsidR="00732D74">
        <w:rPr>
          <w:rFonts w:cs="Gill Sans"/>
          <w:lang w:val="en-US"/>
        </w:rPr>
        <w:t>Dewey</w:t>
      </w:r>
      <w:r w:rsidR="00C40275" w:rsidRPr="00017CDE">
        <w:rPr>
          <w:rFonts w:cs="Gill Sans"/>
          <w:lang w:val="en-US"/>
        </w:rPr>
        <w:t xml:space="preserve"> notes that while most social transactions fall within the private sphere, some relational matters become seen as ‘public’, matters of broad ’public interest’, </w:t>
      </w:r>
      <w:r w:rsidR="00C40BA4">
        <w:rPr>
          <w:rFonts w:cs="Gill Sans"/>
          <w:lang w:val="en-US"/>
        </w:rPr>
        <w:t>because</w:t>
      </w:r>
      <w:r w:rsidR="00C40275" w:rsidRPr="00017CDE">
        <w:rPr>
          <w:rFonts w:cs="Gill Sans"/>
          <w:lang w:val="en-US"/>
        </w:rPr>
        <w:t xml:space="preserve"> they have consequences for persons other than those immediately involved in the transaction. </w:t>
      </w:r>
      <w:r w:rsidR="00732D74">
        <w:rPr>
          <w:rFonts w:cs="Gill Sans"/>
          <w:lang w:val="en-US"/>
        </w:rPr>
        <w:t>M</w:t>
      </w:r>
      <w:r w:rsidR="00C40275" w:rsidRPr="00017CDE">
        <w:rPr>
          <w:rFonts w:cs="Gill Sans"/>
          <w:lang w:val="en-US"/>
        </w:rPr>
        <w:t xml:space="preserve">atters deemed ‘public’ </w:t>
      </w:r>
      <w:r w:rsidR="00C40BA4">
        <w:rPr>
          <w:rFonts w:cs="Gill Sans"/>
          <w:lang w:val="en-US"/>
        </w:rPr>
        <w:t>ar</w:t>
      </w:r>
      <w:r w:rsidR="00C40275" w:rsidRPr="00017CDE">
        <w:rPr>
          <w:rFonts w:cs="Gill Sans"/>
          <w:lang w:val="en-US"/>
        </w:rPr>
        <w:t>e ‘cared for’ by specific measures and agencies</w:t>
      </w:r>
      <w:r w:rsidR="00732D74">
        <w:rPr>
          <w:rFonts w:cs="Gill Sans"/>
          <w:lang w:val="en-US"/>
        </w:rPr>
        <w:t>. This</w:t>
      </w:r>
      <w:r w:rsidR="00C40275" w:rsidRPr="00017CDE">
        <w:rPr>
          <w:rFonts w:cs="Gill Sans"/>
          <w:lang w:val="en-US"/>
        </w:rPr>
        <w:t xml:space="preserve"> is the basis for the state. For example, if an epidemic breaks out in </w:t>
      </w:r>
      <w:r w:rsidR="00C40BA4">
        <w:rPr>
          <w:rFonts w:cs="Gill Sans"/>
          <w:lang w:val="en-US"/>
        </w:rPr>
        <w:t>a</w:t>
      </w:r>
      <w:r w:rsidR="00C40275" w:rsidRPr="00017CDE">
        <w:rPr>
          <w:rFonts w:cs="Gill Sans"/>
          <w:lang w:val="en-US"/>
        </w:rPr>
        <w:t xml:space="preserve"> city, persons in other cities are potentially affected. Regulation of the epidemic goes to the common good. It is a matter </w:t>
      </w:r>
      <w:r w:rsidR="00732D74">
        <w:rPr>
          <w:rFonts w:cs="Gill Sans"/>
          <w:lang w:val="en-US"/>
        </w:rPr>
        <w:t>for</w:t>
      </w:r>
      <w:r w:rsidR="00C40275" w:rsidRPr="00017CDE">
        <w:rPr>
          <w:rFonts w:cs="Gill Sans"/>
          <w:lang w:val="en-US"/>
        </w:rPr>
        <w:t xml:space="preserve"> public health and public</w:t>
      </w:r>
      <w:r w:rsidR="00015540">
        <w:rPr>
          <w:rFonts w:cs="Gill Sans"/>
          <w:lang w:val="en-US"/>
        </w:rPr>
        <w:t xml:space="preserve"> action. </w:t>
      </w:r>
      <w:r w:rsidR="00C40275" w:rsidRPr="00017CDE">
        <w:rPr>
          <w:rFonts w:cs="Gill Sans"/>
          <w:lang w:val="en-US"/>
        </w:rPr>
        <w:t xml:space="preserve">What then is the public/private character of </w:t>
      </w:r>
      <w:r w:rsidR="00015540">
        <w:rPr>
          <w:rFonts w:cs="Gill Sans"/>
          <w:lang w:val="en-US"/>
        </w:rPr>
        <w:t>universities</w:t>
      </w:r>
      <w:r w:rsidR="00C40275" w:rsidRPr="00017CDE">
        <w:rPr>
          <w:rFonts w:cs="Gill Sans"/>
          <w:lang w:val="en-US"/>
        </w:rPr>
        <w:t>, using Dewey’s political definition of ‘public’? For Samuelson</w:t>
      </w:r>
      <w:r w:rsidR="00015540">
        <w:rPr>
          <w:rFonts w:cs="Gill Sans"/>
          <w:lang w:val="en-US"/>
        </w:rPr>
        <w:t>,</w:t>
      </w:r>
      <w:r w:rsidR="00C40275" w:rsidRPr="00017CDE">
        <w:rPr>
          <w:rFonts w:cs="Gill Sans"/>
          <w:lang w:val="en-US"/>
        </w:rPr>
        <w:t xml:space="preserve"> </w:t>
      </w:r>
      <w:r w:rsidR="00015540">
        <w:rPr>
          <w:rFonts w:cs="Gill Sans"/>
          <w:lang w:val="en-US"/>
        </w:rPr>
        <w:t>universities are</w:t>
      </w:r>
      <w:r w:rsidR="00C40275" w:rsidRPr="00017CDE">
        <w:rPr>
          <w:rFonts w:cs="Gill Sans"/>
          <w:lang w:val="en-US"/>
        </w:rPr>
        <w:t xml:space="preserve"> public only </w:t>
      </w:r>
      <w:r w:rsidR="00015540">
        <w:rPr>
          <w:rFonts w:cs="Gill Sans"/>
          <w:lang w:val="en-US"/>
        </w:rPr>
        <w:t>where they</w:t>
      </w:r>
      <w:r w:rsidR="00C40275" w:rsidRPr="00017CDE">
        <w:rPr>
          <w:rFonts w:cs="Gill Sans"/>
          <w:lang w:val="en-US"/>
        </w:rPr>
        <w:t xml:space="preserve"> cannot operate in a market. For Dewey any or all aspects can be public </w:t>
      </w:r>
      <w:r w:rsidR="00015540">
        <w:rPr>
          <w:rFonts w:cs="Gill Sans"/>
          <w:lang w:val="en-US"/>
        </w:rPr>
        <w:t>(</w:t>
      </w:r>
      <w:r w:rsidR="00C40275" w:rsidRPr="00017CDE">
        <w:rPr>
          <w:rFonts w:cs="Gill Sans"/>
          <w:lang w:val="en-US"/>
        </w:rPr>
        <w:t>or private</w:t>
      </w:r>
      <w:r w:rsidR="00015540">
        <w:rPr>
          <w:rFonts w:cs="Gill Sans"/>
          <w:lang w:val="en-US"/>
        </w:rPr>
        <w:t>)</w:t>
      </w:r>
      <w:r w:rsidR="00C40275" w:rsidRPr="00017CDE">
        <w:rPr>
          <w:rFonts w:cs="Gill Sans"/>
          <w:lang w:val="en-US"/>
        </w:rPr>
        <w:t xml:space="preserve">. Potentially, </w:t>
      </w:r>
      <w:r w:rsidR="00015540">
        <w:rPr>
          <w:rFonts w:cs="Gill Sans"/>
          <w:lang w:val="en-US"/>
        </w:rPr>
        <w:t xml:space="preserve">any </w:t>
      </w:r>
      <w:r w:rsidR="00C40275" w:rsidRPr="00017CDE">
        <w:rPr>
          <w:rFonts w:cs="Gill Sans"/>
          <w:lang w:val="en-US"/>
        </w:rPr>
        <w:t xml:space="preserve">education or research are matters of public consequence when they affect enough people. The political definition creates open scope for policy norms and political choices. It is more effective than the economic definition in regulating collective goods such as social equity in universities. </w:t>
      </w:r>
    </w:p>
    <w:p w14:paraId="383DB0FA" w14:textId="756A9F0F" w:rsidR="00DF3EF9" w:rsidRDefault="00732D74" w:rsidP="006514EB">
      <w:pPr>
        <w:spacing w:line="276" w:lineRule="auto"/>
        <w:ind w:firstLine="454"/>
        <w:rPr>
          <w:rFonts w:cs="Gill Sans"/>
          <w:lang w:val="en-US"/>
        </w:rPr>
      </w:pPr>
      <w:r w:rsidRPr="00732D74">
        <w:rPr>
          <w:rFonts w:cs="Gill Sans"/>
          <w:lang w:val="en-US"/>
        </w:rPr>
        <w:t>In a related approach</w:t>
      </w:r>
      <w:r w:rsidR="00F0033B">
        <w:rPr>
          <w:rFonts w:cs="Gill Sans"/>
          <w:lang w:val="en-US"/>
        </w:rPr>
        <w:t>,</w:t>
      </w:r>
      <w:r>
        <w:rPr>
          <w:rFonts w:cs="Gill Sans"/>
          <w:b/>
          <w:lang w:val="en-US"/>
        </w:rPr>
        <w:t xml:space="preserve"> </w:t>
      </w:r>
      <w:r w:rsidR="00C40275" w:rsidRPr="00017CDE">
        <w:rPr>
          <w:rFonts w:cs="Gill Sans"/>
          <w:lang w:val="en-US"/>
        </w:rPr>
        <w:t xml:space="preserve">Habermas (1989) identifies a ‘public sphere’ located </w:t>
      </w:r>
      <w:r w:rsidR="00C40BA4">
        <w:rPr>
          <w:rFonts w:cs="Gill Sans"/>
          <w:lang w:val="en-US"/>
        </w:rPr>
        <w:t>on the edge of</w:t>
      </w:r>
      <w:r w:rsidR="00C40275" w:rsidRPr="00017CDE">
        <w:rPr>
          <w:rFonts w:cs="Gill Sans"/>
          <w:lang w:val="en-US"/>
        </w:rPr>
        <w:t xml:space="preserve"> the state</w:t>
      </w:r>
      <w:r w:rsidR="00C40BA4">
        <w:rPr>
          <w:rFonts w:cs="Gill Sans"/>
          <w:lang w:val="en-US"/>
        </w:rPr>
        <w:t xml:space="preserve"> adjoining civil society</w:t>
      </w:r>
      <w:r w:rsidR="00C40275" w:rsidRPr="00017CDE">
        <w:rPr>
          <w:rFonts w:cs="Gill Sans"/>
          <w:lang w:val="en-US"/>
        </w:rPr>
        <w:t xml:space="preserve">. His example is late seventeenth century London with its </w:t>
      </w:r>
      <w:r w:rsidR="00C40BA4">
        <w:rPr>
          <w:rFonts w:cs="Gill Sans"/>
          <w:lang w:val="en-US"/>
        </w:rPr>
        <w:t xml:space="preserve">network of </w:t>
      </w:r>
      <w:r w:rsidR="00C40275" w:rsidRPr="00017CDE">
        <w:rPr>
          <w:rFonts w:cs="Gill Sans"/>
          <w:lang w:val="en-US"/>
        </w:rPr>
        <w:t xml:space="preserve">salons, coffee houses and broadsheets that together constituted public opinion and provided </w:t>
      </w:r>
      <w:r w:rsidR="001605AF">
        <w:rPr>
          <w:rFonts w:cs="Gill Sans"/>
          <w:lang w:val="en-US"/>
        </w:rPr>
        <w:t xml:space="preserve">a </w:t>
      </w:r>
      <w:r w:rsidR="00C40275" w:rsidRPr="00017CDE">
        <w:rPr>
          <w:rFonts w:cs="Gill Sans"/>
          <w:lang w:val="en-US"/>
        </w:rPr>
        <w:t>critical reflexivity for the nation-state</w:t>
      </w:r>
      <w:r w:rsidR="00C40BA4">
        <w:rPr>
          <w:rFonts w:cs="Gill Sans"/>
          <w:lang w:val="en-US"/>
        </w:rPr>
        <w:t xml:space="preserve"> in relation to matters of the day</w:t>
      </w:r>
      <w:r w:rsidR="00C40275" w:rsidRPr="00017CDE">
        <w:rPr>
          <w:rFonts w:cs="Gill Sans"/>
          <w:lang w:val="en-US"/>
        </w:rPr>
        <w:t xml:space="preserve">. Calhoun (1992) suggests that universities operate in analogous fashion as semi-independent adjuncts of government, providing constructive criticism and strategic options, and expert information that helps state and public to reach considered opinions. Pusser (2006) models the university as a zone of reasoned argument and contending values, noting that US higher education has been a </w:t>
      </w:r>
      <w:r w:rsidR="00C40BA4">
        <w:rPr>
          <w:rFonts w:cs="Gill Sans"/>
          <w:lang w:val="en-US"/>
        </w:rPr>
        <w:t>medium for successive political-</w:t>
      </w:r>
      <w:r w:rsidR="00C40275" w:rsidRPr="00017CDE">
        <w:rPr>
          <w:rFonts w:cs="Gill Sans"/>
          <w:lang w:val="en-US"/>
        </w:rPr>
        <w:t>socio-cultural transformations, such as the 19</w:t>
      </w:r>
      <w:r w:rsidR="00C40BA4">
        <w:rPr>
          <w:rFonts w:cs="Gill Sans"/>
          <w:lang w:val="en-US"/>
        </w:rPr>
        <w:t>60s civil rights movement. These</w:t>
      </w:r>
      <w:r w:rsidR="00C40275" w:rsidRPr="00017CDE">
        <w:rPr>
          <w:rFonts w:cs="Gill Sans"/>
          <w:lang w:val="en-US"/>
        </w:rPr>
        <w:t xml:space="preserve"> notions of </w:t>
      </w:r>
      <w:r w:rsidR="00C40BA4">
        <w:rPr>
          <w:rFonts w:cs="Gill Sans"/>
          <w:lang w:val="en-US"/>
        </w:rPr>
        <w:t>‘</w:t>
      </w:r>
      <w:r w:rsidR="00C40275" w:rsidRPr="00017CDE">
        <w:rPr>
          <w:rFonts w:cs="Gill Sans"/>
          <w:lang w:val="en-US"/>
        </w:rPr>
        <w:t>public</w:t>
      </w:r>
      <w:r w:rsidR="00C40BA4">
        <w:rPr>
          <w:rFonts w:cs="Gill Sans"/>
          <w:lang w:val="en-US"/>
        </w:rPr>
        <w:t>’</w:t>
      </w:r>
      <w:r w:rsidR="001605AF">
        <w:rPr>
          <w:rFonts w:cs="Gill Sans"/>
          <w:lang w:val="en-US"/>
        </w:rPr>
        <w:t xml:space="preserve"> as a zone of </w:t>
      </w:r>
      <w:r w:rsidR="00DF3EF9">
        <w:rPr>
          <w:rFonts w:cs="Gill Sans"/>
          <w:lang w:val="en-US"/>
        </w:rPr>
        <w:t>critical policy-related</w:t>
      </w:r>
      <w:r w:rsidR="00C40BA4">
        <w:rPr>
          <w:rFonts w:cs="Gill Sans"/>
          <w:lang w:val="en-US"/>
        </w:rPr>
        <w:t xml:space="preserve"> discussion adjoining</w:t>
      </w:r>
      <w:r w:rsidR="001605AF">
        <w:rPr>
          <w:rFonts w:cs="Gill Sans"/>
          <w:lang w:val="en-US"/>
        </w:rPr>
        <w:t xml:space="preserve"> the state</w:t>
      </w:r>
      <w:r w:rsidR="00C40275" w:rsidRPr="00017CDE">
        <w:rPr>
          <w:rFonts w:cs="Gill Sans"/>
          <w:lang w:val="en-US"/>
        </w:rPr>
        <w:t xml:space="preserve"> have resonance in China</w:t>
      </w:r>
      <w:r w:rsidR="00C40BA4">
        <w:rPr>
          <w:rFonts w:cs="Gill Sans"/>
          <w:lang w:val="en-US"/>
        </w:rPr>
        <w:t xml:space="preserve">, where </w:t>
      </w:r>
      <w:r w:rsidR="00C40275" w:rsidRPr="00017CDE">
        <w:rPr>
          <w:rFonts w:cs="Gill Sans"/>
          <w:lang w:val="en-US"/>
        </w:rPr>
        <w:t xml:space="preserve">leading national universities perform the Habermasian role </w:t>
      </w:r>
      <w:r w:rsidR="00DF3EF9">
        <w:rPr>
          <w:rFonts w:cs="Gill Sans"/>
          <w:lang w:val="en-US"/>
        </w:rPr>
        <w:t xml:space="preserve">in debate and innovation </w:t>
      </w:r>
      <w:r w:rsidR="00C40BA4">
        <w:rPr>
          <w:rFonts w:cs="Gill Sans"/>
          <w:lang w:val="en-US"/>
        </w:rPr>
        <w:t xml:space="preserve">on the </w:t>
      </w:r>
      <w:r w:rsidR="00C40275" w:rsidRPr="00017CDE">
        <w:rPr>
          <w:rFonts w:cs="Gill Sans"/>
          <w:lang w:val="en-US"/>
        </w:rPr>
        <w:t xml:space="preserve">inside </w:t>
      </w:r>
      <w:r w:rsidR="00C40BA4">
        <w:rPr>
          <w:rFonts w:cs="Gill Sans"/>
          <w:lang w:val="en-US"/>
        </w:rPr>
        <w:t xml:space="preserve">edge of </w:t>
      </w:r>
      <w:r w:rsidR="00C40275" w:rsidRPr="00017CDE">
        <w:rPr>
          <w:rFonts w:cs="Gill Sans"/>
          <w:lang w:val="en-US"/>
        </w:rPr>
        <w:t xml:space="preserve">the party-state (Yang, 2009; Zha, 2011). Peking University was the starting point for </w:t>
      </w:r>
      <w:r w:rsidR="001605AF">
        <w:rPr>
          <w:rFonts w:cs="Gill Sans"/>
          <w:lang w:val="en-US"/>
        </w:rPr>
        <w:t>most</w:t>
      </w:r>
      <w:r w:rsidR="00C40275" w:rsidRPr="00017CDE">
        <w:rPr>
          <w:rFonts w:cs="Gill Sans"/>
          <w:lang w:val="en-US"/>
        </w:rPr>
        <w:t xml:space="preserve"> </w:t>
      </w:r>
      <w:r w:rsidR="00DF3EF9">
        <w:rPr>
          <w:rFonts w:cs="Gill Sans"/>
          <w:lang w:val="en-US"/>
        </w:rPr>
        <w:t xml:space="preserve">twentieth century </w:t>
      </w:r>
      <w:r w:rsidR="00C40275" w:rsidRPr="00017CDE">
        <w:rPr>
          <w:rFonts w:cs="Gill Sans"/>
          <w:lang w:val="en-US"/>
        </w:rPr>
        <w:t xml:space="preserve">political movements in </w:t>
      </w:r>
      <w:r w:rsidR="00DF3EF9">
        <w:rPr>
          <w:rFonts w:cs="Gill Sans"/>
          <w:lang w:val="en-US"/>
        </w:rPr>
        <w:t>China</w:t>
      </w:r>
      <w:r w:rsidR="00C40275" w:rsidRPr="00017CDE">
        <w:rPr>
          <w:rFonts w:cs="Gill Sans"/>
          <w:lang w:val="en-US"/>
        </w:rPr>
        <w:t xml:space="preserve">. Because of its advanced capacity to form self-altering agents and engender critical intellectual reflexivities (Castoriadis, 1987, 372); and the way it facilitates movement across boundaries; at times, in many countries, </w:t>
      </w:r>
      <w:r w:rsidR="00DF3EF9">
        <w:rPr>
          <w:rFonts w:cs="Gill Sans"/>
          <w:lang w:val="en-US"/>
        </w:rPr>
        <w:t>universities</w:t>
      </w:r>
      <w:r w:rsidR="00C40275" w:rsidRPr="00017CDE">
        <w:rPr>
          <w:rFonts w:cs="Gill Sans"/>
          <w:lang w:val="en-US"/>
        </w:rPr>
        <w:t xml:space="preserve"> </w:t>
      </w:r>
      <w:r w:rsidR="00DF3EF9">
        <w:rPr>
          <w:rFonts w:cs="Gill Sans"/>
          <w:lang w:val="en-US"/>
        </w:rPr>
        <w:t>incubate</w:t>
      </w:r>
      <w:r w:rsidR="00C40275" w:rsidRPr="00017CDE">
        <w:rPr>
          <w:rFonts w:cs="Gill Sans"/>
          <w:lang w:val="en-US"/>
        </w:rPr>
        <w:t xml:space="preserve"> advanced democratic forms. This suggests one test of a ‘public’ university is the extent to which it </w:t>
      </w:r>
      <w:r w:rsidR="00DF3EF9">
        <w:rPr>
          <w:rFonts w:cs="Gill Sans"/>
          <w:lang w:val="en-US"/>
        </w:rPr>
        <w:t>provides</w:t>
      </w:r>
      <w:r w:rsidR="00015540">
        <w:rPr>
          <w:rFonts w:cs="Gill Sans"/>
          <w:lang w:val="en-US"/>
        </w:rPr>
        <w:t xml:space="preserve"> </w:t>
      </w:r>
      <w:r w:rsidR="00DF3EF9">
        <w:rPr>
          <w:rFonts w:cs="Gill Sans"/>
          <w:lang w:val="en-US"/>
        </w:rPr>
        <w:t xml:space="preserve">a wide </w:t>
      </w:r>
      <w:r w:rsidR="00015540">
        <w:rPr>
          <w:rFonts w:cs="Gill Sans"/>
          <w:lang w:val="en-US"/>
        </w:rPr>
        <w:t>space for cri</w:t>
      </w:r>
      <w:r w:rsidR="00DF3EF9">
        <w:rPr>
          <w:rFonts w:cs="Gill Sans"/>
          <w:lang w:val="en-US"/>
        </w:rPr>
        <w:t xml:space="preserve">ticism, challenge, controversy </w:t>
      </w:r>
      <w:r w:rsidR="00C40275" w:rsidRPr="00017CDE">
        <w:rPr>
          <w:rFonts w:cs="Gill Sans"/>
          <w:lang w:val="en-US"/>
        </w:rPr>
        <w:t>and new public forms.</w:t>
      </w:r>
    </w:p>
    <w:p w14:paraId="5AA07ACA" w14:textId="31BB319A" w:rsidR="00C40275" w:rsidRPr="00017CDE" w:rsidRDefault="00C40275" w:rsidP="006514EB">
      <w:pPr>
        <w:spacing w:line="276" w:lineRule="auto"/>
        <w:ind w:firstLine="454"/>
        <w:rPr>
          <w:rFonts w:cs="Gill Sans"/>
          <w:b/>
          <w:i/>
          <w:lang w:val="en-US"/>
        </w:rPr>
      </w:pPr>
      <w:r w:rsidRPr="00017CDE">
        <w:rPr>
          <w:rFonts w:cs="Gill Sans"/>
          <w:lang w:val="en-US"/>
        </w:rPr>
        <w:t xml:space="preserve"> </w:t>
      </w:r>
      <w:r w:rsidRPr="00017CDE">
        <w:rPr>
          <w:rFonts w:cs="Gill Sans"/>
          <w:b/>
          <w:i/>
          <w:lang w:val="en-US"/>
        </w:rPr>
        <w:br w:type="page"/>
      </w:r>
    </w:p>
    <w:p w14:paraId="59936C80" w14:textId="0F9B16DC" w:rsidR="00C40275" w:rsidRPr="00017CDE" w:rsidRDefault="00EB1AA2" w:rsidP="006514EB">
      <w:pPr>
        <w:spacing w:line="276" w:lineRule="auto"/>
        <w:jc w:val="center"/>
        <w:rPr>
          <w:rFonts w:cs="Gill Sans"/>
          <w:b/>
          <w:bCs/>
          <w:lang w:val="en-US"/>
        </w:rPr>
      </w:pPr>
      <w:r>
        <w:rPr>
          <w:rFonts w:cs="Gill Sans"/>
          <w:b/>
          <w:bCs/>
          <w:lang w:val="en-US"/>
        </w:rPr>
        <w:lastRenderedPageBreak/>
        <w:t>Figure 1</w:t>
      </w:r>
      <w:r w:rsidR="00C40275" w:rsidRPr="00017CDE">
        <w:rPr>
          <w:rFonts w:cs="Gill Sans"/>
          <w:b/>
          <w:bCs/>
          <w:lang w:val="en-US"/>
        </w:rPr>
        <w:t xml:space="preserve">.  Combining the economic and political definitions of public/private goods in higher education: Four Quadrants, four political economies of higher education </w:t>
      </w:r>
    </w:p>
    <w:p w14:paraId="07B65188" w14:textId="77777777" w:rsidR="00C40275" w:rsidRPr="00017CDE" w:rsidRDefault="00C40275" w:rsidP="006514EB">
      <w:pPr>
        <w:spacing w:line="276" w:lineRule="auto"/>
        <w:rPr>
          <w:rFonts w:cs="Gill Sans"/>
          <w:b/>
          <w:lang w:val="en-US"/>
        </w:rPr>
      </w:pPr>
    </w:p>
    <w:p w14:paraId="78627883" w14:textId="77777777" w:rsidR="00C40275" w:rsidRPr="00017CDE" w:rsidRDefault="00C40275" w:rsidP="006514EB">
      <w:pPr>
        <w:spacing w:line="276" w:lineRule="auto"/>
        <w:rPr>
          <w:rFonts w:cs="Gill Sans"/>
          <w:lang w:val="en-US"/>
        </w:rPr>
      </w:pPr>
      <w:bookmarkStart w:id="0" w:name="_GoBack"/>
      <w:r w:rsidRPr="00017CDE">
        <w:rPr>
          <w:rFonts w:cs="Gill Sans"/>
          <w:noProof/>
          <w:lang w:val="en-US"/>
        </w:rPr>
        <w:drawing>
          <wp:inline distT="0" distB="0" distL="0" distR="0" wp14:anchorId="6EEC15A2" wp14:editId="146CE49C">
            <wp:extent cx="5727700" cy="42957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295775"/>
                    </a:xfrm>
                    <a:prstGeom prst="rect">
                      <a:avLst/>
                    </a:prstGeom>
                  </pic:spPr>
                </pic:pic>
              </a:graphicData>
            </a:graphic>
          </wp:inline>
        </w:drawing>
      </w:r>
      <w:bookmarkEnd w:id="0"/>
    </w:p>
    <w:p w14:paraId="74B63CF0" w14:textId="77777777" w:rsidR="00C40275" w:rsidRPr="00017CDE" w:rsidRDefault="00C40275" w:rsidP="006514EB">
      <w:pPr>
        <w:spacing w:line="276" w:lineRule="auto"/>
        <w:rPr>
          <w:rFonts w:cs="Gill Sans"/>
          <w:sz w:val="18"/>
          <w:szCs w:val="18"/>
          <w:lang w:val="en-US"/>
        </w:rPr>
      </w:pPr>
    </w:p>
    <w:p w14:paraId="0E4CAD11" w14:textId="77777777" w:rsidR="00C40275" w:rsidRPr="00017CDE" w:rsidRDefault="00C40275" w:rsidP="006514EB">
      <w:pPr>
        <w:spacing w:line="276" w:lineRule="auto"/>
        <w:rPr>
          <w:rFonts w:cs="Gill Sans"/>
          <w:sz w:val="18"/>
          <w:szCs w:val="18"/>
          <w:lang w:val="en-US"/>
        </w:rPr>
      </w:pPr>
      <w:r w:rsidRPr="00017CDE">
        <w:rPr>
          <w:rFonts w:cs="Gill Sans"/>
          <w:sz w:val="18"/>
          <w:szCs w:val="18"/>
          <w:lang w:val="en-US"/>
        </w:rPr>
        <w:t>Source: author</w:t>
      </w:r>
    </w:p>
    <w:p w14:paraId="2E980B9E" w14:textId="77777777" w:rsidR="00C40275" w:rsidRPr="00017CDE" w:rsidRDefault="00C40275" w:rsidP="006514EB">
      <w:pPr>
        <w:spacing w:line="276" w:lineRule="auto"/>
        <w:rPr>
          <w:rFonts w:cs="Gill Sans"/>
          <w:lang w:val="en-US"/>
        </w:rPr>
      </w:pPr>
    </w:p>
    <w:p w14:paraId="1A0266D8" w14:textId="77777777" w:rsidR="00C40275" w:rsidRDefault="00C40275" w:rsidP="006514EB">
      <w:pPr>
        <w:spacing w:line="276" w:lineRule="auto"/>
        <w:rPr>
          <w:rFonts w:cs="Gill Sans"/>
          <w:lang w:val="en-US"/>
        </w:rPr>
      </w:pPr>
    </w:p>
    <w:p w14:paraId="36E4EB97" w14:textId="70DEBAC6" w:rsidR="00EB1AA2" w:rsidRDefault="00015540" w:rsidP="006514EB">
      <w:pPr>
        <w:spacing w:line="276" w:lineRule="auto"/>
        <w:ind w:firstLine="454"/>
        <w:rPr>
          <w:rFonts w:cs="Gill Sans"/>
          <w:lang w:val="en-US"/>
        </w:rPr>
      </w:pPr>
      <w:r w:rsidRPr="00015540">
        <w:rPr>
          <w:rFonts w:cs="Gill Sans"/>
          <w:b/>
          <w:i/>
          <w:lang w:val="en-US"/>
        </w:rPr>
        <w:t>Synthesis.</w:t>
      </w:r>
      <w:r>
        <w:rPr>
          <w:rFonts w:cs="Gill Sans"/>
          <w:lang w:val="en-US"/>
        </w:rPr>
        <w:t xml:space="preserve">  </w:t>
      </w:r>
      <w:r w:rsidR="00C40275" w:rsidRPr="00017CDE">
        <w:rPr>
          <w:rFonts w:cs="Gill Sans"/>
          <w:lang w:val="en-US"/>
        </w:rPr>
        <w:t xml:space="preserve">Each </w:t>
      </w:r>
      <w:r>
        <w:rPr>
          <w:rFonts w:cs="Gill Sans"/>
          <w:lang w:val="en-US"/>
        </w:rPr>
        <w:t>definition</w:t>
      </w:r>
      <w:r w:rsidR="00C40275" w:rsidRPr="00017CDE">
        <w:rPr>
          <w:rFonts w:cs="Gill Sans"/>
          <w:lang w:val="en-US"/>
        </w:rPr>
        <w:t xml:space="preserve"> of </w:t>
      </w:r>
      <w:r>
        <w:rPr>
          <w:rFonts w:cs="Gill Sans"/>
          <w:lang w:val="en-US"/>
        </w:rPr>
        <w:t>‘public’</w:t>
      </w:r>
      <w:r w:rsidR="00C40275" w:rsidRPr="00017CDE">
        <w:rPr>
          <w:rFonts w:cs="Gill Sans"/>
          <w:lang w:val="en-US"/>
        </w:rPr>
        <w:t xml:space="preserve"> has virtues and lacunae. The economic approach, focusing on the non-market/market distinction, is stronger </w:t>
      </w:r>
      <w:r w:rsidR="00B05B91">
        <w:rPr>
          <w:rFonts w:cs="Gill Sans"/>
          <w:lang w:val="en-US"/>
        </w:rPr>
        <w:t>in relation to</w:t>
      </w:r>
      <w:r w:rsidR="00C40275" w:rsidRPr="00017CDE">
        <w:rPr>
          <w:rFonts w:cs="Gill Sans"/>
          <w:lang w:val="en-US"/>
        </w:rPr>
        <w:t xml:space="preserve"> individual goods. The political approach, focusing on the state/non-state distinction, is stronger </w:t>
      </w:r>
      <w:r>
        <w:rPr>
          <w:rFonts w:cs="Gill Sans"/>
          <w:lang w:val="en-US"/>
        </w:rPr>
        <w:t xml:space="preserve">with </w:t>
      </w:r>
      <w:r w:rsidR="00B05B91">
        <w:rPr>
          <w:rFonts w:cs="Gill Sans"/>
          <w:lang w:val="en-US"/>
        </w:rPr>
        <w:t xml:space="preserve">normative and </w:t>
      </w:r>
      <w:r>
        <w:rPr>
          <w:rFonts w:cs="Gill Sans"/>
          <w:lang w:val="en-US"/>
        </w:rPr>
        <w:t xml:space="preserve">collective goods. </w:t>
      </w:r>
      <w:r w:rsidR="00C40275" w:rsidRPr="00017CDE">
        <w:rPr>
          <w:rFonts w:cs="Gill Sans"/>
          <w:lang w:val="en-US"/>
        </w:rPr>
        <w:t xml:space="preserve">The economic definition identifies the minimum necessary public goods, but posits a zero-sum </w:t>
      </w:r>
      <w:r w:rsidR="00EB1AA2">
        <w:rPr>
          <w:rFonts w:cs="Gill Sans"/>
          <w:lang w:val="en-US"/>
        </w:rPr>
        <w:t>public/private</w:t>
      </w:r>
      <w:r w:rsidR="00C40275" w:rsidRPr="00017CDE">
        <w:rPr>
          <w:rFonts w:cs="Gill Sans"/>
          <w:lang w:val="en-US"/>
        </w:rPr>
        <w:t xml:space="preserve"> and constrains policy choices. The political definition makes public/private </w:t>
      </w:r>
      <w:r w:rsidR="00EB1AA2">
        <w:rPr>
          <w:rFonts w:cs="Gill Sans"/>
          <w:lang w:val="en-US"/>
        </w:rPr>
        <w:t>a political choice</w:t>
      </w:r>
      <w:r w:rsidR="00C40275" w:rsidRPr="00017CDE">
        <w:rPr>
          <w:rFonts w:cs="Gill Sans"/>
          <w:lang w:val="en-US"/>
        </w:rPr>
        <w:t xml:space="preserve"> not a natural event, </w:t>
      </w:r>
      <w:r>
        <w:rPr>
          <w:rFonts w:cs="Gill Sans"/>
          <w:lang w:val="en-US"/>
        </w:rPr>
        <w:t>and sets aside zero-summism</w:t>
      </w:r>
      <w:r w:rsidR="00C40275" w:rsidRPr="00017CDE">
        <w:rPr>
          <w:rFonts w:cs="Gill Sans"/>
          <w:lang w:val="en-US"/>
        </w:rPr>
        <w:t>. But it lack</w:t>
      </w:r>
      <w:r>
        <w:rPr>
          <w:rFonts w:cs="Gill Sans"/>
          <w:lang w:val="en-US"/>
        </w:rPr>
        <w:t>s</w:t>
      </w:r>
      <w:r w:rsidR="00C40275" w:rsidRPr="00017CDE">
        <w:rPr>
          <w:rFonts w:cs="Gill Sans"/>
          <w:lang w:val="en-US"/>
        </w:rPr>
        <w:t xml:space="preserve"> precision</w:t>
      </w:r>
      <w:r w:rsidR="00B05B91">
        <w:rPr>
          <w:rFonts w:cs="Gill Sans"/>
          <w:lang w:val="en-US"/>
        </w:rPr>
        <w:t>,</w:t>
      </w:r>
      <w:r w:rsidR="00C40275" w:rsidRPr="00017CDE">
        <w:rPr>
          <w:rFonts w:cs="Gill Sans"/>
          <w:lang w:val="en-US"/>
        </w:rPr>
        <w:t xml:space="preserve"> and has no limits. Dewey’s understanding of public is usefully subjected to the discipline of the economic approach based on scarcity and costs. </w:t>
      </w:r>
    </w:p>
    <w:p w14:paraId="10A22ED6" w14:textId="37F12380" w:rsidR="00EB1AA2" w:rsidRDefault="00C40275" w:rsidP="006514EB">
      <w:pPr>
        <w:spacing w:line="276" w:lineRule="auto"/>
        <w:ind w:firstLine="454"/>
        <w:rPr>
          <w:rFonts w:cs="Gill Sans"/>
          <w:lang w:val="en-US"/>
        </w:rPr>
      </w:pPr>
      <w:r w:rsidRPr="00017CDE">
        <w:rPr>
          <w:rFonts w:cs="Gill Sans"/>
          <w:lang w:val="en-US"/>
        </w:rPr>
        <w:t xml:space="preserve">Figure </w:t>
      </w:r>
      <w:r w:rsidR="00EB1AA2">
        <w:rPr>
          <w:rFonts w:cs="Gill Sans"/>
          <w:lang w:val="en-US"/>
        </w:rPr>
        <w:t>1</w:t>
      </w:r>
      <w:r w:rsidRPr="00017CDE">
        <w:rPr>
          <w:rFonts w:cs="Gill Sans"/>
          <w:lang w:val="en-US"/>
        </w:rPr>
        <w:t xml:space="preserve"> </w:t>
      </w:r>
      <w:r w:rsidR="00EB1AA2">
        <w:rPr>
          <w:rFonts w:cs="Gill Sans"/>
          <w:lang w:val="en-US"/>
        </w:rPr>
        <w:t xml:space="preserve">draws the two definitions together. It </w:t>
      </w:r>
      <w:r w:rsidRPr="00017CDE">
        <w:rPr>
          <w:rFonts w:cs="Gill Sans"/>
          <w:lang w:val="en-US"/>
        </w:rPr>
        <w:t xml:space="preserve">is arranged on two axes, based on the state/non-state distinction (vertical axis) and the non-market/market distinction (horizontal axis). This </w:t>
      </w:r>
      <w:r w:rsidR="00EB1AA2">
        <w:rPr>
          <w:rFonts w:cs="Gill Sans"/>
          <w:lang w:val="en-US"/>
        </w:rPr>
        <w:t>produces four quadrants</w:t>
      </w:r>
      <w:r w:rsidR="00B05B91">
        <w:rPr>
          <w:rFonts w:cs="Gill Sans"/>
          <w:lang w:val="en-US"/>
        </w:rPr>
        <w:t>,</w:t>
      </w:r>
      <w:r w:rsidRPr="00017CDE">
        <w:rPr>
          <w:rFonts w:cs="Gill Sans"/>
          <w:lang w:val="en-US"/>
        </w:rPr>
        <w:t xml:space="preserve"> which represent four different political economies of higher education. </w:t>
      </w:r>
      <w:r w:rsidR="00EB1AA2">
        <w:rPr>
          <w:rFonts w:cs="Gill Sans"/>
          <w:lang w:val="en-US"/>
        </w:rPr>
        <w:t>T</w:t>
      </w:r>
      <w:r w:rsidR="00EB1AA2" w:rsidRPr="00017CDE">
        <w:rPr>
          <w:rFonts w:cs="Gill Sans"/>
          <w:lang w:val="en-US"/>
        </w:rPr>
        <w:t xml:space="preserve">wo ambiguous categories of public and private </w:t>
      </w:r>
      <w:r w:rsidR="00EB1AA2">
        <w:rPr>
          <w:rFonts w:cs="Gill Sans"/>
          <w:lang w:val="en-US"/>
        </w:rPr>
        <w:t>are</w:t>
      </w:r>
      <w:r w:rsidR="00EB1AA2" w:rsidRPr="00017CDE">
        <w:rPr>
          <w:rFonts w:cs="Gill Sans"/>
          <w:lang w:val="en-US"/>
        </w:rPr>
        <w:t xml:space="preserve"> replaced by four unambiguous categories</w:t>
      </w:r>
      <w:r w:rsidR="00EB1AA2">
        <w:rPr>
          <w:rFonts w:cs="Gill Sans"/>
          <w:lang w:val="en-US"/>
        </w:rPr>
        <w:t xml:space="preserve">. </w:t>
      </w:r>
      <w:r w:rsidRPr="00017CDE">
        <w:rPr>
          <w:rFonts w:cs="Gill Sans"/>
          <w:lang w:val="en-US"/>
        </w:rPr>
        <w:t xml:space="preserve">Educational or research activity can be positioned on this diagram, according to the extent it is public (non-market) in </w:t>
      </w:r>
      <w:r w:rsidR="00EB1AA2">
        <w:rPr>
          <w:rFonts w:cs="Gill Sans"/>
          <w:lang w:val="en-US"/>
        </w:rPr>
        <w:t>the</w:t>
      </w:r>
      <w:r w:rsidRPr="00017CDE">
        <w:rPr>
          <w:rFonts w:cs="Gill Sans"/>
          <w:lang w:val="en-US"/>
        </w:rPr>
        <w:t xml:space="preserve"> economic sense and in Quadrants 1 </w:t>
      </w:r>
      <w:r w:rsidRPr="00017CDE">
        <w:rPr>
          <w:rFonts w:cs="Gill Sans"/>
          <w:lang w:val="en-US"/>
        </w:rPr>
        <w:lastRenderedPageBreak/>
        <w:t xml:space="preserve">or 2; and the extent it is public in </w:t>
      </w:r>
      <w:r w:rsidR="00EB1AA2">
        <w:rPr>
          <w:rFonts w:cs="Gill Sans"/>
          <w:lang w:val="en-US"/>
        </w:rPr>
        <w:t>the</w:t>
      </w:r>
      <w:r w:rsidRPr="00017CDE">
        <w:rPr>
          <w:rFonts w:cs="Gill Sans"/>
          <w:lang w:val="en-US"/>
        </w:rPr>
        <w:t xml:space="preserve"> political sense </w:t>
      </w:r>
      <w:r w:rsidR="00EB1AA2">
        <w:rPr>
          <w:rFonts w:cs="Gill Sans"/>
          <w:lang w:val="en-US"/>
        </w:rPr>
        <w:t>and</w:t>
      </w:r>
      <w:r w:rsidRPr="00017CDE">
        <w:rPr>
          <w:rFonts w:cs="Gill Sans"/>
          <w:lang w:val="en-US"/>
        </w:rPr>
        <w:t xml:space="preserve"> positioned in Quadrants 2 or 3. Education and research that is publicly funded (</w:t>
      </w:r>
      <w:r w:rsidR="001A4781">
        <w:rPr>
          <w:rFonts w:cs="Gill Sans"/>
          <w:lang w:val="en-US"/>
        </w:rPr>
        <w:t>a non-market</w:t>
      </w:r>
      <w:r w:rsidRPr="00017CDE">
        <w:rPr>
          <w:rFonts w:cs="Gill Sans"/>
          <w:lang w:val="en-US"/>
        </w:rPr>
        <w:t xml:space="preserve"> public good) may be closely state controlled in Quadrant 2, or government funded into civil society in Quadrant 1. Activity that is state controlled (a political public good) may be produced on a non-market basis in Quadrant 2 or run on a </w:t>
      </w:r>
      <w:r w:rsidR="00EB1AA2">
        <w:rPr>
          <w:rFonts w:cs="Gill Sans"/>
          <w:lang w:val="en-US"/>
        </w:rPr>
        <w:t>quasi-</w:t>
      </w:r>
      <w:r w:rsidRPr="00017CDE">
        <w:rPr>
          <w:rFonts w:cs="Gill Sans"/>
          <w:lang w:val="en-US"/>
        </w:rPr>
        <w:t>market basis with competition and mixed funding in Quadrant 3. The ‘pure’ public quadrant, combin</w:t>
      </w:r>
      <w:r w:rsidR="00EB1AA2">
        <w:rPr>
          <w:rFonts w:cs="Gill Sans"/>
          <w:lang w:val="en-US"/>
        </w:rPr>
        <w:t>in</w:t>
      </w:r>
      <w:r w:rsidRPr="00017CDE">
        <w:rPr>
          <w:rFonts w:cs="Gill Sans"/>
          <w:lang w:val="en-US"/>
        </w:rPr>
        <w:t>g the economic and political</w:t>
      </w:r>
      <w:r w:rsidR="00EB1AA2">
        <w:rPr>
          <w:rFonts w:cs="Gill Sans"/>
          <w:lang w:val="en-US"/>
        </w:rPr>
        <w:t>,</w:t>
      </w:r>
      <w:r w:rsidRPr="00017CDE">
        <w:rPr>
          <w:rFonts w:cs="Gill Sans"/>
          <w:lang w:val="en-US"/>
        </w:rPr>
        <w:t xml:space="preserve"> is Quadrant 2. Each quadrant includes examples of </w:t>
      </w:r>
      <w:r w:rsidR="00EB1AA2">
        <w:rPr>
          <w:rFonts w:cs="Gill Sans"/>
          <w:lang w:val="en-US"/>
        </w:rPr>
        <w:t xml:space="preserve">typical </w:t>
      </w:r>
      <w:r w:rsidRPr="00017CDE">
        <w:rPr>
          <w:rFonts w:cs="Gill Sans"/>
          <w:lang w:val="en-US"/>
        </w:rPr>
        <w:t>educational and research activity. Real life higher education systems, and individual HEIs, are not</w:t>
      </w:r>
      <w:r w:rsidR="00EB1AA2">
        <w:rPr>
          <w:rFonts w:cs="Gill Sans"/>
          <w:lang w:val="en-US"/>
        </w:rPr>
        <w:t xml:space="preserve"> solely located in one quadrant.</w:t>
      </w:r>
      <w:r w:rsidRPr="00017CDE">
        <w:rPr>
          <w:rFonts w:cs="Gill Sans"/>
          <w:lang w:val="en-US"/>
        </w:rPr>
        <w:t xml:space="preserve"> </w:t>
      </w:r>
      <w:r w:rsidR="00EB1AA2">
        <w:rPr>
          <w:rFonts w:cs="Gill Sans"/>
          <w:lang w:val="en-US"/>
        </w:rPr>
        <w:t>Most national systems</w:t>
      </w:r>
      <w:r w:rsidRPr="00017CDE">
        <w:rPr>
          <w:rFonts w:cs="Gill Sans"/>
          <w:lang w:val="en-US"/>
        </w:rPr>
        <w:t xml:space="preserve"> have </w:t>
      </w:r>
      <w:r w:rsidR="00EB1AA2">
        <w:rPr>
          <w:rFonts w:cs="Gill Sans"/>
          <w:lang w:val="en-US"/>
        </w:rPr>
        <w:t xml:space="preserve">some </w:t>
      </w:r>
      <w:r w:rsidRPr="00017CDE">
        <w:rPr>
          <w:rFonts w:cs="Gill Sans"/>
          <w:lang w:val="en-US"/>
        </w:rPr>
        <w:t>activity in all four quadrants</w:t>
      </w:r>
      <w:r w:rsidR="00EB1AA2">
        <w:rPr>
          <w:rFonts w:cs="Gill Sans"/>
          <w:lang w:val="en-US"/>
        </w:rPr>
        <w:t>, though t</w:t>
      </w:r>
      <w:r w:rsidRPr="00017CDE">
        <w:rPr>
          <w:rFonts w:cs="Gill Sans"/>
          <w:lang w:val="en-US"/>
        </w:rPr>
        <w:t xml:space="preserve">he balance varies. </w:t>
      </w:r>
    </w:p>
    <w:p w14:paraId="16D14C4E" w14:textId="77777777" w:rsidR="00A93B64" w:rsidRDefault="00A93B64" w:rsidP="00A93B64">
      <w:pPr>
        <w:pStyle w:val="BodytextFO"/>
        <w:spacing w:line="276" w:lineRule="auto"/>
        <w:ind w:firstLine="360"/>
        <w:rPr>
          <w:rFonts w:asciiTheme="minorHAnsi" w:hAnsiTheme="minorHAnsi"/>
          <w:lang w:val="en-US"/>
        </w:rPr>
      </w:pPr>
      <w:r w:rsidRPr="00A93B64">
        <w:rPr>
          <w:rFonts w:asciiTheme="minorHAnsi" w:hAnsiTheme="minorHAnsi"/>
          <w:b/>
          <w:i/>
          <w:lang w:val="en-US"/>
        </w:rPr>
        <w:t>Common goods.</w:t>
      </w:r>
      <w:r>
        <w:rPr>
          <w:rFonts w:asciiTheme="minorHAnsi" w:hAnsiTheme="minorHAnsi"/>
          <w:lang w:val="en-US"/>
        </w:rPr>
        <w:t xml:space="preserve">  </w:t>
      </w:r>
      <w:r w:rsidR="00F0033B" w:rsidRPr="00F0033B">
        <w:rPr>
          <w:rFonts w:asciiTheme="minorHAnsi" w:hAnsiTheme="minorHAnsi"/>
          <w:lang w:val="en-US"/>
        </w:rPr>
        <w:t xml:space="preserve">As noted, public goods include collective goods consumed jointly rather than individually, which are often produced on a cooperative basis. In turn many collective goods take the form of </w:t>
      </w:r>
      <w:r w:rsidR="00F0033B" w:rsidRPr="00F0033B">
        <w:rPr>
          <w:rStyle w:val="Italics"/>
          <w:rFonts w:asciiTheme="minorHAnsi" w:hAnsiTheme="minorHAnsi"/>
          <w:lang w:val="en-US"/>
        </w:rPr>
        <w:t>common goods</w:t>
      </w:r>
      <w:r w:rsidR="00F0033B">
        <w:rPr>
          <w:rFonts w:asciiTheme="minorHAnsi" w:hAnsiTheme="minorHAnsi"/>
          <w:lang w:val="en-US"/>
        </w:rPr>
        <w:t xml:space="preserve">. </w:t>
      </w:r>
      <w:r w:rsidR="00F0033B" w:rsidRPr="00017CDE">
        <w:rPr>
          <w:rFonts w:asciiTheme="minorHAnsi" w:hAnsiTheme="minorHAnsi"/>
          <w:lang w:val="en-US"/>
        </w:rPr>
        <w:t xml:space="preserve">In a world in which networked inclusion continually expands (Castells 2000), joining separated localities together, all persons are increasingly engaged with others. </w:t>
      </w:r>
      <w:r w:rsidR="00AA19BD">
        <w:rPr>
          <w:rFonts w:asciiTheme="minorHAnsi" w:hAnsiTheme="minorHAnsi"/>
          <w:lang w:val="en-US"/>
        </w:rPr>
        <w:t>W</w:t>
      </w:r>
      <w:r w:rsidR="00F0033B" w:rsidRPr="00017CDE">
        <w:rPr>
          <w:rFonts w:asciiTheme="minorHAnsi" w:hAnsiTheme="minorHAnsi"/>
          <w:lang w:val="en-US"/>
        </w:rPr>
        <w:t xml:space="preserve">ithin </w:t>
      </w:r>
      <w:r w:rsidR="00AA19BD">
        <w:rPr>
          <w:rFonts w:asciiTheme="minorHAnsi" w:hAnsiTheme="minorHAnsi"/>
          <w:lang w:val="en-US"/>
        </w:rPr>
        <w:t xml:space="preserve">and between </w:t>
      </w:r>
      <w:r w:rsidR="00F0033B" w:rsidRPr="00017CDE">
        <w:rPr>
          <w:rFonts w:asciiTheme="minorHAnsi" w:hAnsiTheme="minorHAnsi"/>
          <w:lang w:val="en-US"/>
        </w:rPr>
        <w:t xml:space="preserve">each national society there is both social cooperation and positional competition (Hirsch, 1976). </w:t>
      </w:r>
      <w:r w:rsidR="00AA19BD">
        <w:rPr>
          <w:rFonts w:asciiTheme="minorHAnsi" w:hAnsiTheme="minorHAnsi"/>
          <w:lang w:val="en-US"/>
        </w:rPr>
        <w:t>T</w:t>
      </w:r>
      <w:r w:rsidR="00F0033B" w:rsidRPr="00017CDE">
        <w:rPr>
          <w:rFonts w:asciiTheme="minorHAnsi" w:hAnsiTheme="minorHAnsi"/>
          <w:lang w:val="en-US"/>
        </w:rPr>
        <w:t>he competitive aspect is modified</w:t>
      </w:r>
      <w:r w:rsidR="00AA19BD">
        <w:rPr>
          <w:rFonts w:asciiTheme="minorHAnsi" w:hAnsiTheme="minorHAnsi"/>
          <w:lang w:val="en-US"/>
        </w:rPr>
        <w:t>—to an extent varying from nation to nation—by</w:t>
      </w:r>
      <w:r w:rsidR="00F0033B">
        <w:rPr>
          <w:rFonts w:asciiTheme="minorHAnsi" w:hAnsiTheme="minorHAnsi"/>
          <w:lang w:val="en-US"/>
        </w:rPr>
        <w:t xml:space="preserve"> policies</w:t>
      </w:r>
      <w:r w:rsidR="00615938">
        <w:rPr>
          <w:rFonts w:asciiTheme="minorHAnsi" w:hAnsiTheme="minorHAnsi"/>
          <w:lang w:val="en-US"/>
        </w:rPr>
        <w:t xml:space="preserve"> and regulation</w:t>
      </w:r>
      <w:r w:rsidR="00AA19BD">
        <w:rPr>
          <w:rFonts w:asciiTheme="minorHAnsi" w:hAnsiTheme="minorHAnsi"/>
          <w:lang w:val="en-US"/>
        </w:rPr>
        <w:t xml:space="preserve"> (mostly in Quadrant 2)</w:t>
      </w:r>
      <w:r w:rsidR="00F0033B">
        <w:rPr>
          <w:rFonts w:asciiTheme="minorHAnsi" w:hAnsiTheme="minorHAnsi"/>
          <w:lang w:val="en-US"/>
        </w:rPr>
        <w:t xml:space="preserve">, and social habits </w:t>
      </w:r>
      <w:r w:rsidR="00615938">
        <w:rPr>
          <w:rFonts w:asciiTheme="minorHAnsi" w:hAnsiTheme="minorHAnsi"/>
          <w:lang w:val="en-US"/>
        </w:rPr>
        <w:t>of</w:t>
      </w:r>
      <w:r w:rsidR="00AA19BD">
        <w:rPr>
          <w:rFonts w:asciiTheme="minorHAnsi" w:hAnsiTheme="minorHAnsi"/>
          <w:lang w:val="en-US"/>
        </w:rPr>
        <w:t xml:space="preserve"> solidarity, mutual trust and </w:t>
      </w:r>
      <w:r w:rsidR="00F0033B" w:rsidRPr="00017CDE">
        <w:rPr>
          <w:rFonts w:asciiTheme="minorHAnsi" w:hAnsiTheme="minorHAnsi"/>
          <w:lang w:val="en-US"/>
        </w:rPr>
        <w:t>equality</w:t>
      </w:r>
      <w:r w:rsidR="00615938">
        <w:rPr>
          <w:rFonts w:asciiTheme="minorHAnsi" w:hAnsiTheme="minorHAnsi"/>
          <w:lang w:val="en-US"/>
        </w:rPr>
        <w:t xml:space="preserve"> (in Quadrants 1 and 2)</w:t>
      </w:r>
      <w:r w:rsidR="00AA19BD">
        <w:rPr>
          <w:rFonts w:asciiTheme="minorHAnsi" w:hAnsiTheme="minorHAnsi"/>
          <w:lang w:val="en-US"/>
        </w:rPr>
        <w:t xml:space="preserve">. </w:t>
      </w:r>
    </w:p>
    <w:p w14:paraId="060E7984" w14:textId="5B195D30" w:rsidR="00C40275" w:rsidRPr="00F0033B" w:rsidRDefault="00246D36" w:rsidP="00A93B64">
      <w:pPr>
        <w:pStyle w:val="BodytextFO"/>
        <w:spacing w:line="276" w:lineRule="auto"/>
        <w:ind w:firstLine="360"/>
        <w:rPr>
          <w:rFonts w:asciiTheme="minorHAnsi" w:hAnsiTheme="minorHAnsi"/>
          <w:lang w:val="en-US"/>
        </w:rPr>
      </w:pPr>
      <w:r>
        <w:rPr>
          <w:rFonts w:asciiTheme="minorHAnsi" w:hAnsiTheme="minorHAnsi" w:cs="Gill Sans"/>
          <w:lang w:val="en-US"/>
        </w:rPr>
        <w:t>E</w:t>
      </w:r>
      <w:r w:rsidR="00F0033B" w:rsidRPr="00F0033B">
        <w:rPr>
          <w:rFonts w:asciiTheme="minorHAnsi" w:hAnsiTheme="minorHAnsi" w:cs="Gill Sans"/>
          <w:lang w:val="en-US"/>
        </w:rPr>
        <w:t>xample</w:t>
      </w:r>
      <w:r>
        <w:rPr>
          <w:rFonts w:asciiTheme="minorHAnsi" w:hAnsiTheme="minorHAnsi" w:cs="Gill Sans"/>
          <w:lang w:val="en-US"/>
        </w:rPr>
        <w:t>s</w:t>
      </w:r>
      <w:r w:rsidR="00F0033B" w:rsidRPr="00F0033B">
        <w:rPr>
          <w:rFonts w:asciiTheme="minorHAnsi" w:hAnsiTheme="minorHAnsi" w:cs="Gill Sans"/>
          <w:lang w:val="en-US"/>
        </w:rPr>
        <w:t xml:space="preserve"> </w:t>
      </w:r>
      <w:r>
        <w:rPr>
          <w:rFonts w:asciiTheme="minorHAnsi" w:hAnsiTheme="minorHAnsi" w:cs="Gill Sans"/>
          <w:lang w:val="en-US"/>
        </w:rPr>
        <w:t>include</w:t>
      </w:r>
      <w:r w:rsidR="00F0033B" w:rsidRPr="00F0033B">
        <w:rPr>
          <w:rFonts w:asciiTheme="minorHAnsi" w:hAnsiTheme="minorHAnsi" w:cs="Gill Sans"/>
          <w:lang w:val="en-US"/>
        </w:rPr>
        <w:t xml:space="preserve"> the British National Health Service, which provides universal care free of charge to all and </w:t>
      </w:r>
      <w:r>
        <w:rPr>
          <w:rFonts w:asciiTheme="minorHAnsi" w:hAnsiTheme="minorHAnsi" w:cs="Gill Sans"/>
          <w:lang w:val="en-US"/>
        </w:rPr>
        <w:t>prioritizes</w:t>
      </w:r>
      <w:r w:rsidR="00F0033B" w:rsidRPr="00F0033B">
        <w:rPr>
          <w:rFonts w:asciiTheme="minorHAnsi" w:hAnsiTheme="minorHAnsi" w:cs="Gill Sans"/>
          <w:lang w:val="en-US"/>
        </w:rPr>
        <w:t xml:space="preserve"> people </w:t>
      </w:r>
      <w:r w:rsidR="00AA19BD">
        <w:rPr>
          <w:rFonts w:asciiTheme="minorHAnsi" w:hAnsiTheme="minorHAnsi" w:cs="Gill Sans"/>
          <w:lang w:val="en-US"/>
        </w:rPr>
        <w:t>with</w:t>
      </w:r>
      <w:r w:rsidR="00F0033B" w:rsidRPr="00F0033B">
        <w:rPr>
          <w:rFonts w:asciiTheme="minorHAnsi" w:hAnsiTheme="minorHAnsi" w:cs="Gill Sans"/>
          <w:lang w:val="en-US"/>
        </w:rPr>
        <w:t xml:space="preserve"> serious illness or accident</w:t>
      </w:r>
      <w:r>
        <w:rPr>
          <w:rFonts w:asciiTheme="minorHAnsi" w:hAnsiTheme="minorHAnsi" w:cs="Gill Sans"/>
          <w:lang w:val="en-US"/>
        </w:rPr>
        <w:t>; and</w:t>
      </w:r>
      <w:r w:rsidR="00AA19BD">
        <w:rPr>
          <w:rFonts w:asciiTheme="minorHAnsi" w:hAnsiTheme="minorHAnsi" w:cs="Gill Sans"/>
          <w:lang w:val="en-US"/>
        </w:rPr>
        <w:t xml:space="preserve"> social insurance </w:t>
      </w:r>
      <w:r w:rsidR="00F0033B" w:rsidRPr="00F0033B">
        <w:rPr>
          <w:rFonts w:asciiTheme="minorHAnsi" w:hAnsiTheme="minorHAnsi" w:cs="Gill Sans"/>
          <w:lang w:val="en-US"/>
        </w:rPr>
        <w:t>in Western Europe</w:t>
      </w:r>
      <w:r w:rsidR="00F0033B">
        <w:rPr>
          <w:rFonts w:asciiTheme="minorHAnsi" w:hAnsiTheme="minorHAnsi" w:cs="Gill Sans"/>
          <w:lang w:val="en-US"/>
        </w:rPr>
        <w:t>.</w:t>
      </w:r>
      <w:r w:rsidR="00AA19BD">
        <w:rPr>
          <w:rFonts w:asciiTheme="minorHAnsi" w:hAnsiTheme="minorHAnsi" w:cs="Gill Sans"/>
          <w:lang w:val="en-US"/>
        </w:rPr>
        <w:t xml:space="preserve"> </w:t>
      </w:r>
      <w:r w:rsidR="00AA19BD" w:rsidRPr="00F0033B">
        <w:rPr>
          <w:rFonts w:asciiTheme="minorHAnsi" w:hAnsiTheme="minorHAnsi"/>
          <w:lang w:val="en-US"/>
        </w:rPr>
        <w:t xml:space="preserve">In some </w:t>
      </w:r>
      <w:r w:rsidR="00AA19BD">
        <w:rPr>
          <w:rFonts w:asciiTheme="minorHAnsi" w:hAnsiTheme="minorHAnsi"/>
          <w:lang w:val="en-US"/>
        </w:rPr>
        <w:t>nations</w:t>
      </w:r>
      <w:r w:rsidR="00AA19BD" w:rsidRPr="00F0033B">
        <w:rPr>
          <w:rFonts w:asciiTheme="minorHAnsi" w:hAnsiTheme="minorHAnsi"/>
          <w:lang w:val="en-US"/>
        </w:rPr>
        <w:t xml:space="preserve">, not </w:t>
      </w:r>
      <w:r w:rsidR="00AA19BD">
        <w:rPr>
          <w:rFonts w:asciiTheme="minorHAnsi" w:hAnsiTheme="minorHAnsi"/>
          <w:lang w:val="en-US"/>
        </w:rPr>
        <w:t>all</w:t>
      </w:r>
      <w:r w:rsidR="00AA19BD" w:rsidRPr="00F0033B">
        <w:rPr>
          <w:rFonts w:asciiTheme="minorHAnsi" w:hAnsiTheme="minorHAnsi"/>
          <w:lang w:val="en-US"/>
        </w:rPr>
        <w:t xml:space="preserve">, schooling and higher education take </w:t>
      </w:r>
      <w:r w:rsidR="00A93B64">
        <w:rPr>
          <w:rFonts w:asciiTheme="minorHAnsi" w:hAnsiTheme="minorHAnsi"/>
          <w:lang w:val="en-US"/>
        </w:rPr>
        <w:t>a common good form</w:t>
      </w:r>
      <w:r w:rsidR="00AA19BD" w:rsidRPr="00F0033B">
        <w:rPr>
          <w:rFonts w:asciiTheme="minorHAnsi" w:hAnsiTheme="minorHAnsi"/>
          <w:lang w:val="en-US"/>
        </w:rPr>
        <w:t>.</w:t>
      </w:r>
      <w:r w:rsidR="00821807">
        <w:rPr>
          <w:rFonts w:asciiTheme="minorHAnsi" w:hAnsiTheme="minorHAnsi"/>
          <w:lang w:val="en-US"/>
        </w:rPr>
        <w:t xml:space="preserve"> Global common goods sit in Quadrant 2 when fostered by nation states and HEIs as institutions</w:t>
      </w:r>
      <w:r w:rsidR="005853AF">
        <w:rPr>
          <w:rFonts w:asciiTheme="minorHAnsi" w:hAnsiTheme="minorHAnsi"/>
          <w:lang w:val="en-US"/>
        </w:rPr>
        <w:t xml:space="preserve"> </w:t>
      </w:r>
      <w:r w:rsidR="005853AF" w:rsidRPr="005853AF">
        <w:rPr>
          <w:rFonts w:asciiTheme="minorHAnsi" w:hAnsiTheme="minorHAnsi"/>
          <w:lang w:val="en-US"/>
        </w:rPr>
        <w:t>qua</w:t>
      </w:r>
      <w:r w:rsidR="005853AF">
        <w:rPr>
          <w:rFonts w:asciiTheme="minorHAnsi" w:hAnsiTheme="minorHAnsi"/>
          <w:lang w:val="en-US"/>
        </w:rPr>
        <w:t xml:space="preserve"> institutions</w:t>
      </w:r>
      <w:r w:rsidR="00615938">
        <w:rPr>
          <w:rFonts w:asciiTheme="minorHAnsi" w:hAnsiTheme="minorHAnsi"/>
          <w:lang w:val="en-US"/>
        </w:rPr>
        <w:t>;</w:t>
      </w:r>
      <w:r w:rsidR="00821807">
        <w:rPr>
          <w:rFonts w:asciiTheme="minorHAnsi" w:hAnsiTheme="minorHAnsi"/>
          <w:lang w:val="en-US"/>
        </w:rPr>
        <w:t xml:space="preserve"> and in Quadrant 1 when developed in global civil society</w:t>
      </w:r>
      <w:r w:rsidR="00615938">
        <w:rPr>
          <w:rFonts w:asciiTheme="minorHAnsi" w:hAnsiTheme="minorHAnsi"/>
          <w:lang w:val="en-US"/>
        </w:rPr>
        <w:t>, including open source knowledge networks of researchers, scholars or students</w:t>
      </w:r>
      <w:r w:rsidR="00821807">
        <w:rPr>
          <w:rFonts w:asciiTheme="minorHAnsi" w:hAnsiTheme="minorHAnsi"/>
          <w:lang w:val="en-US"/>
        </w:rPr>
        <w:t>.</w:t>
      </w:r>
    </w:p>
    <w:p w14:paraId="64EDD1CE" w14:textId="77777777" w:rsidR="005762BD" w:rsidRDefault="005762BD" w:rsidP="006514EB">
      <w:pPr>
        <w:spacing w:line="276" w:lineRule="auto"/>
        <w:rPr>
          <w:lang w:val="en-US"/>
        </w:rPr>
      </w:pPr>
    </w:p>
    <w:p w14:paraId="3FC2C629" w14:textId="77777777" w:rsidR="005853AF" w:rsidRDefault="005853AF" w:rsidP="006514EB">
      <w:pPr>
        <w:spacing w:line="276" w:lineRule="auto"/>
        <w:rPr>
          <w:lang w:val="en-US"/>
        </w:rPr>
      </w:pPr>
    </w:p>
    <w:p w14:paraId="587CFE5D" w14:textId="77777777" w:rsidR="005853AF" w:rsidRPr="00017CDE" w:rsidRDefault="005853AF" w:rsidP="006514EB">
      <w:pPr>
        <w:pStyle w:val="ListParagraph"/>
        <w:numPr>
          <w:ilvl w:val="0"/>
          <w:numId w:val="2"/>
        </w:numPr>
        <w:spacing w:line="276" w:lineRule="auto"/>
        <w:rPr>
          <w:b/>
          <w:lang w:val="en-US"/>
        </w:rPr>
      </w:pPr>
      <w:r w:rsidRPr="00017CDE">
        <w:rPr>
          <w:b/>
          <w:lang w:val="en-US"/>
        </w:rPr>
        <w:t xml:space="preserve">Higher education and globalization </w:t>
      </w:r>
    </w:p>
    <w:p w14:paraId="4E372833" w14:textId="77777777" w:rsidR="005853AF" w:rsidRPr="00017CDE" w:rsidRDefault="005853AF" w:rsidP="006514EB">
      <w:pPr>
        <w:spacing w:line="276" w:lineRule="auto"/>
        <w:rPr>
          <w:lang w:val="en-US"/>
        </w:rPr>
      </w:pPr>
    </w:p>
    <w:p w14:paraId="350E1461" w14:textId="7FF8066B" w:rsidR="005853AF" w:rsidRPr="00017CDE" w:rsidRDefault="005853AF" w:rsidP="006514EB">
      <w:pPr>
        <w:spacing w:line="276" w:lineRule="auto"/>
        <w:rPr>
          <w:lang w:val="en-US"/>
        </w:rPr>
      </w:pPr>
      <w:r w:rsidRPr="00017CDE">
        <w:rPr>
          <w:lang w:val="en-US"/>
        </w:rPr>
        <w:t xml:space="preserve">This section of the paper looks at globalization as it affects higher education and WCUs, including the principal worldwide and global changes taking place in the sector. </w:t>
      </w:r>
    </w:p>
    <w:p w14:paraId="78309DA2" w14:textId="77777777" w:rsidR="005853AF" w:rsidRPr="00017CDE" w:rsidRDefault="005853AF" w:rsidP="006514EB">
      <w:pPr>
        <w:spacing w:line="276" w:lineRule="auto"/>
        <w:rPr>
          <w:lang w:val="en-US"/>
        </w:rPr>
      </w:pPr>
    </w:p>
    <w:p w14:paraId="7C1C4C3B" w14:textId="77777777" w:rsidR="005853AF" w:rsidRPr="00017CDE" w:rsidRDefault="005853AF" w:rsidP="006514EB">
      <w:pPr>
        <w:spacing w:line="276" w:lineRule="auto"/>
        <w:rPr>
          <w:b/>
          <w:i/>
          <w:lang w:val="en-US"/>
        </w:rPr>
      </w:pPr>
      <w:r w:rsidRPr="00017CDE">
        <w:rPr>
          <w:b/>
          <w:i/>
          <w:lang w:val="en-US"/>
        </w:rPr>
        <w:t>The national dimension</w:t>
      </w:r>
    </w:p>
    <w:p w14:paraId="64A5615A" w14:textId="77777777" w:rsidR="005853AF" w:rsidRPr="00017CDE" w:rsidRDefault="005853AF" w:rsidP="006514EB">
      <w:pPr>
        <w:spacing w:line="276" w:lineRule="auto"/>
        <w:rPr>
          <w:lang w:val="en-US"/>
        </w:rPr>
      </w:pPr>
    </w:p>
    <w:p w14:paraId="7FC845B9" w14:textId="5EC0A280" w:rsidR="00CB7AC1" w:rsidRDefault="000A2C29" w:rsidP="00CB7AC1">
      <w:pPr>
        <w:spacing w:line="276" w:lineRule="auto"/>
      </w:pPr>
      <w:r>
        <w:t>Today’s</w:t>
      </w:r>
      <w:r w:rsidR="006C7EC4">
        <w:t xml:space="preserve"> globalization dates from the </w:t>
      </w:r>
      <w:r>
        <w:t xml:space="preserve">emergence </w:t>
      </w:r>
      <w:r w:rsidR="006C7EC4">
        <w:t xml:space="preserve">of </w:t>
      </w:r>
      <w:r>
        <w:t>a new kind of coherent, focused nation-state</w:t>
      </w:r>
      <w:r w:rsidR="006C7EC4">
        <w:t xml:space="preserve"> in Prussia, England and France in the late eighteenth century, followed by the United States and Japan in the nineteenth century. These were the first ‘global competition states’ (Cerny, 1997) </w:t>
      </w:r>
      <w:r>
        <w:t>for whom</w:t>
      </w:r>
      <w:r w:rsidR="006C7EC4">
        <w:t xml:space="preserve"> the world </w:t>
      </w:r>
      <w:r>
        <w:t>w</w:t>
      </w:r>
      <w:r w:rsidR="006C7EC4">
        <w:t xml:space="preserve">as an ever-present competition between nations. </w:t>
      </w:r>
      <w:r w:rsidR="00CB7AC1">
        <w:t xml:space="preserve">These states drew on older cultural and social traditions but saw themselves also in world context. </w:t>
      </w:r>
      <w:r w:rsidR="006C7EC4">
        <w:t xml:space="preserve">They watched their rivals closely and strove by turn to imitate each other’s success, or innovate to gain </w:t>
      </w:r>
      <w:r w:rsidR="00CB7AC1">
        <w:t xml:space="preserve">an </w:t>
      </w:r>
      <w:r w:rsidR="006C7EC4">
        <w:t>advantage</w:t>
      </w:r>
      <w:r w:rsidR="00CB7AC1">
        <w:t>,</w:t>
      </w:r>
      <w:r w:rsidR="006C7EC4">
        <w:t xml:space="preserve"> </w:t>
      </w:r>
      <w:r w:rsidR="00CB7AC1">
        <w:t xml:space="preserve">especially </w:t>
      </w:r>
      <w:r w:rsidR="006C7EC4">
        <w:t xml:space="preserve">in </w:t>
      </w:r>
      <w:r w:rsidR="00CB7AC1">
        <w:t xml:space="preserve">the </w:t>
      </w:r>
      <w:r w:rsidR="006C7EC4">
        <w:t>military and industrial domains. In the twentieth century, this kind of state became widespread</w:t>
      </w:r>
      <w:r w:rsidR="00CB7AC1">
        <w:t xml:space="preserve"> and n</w:t>
      </w:r>
      <w:r w:rsidR="006C7EC4">
        <w:t xml:space="preserve">ew </w:t>
      </w:r>
      <w:r w:rsidR="00CB7AC1">
        <w:t>s</w:t>
      </w:r>
      <w:r w:rsidR="006C7EC4">
        <w:t xml:space="preserve">tates are still emerging. </w:t>
      </w:r>
      <w:r>
        <w:t>Hence g</w:t>
      </w:r>
      <w:r w:rsidR="006C7EC4">
        <w:t>lobal</w:t>
      </w:r>
      <w:r>
        <w:t xml:space="preserve"> visioning and convergence,</w:t>
      </w:r>
      <w:r w:rsidR="006C7EC4">
        <w:t xml:space="preserve"> and the evolution of </w:t>
      </w:r>
      <w:r>
        <w:t>the nation-</w:t>
      </w:r>
      <w:r w:rsidR="006C7EC4">
        <w:t>state</w:t>
      </w:r>
      <w:r>
        <w:t>,</w:t>
      </w:r>
      <w:r w:rsidR="006C7EC4">
        <w:t xml:space="preserve"> are not in </w:t>
      </w:r>
      <w:r w:rsidR="006C7EC4">
        <w:lastRenderedPageBreak/>
        <w:t xml:space="preserve">contradiction but are </w:t>
      </w:r>
      <w:r w:rsidR="00CB7AC1">
        <w:t xml:space="preserve">integral and </w:t>
      </w:r>
      <w:r w:rsidR="006C7EC4">
        <w:t xml:space="preserve">mutually reinforcing processes (Bayly, 2004). </w:t>
      </w:r>
      <w:r>
        <w:t>However,</w:t>
      </w:r>
      <w:r w:rsidR="006C7EC4">
        <w:t xml:space="preserve"> </w:t>
      </w:r>
      <w:r w:rsidR="00CB7AC1">
        <w:t xml:space="preserve">there </w:t>
      </w:r>
      <w:r w:rsidR="006C7EC4">
        <w:t xml:space="preserve">this </w:t>
      </w:r>
      <w:r w:rsidR="00CB7AC1">
        <w:t xml:space="preserve">a limit to the degree to which they can become identical processes. This </w:t>
      </w:r>
      <w:r w:rsidR="006C7EC4">
        <w:t xml:space="preserve">kind of bounded nation-state tends to resist the </w:t>
      </w:r>
      <w:r w:rsidR="00CB7AC1">
        <w:t>dissolution</w:t>
      </w:r>
      <w:r w:rsidR="006C7EC4">
        <w:t xml:space="preserve"> of its identity into a larger world polity. </w:t>
      </w:r>
      <w:r>
        <w:t xml:space="preserve"> </w:t>
      </w:r>
    </w:p>
    <w:p w14:paraId="05F5A16D" w14:textId="1797B5F3" w:rsidR="000A2C29" w:rsidRPr="000A2C29" w:rsidRDefault="000A2C29" w:rsidP="000A2C29">
      <w:pPr>
        <w:spacing w:line="276" w:lineRule="auto"/>
        <w:ind w:firstLine="454"/>
      </w:pPr>
      <w:r>
        <w:t xml:space="preserve">For their part, </w:t>
      </w:r>
      <w:r w:rsidR="005853AF" w:rsidRPr="00017CDE">
        <w:rPr>
          <w:lang w:val="en-US"/>
        </w:rPr>
        <w:t xml:space="preserve">WCUs are </w:t>
      </w:r>
      <w:r w:rsidR="009A4D6B">
        <w:rPr>
          <w:lang w:val="en-US"/>
        </w:rPr>
        <w:t>profoundly</w:t>
      </w:r>
      <w:r w:rsidR="005853AF" w:rsidRPr="00017CDE">
        <w:rPr>
          <w:lang w:val="en-US"/>
        </w:rPr>
        <w:t xml:space="preserve"> affected by </w:t>
      </w:r>
      <w:r w:rsidR="006C7EC4">
        <w:rPr>
          <w:lang w:val="en-US"/>
        </w:rPr>
        <w:t xml:space="preserve">both the global competition state, and </w:t>
      </w:r>
      <w:r w:rsidR="00CB7AC1">
        <w:rPr>
          <w:lang w:val="en-US"/>
        </w:rPr>
        <w:t xml:space="preserve">by </w:t>
      </w:r>
      <w:r w:rsidR="005853AF" w:rsidRPr="00017CDE">
        <w:rPr>
          <w:lang w:val="en-US"/>
        </w:rPr>
        <w:t>globalization</w:t>
      </w:r>
      <w:r w:rsidR="00CB7AC1">
        <w:rPr>
          <w:lang w:val="en-US"/>
        </w:rPr>
        <w:t xml:space="preserve"> as </w:t>
      </w:r>
      <w:r w:rsidR="006C7EC4">
        <w:rPr>
          <w:lang w:val="en-US"/>
        </w:rPr>
        <w:t>world process. They tend to be more global in outlook than nation states,</w:t>
      </w:r>
      <w:r w:rsidR="006C7EC4" w:rsidRPr="006C7EC4">
        <w:rPr>
          <w:lang w:val="en-US"/>
        </w:rPr>
        <w:t xml:space="preserve"> </w:t>
      </w:r>
      <w:r w:rsidR="006C7EC4">
        <w:rPr>
          <w:lang w:val="en-US"/>
        </w:rPr>
        <w:t xml:space="preserve">more globally cooperative, </w:t>
      </w:r>
      <w:r>
        <w:rPr>
          <w:lang w:val="en-US"/>
        </w:rPr>
        <w:t>though</w:t>
      </w:r>
      <w:r w:rsidR="006C7EC4">
        <w:rPr>
          <w:lang w:val="en-US"/>
        </w:rPr>
        <w:t xml:space="preserve"> WCUs compete for global esteem with each other</w:t>
      </w:r>
      <w:r>
        <w:rPr>
          <w:lang w:val="en-US"/>
        </w:rPr>
        <w:t xml:space="preserve">. </w:t>
      </w:r>
    </w:p>
    <w:p w14:paraId="38C4DC00" w14:textId="160261E2" w:rsidR="00E0225B" w:rsidRPr="006C7EC4" w:rsidRDefault="000A2C29" w:rsidP="006C7EC4">
      <w:pPr>
        <w:spacing w:line="276" w:lineRule="auto"/>
        <w:ind w:firstLine="454"/>
      </w:pPr>
      <w:r>
        <w:rPr>
          <w:lang w:val="en-US"/>
        </w:rPr>
        <w:t>WCUs</w:t>
      </w:r>
      <w:r w:rsidR="0012118B">
        <w:rPr>
          <w:lang w:val="en-US"/>
        </w:rPr>
        <w:t xml:space="preserve"> </w:t>
      </w:r>
      <w:r w:rsidR="005853AF" w:rsidRPr="00017CDE">
        <w:rPr>
          <w:lang w:val="en-US"/>
        </w:rPr>
        <w:t xml:space="preserve">are </w:t>
      </w:r>
      <w:r w:rsidR="003453B8">
        <w:rPr>
          <w:lang w:val="en-US"/>
        </w:rPr>
        <w:t xml:space="preserve">constantly affected </w:t>
      </w:r>
      <w:r w:rsidR="005853AF" w:rsidRPr="00017CDE">
        <w:rPr>
          <w:lang w:val="en-US"/>
        </w:rPr>
        <w:t xml:space="preserve">by cross-border flows of </w:t>
      </w:r>
      <w:r w:rsidR="0012118B">
        <w:rPr>
          <w:lang w:val="en-US"/>
        </w:rPr>
        <w:t xml:space="preserve">English-language </w:t>
      </w:r>
      <w:r w:rsidR="005853AF" w:rsidRPr="00017CDE">
        <w:rPr>
          <w:lang w:val="en-US"/>
        </w:rPr>
        <w:t xml:space="preserve">knowledge, ideas, systems, people and capital; </w:t>
      </w:r>
      <w:r w:rsidR="003453B8">
        <w:rPr>
          <w:lang w:val="en-US"/>
        </w:rPr>
        <w:t xml:space="preserve">and </w:t>
      </w:r>
      <w:r w:rsidR="005853AF" w:rsidRPr="00017CDE">
        <w:rPr>
          <w:lang w:val="en-US"/>
        </w:rPr>
        <w:t xml:space="preserve">by global </w:t>
      </w:r>
      <w:r w:rsidR="003453B8" w:rsidRPr="00017CDE">
        <w:rPr>
          <w:lang w:val="en-US"/>
        </w:rPr>
        <w:t>comparison and ranking</w:t>
      </w:r>
      <w:r w:rsidR="003453B8">
        <w:rPr>
          <w:lang w:val="en-US"/>
        </w:rPr>
        <w:t>, visioning and</w:t>
      </w:r>
      <w:r w:rsidR="005853AF" w:rsidRPr="00017CDE">
        <w:rPr>
          <w:lang w:val="en-US"/>
        </w:rPr>
        <w:t xml:space="preserve"> </w:t>
      </w:r>
      <w:r w:rsidR="003453B8">
        <w:rPr>
          <w:lang w:val="en-US"/>
        </w:rPr>
        <w:t>str</w:t>
      </w:r>
      <w:r w:rsidR="009619AD">
        <w:rPr>
          <w:lang w:val="en-US"/>
        </w:rPr>
        <w:t>ategy-making (Hazelkorn, 2015).</w:t>
      </w:r>
      <w:r w:rsidR="003453B8">
        <w:rPr>
          <w:lang w:val="en-US"/>
        </w:rPr>
        <w:t xml:space="preserve"> Though </w:t>
      </w:r>
      <w:r w:rsidR="0012118B">
        <w:rPr>
          <w:lang w:val="en-US"/>
        </w:rPr>
        <w:t>some</w:t>
      </w:r>
      <w:r w:rsidR="003453B8">
        <w:rPr>
          <w:lang w:val="en-US"/>
        </w:rPr>
        <w:t xml:space="preserve"> national systems earn significant revenues in the global student market, </w:t>
      </w:r>
      <w:r w:rsidR="007A7EB4">
        <w:rPr>
          <w:lang w:val="en-US"/>
        </w:rPr>
        <w:t>overall,</w:t>
      </w:r>
      <w:r w:rsidR="00972C28">
        <w:rPr>
          <w:lang w:val="en-US"/>
        </w:rPr>
        <w:t xml:space="preserve"> </w:t>
      </w:r>
      <w:r w:rsidR="003453B8">
        <w:rPr>
          <w:lang w:val="en-US"/>
        </w:rPr>
        <w:t>WCUs</w:t>
      </w:r>
      <w:r w:rsidR="005853AF" w:rsidRPr="00017CDE">
        <w:rPr>
          <w:lang w:val="en-US"/>
        </w:rPr>
        <w:t xml:space="preserve"> are </w:t>
      </w:r>
      <w:r w:rsidR="003453B8">
        <w:rPr>
          <w:lang w:val="en-US"/>
        </w:rPr>
        <w:t>more</w:t>
      </w:r>
      <w:r w:rsidR="005853AF" w:rsidRPr="00017CDE">
        <w:rPr>
          <w:lang w:val="en-US"/>
        </w:rPr>
        <w:t xml:space="preserve"> affected by </w:t>
      </w:r>
      <w:r w:rsidR="003453B8" w:rsidRPr="00017CDE">
        <w:rPr>
          <w:lang w:val="en-US"/>
        </w:rPr>
        <w:t xml:space="preserve">cultural-scientific globalization and </w:t>
      </w:r>
      <w:r w:rsidR="003453B8">
        <w:rPr>
          <w:lang w:val="en-US"/>
        </w:rPr>
        <w:t xml:space="preserve">cross-broader </w:t>
      </w:r>
      <w:r w:rsidR="003453B8" w:rsidRPr="00017CDE">
        <w:rPr>
          <w:lang w:val="en-US"/>
        </w:rPr>
        <w:t xml:space="preserve">people mobility </w:t>
      </w:r>
      <w:r w:rsidR="003453B8">
        <w:rPr>
          <w:lang w:val="en-US"/>
        </w:rPr>
        <w:t xml:space="preserve">than by the </w:t>
      </w:r>
      <w:r w:rsidR="005853AF" w:rsidRPr="00017CDE">
        <w:rPr>
          <w:lang w:val="en-US"/>
        </w:rPr>
        <w:t>economic aspect</w:t>
      </w:r>
      <w:r w:rsidR="003453B8">
        <w:rPr>
          <w:lang w:val="en-US"/>
        </w:rPr>
        <w:t>s</w:t>
      </w:r>
      <w:r w:rsidR="005853AF" w:rsidRPr="00017CDE">
        <w:rPr>
          <w:lang w:val="en-US"/>
        </w:rPr>
        <w:t xml:space="preserve"> of globalization</w:t>
      </w:r>
      <w:r w:rsidR="007A7EB4">
        <w:rPr>
          <w:lang w:val="en-US"/>
        </w:rPr>
        <w:t>; and they are</w:t>
      </w:r>
      <w:r w:rsidR="003453B8">
        <w:rPr>
          <w:lang w:val="en-US"/>
        </w:rPr>
        <w:t xml:space="preserve"> relatively free of the direct tensions associated </w:t>
      </w:r>
      <w:r w:rsidR="007A7EB4">
        <w:rPr>
          <w:lang w:val="en-US"/>
        </w:rPr>
        <w:t>with</w:t>
      </w:r>
      <w:r w:rsidR="003453B8">
        <w:rPr>
          <w:lang w:val="en-US"/>
        </w:rPr>
        <w:t xml:space="preserve"> trade and financial globalization, though there are significant indirect effects (see section 5). </w:t>
      </w:r>
      <w:r w:rsidR="00972C28" w:rsidRPr="00017CDE">
        <w:rPr>
          <w:lang w:val="en-US"/>
        </w:rPr>
        <w:t>This does not mean that there are no downsides</w:t>
      </w:r>
      <w:r w:rsidR="00972C28">
        <w:rPr>
          <w:lang w:val="en-US"/>
        </w:rPr>
        <w:t xml:space="preserve"> of globalization in higher education</w:t>
      </w:r>
      <w:r w:rsidR="007A7EB4">
        <w:rPr>
          <w:lang w:val="en-US"/>
        </w:rPr>
        <w:t>—</w:t>
      </w:r>
      <w:r w:rsidR="00A072CC">
        <w:rPr>
          <w:lang w:val="en-US"/>
        </w:rPr>
        <w:t>es</w:t>
      </w:r>
      <w:r w:rsidR="00972C28" w:rsidRPr="00017CDE">
        <w:rPr>
          <w:lang w:val="en-US"/>
        </w:rPr>
        <w:t>pecially for non-English speaking scholars</w:t>
      </w:r>
      <w:r w:rsidR="0012118B">
        <w:rPr>
          <w:lang w:val="en-US"/>
        </w:rPr>
        <w:t>,</w:t>
      </w:r>
      <w:r w:rsidR="00972C28" w:rsidRPr="00017CDE">
        <w:rPr>
          <w:lang w:val="en-US"/>
        </w:rPr>
        <w:t xml:space="preserve"> </w:t>
      </w:r>
      <w:r>
        <w:rPr>
          <w:lang w:val="en-US"/>
        </w:rPr>
        <w:t xml:space="preserve">whose knowledge-creation is marginalized and devalued, </w:t>
      </w:r>
      <w:r w:rsidR="00972C28" w:rsidRPr="00017CDE">
        <w:rPr>
          <w:lang w:val="en-US"/>
        </w:rPr>
        <w:t xml:space="preserve">and countries that experience </w:t>
      </w:r>
      <w:r w:rsidR="00972C28">
        <w:rPr>
          <w:lang w:val="en-US"/>
        </w:rPr>
        <w:t xml:space="preserve">a </w:t>
      </w:r>
      <w:r w:rsidR="00972C28" w:rsidRPr="00017CDE">
        <w:rPr>
          <w:lang w:val="en-US"/>
        </w:rPr>
        <w:t xml:space="preserve">net brain drain of </w:t>
      </w:r>
      <w:r w:rsidR="00972C28">
        <w:rPr>
          <w:lang w:val="en-US"/>
        </w:rPr>
        <w:t xml:space="preserve">skilled </w:t>
      </w:r>
      <w:r w:rsidR="00972C28" w:rsidRPr="00017CDE">
        <w:rPr>
          <w:lang w:val="en-US"/>
        </w:rPr>
        <w:t>research personnel.</w:t>
      </w:r>
    </w:p>
    <w:p w14:paraId="631365E6" w14:textId="0EE9A5C7" w:rsidR="00E0225B" w:rsidRDefault="00E0225B" w:rsidP="006514EB">
      <w:pPr>
        <w:spacing w:line="276" w:lineRule="auto"/>
        <w:rPr>
          <w:lang w:val="en-US"/>
        </w:rPr>
      </w:pPr>
      <w:r>
        <w:rPr>
          <w:lang w:val="en-US"/>
        </w:rPr>
        <w:tab/>
        <w:t xml:space="preserve">Like governments, individual HEIs are affected by global flows in two different ways—by </w:t>
      </w:r>
      <w:r w:rsidR="004F4E55">
        <w:rPr>
          <w:lang w:val="en-US"/>
        </w:rPr>
        <w:t xml:space="preserve">pan-national </w:t>
      </w:r>
      <w:r w:rsidRPr="00972C28">
        <w:rPr>
          <w:i/>
          <w:lang w:val="en-US"/>
        </w:rPr>
        <w:t>global</w:t>
      </w:r>
      <w:r>
        <w:rPr>
          <w:lang w:val="en-US"/>
        </w:rPr>
        <w:t xml:space="preserve"> </w:t>
      </w:r>
      <w:r w:rsidRPr="00972C28">
        <w:rPr>
          <w:i/>
          <w:lang w:val="en-US"/>
        </w:rPr>
        <w:t>systems</w:t>
      </w:r>
      <w:r w:rsidR="004F4E55">
        <w:rPr>
          <w:lang w:val="en-US"/>
        </w:rPr>
        <w:t xml:space="preserve">, which constitute the environment in which </w:t>
      </w:r>
      <w:r w:rsidR="00972C28">
        <w:rPr>
          <w:lang w:val="en-US"/>
        </w:rPr>
        <w:t xml:space="preserve">all </w:t>
      </w:r>
      <w:r w:rsidR="004F4E55">
        <w:rPr>
          <w:lang w:val="en-US"/>
        </w:rPr>
        <w:t>operat</w:t>
      </w:r>
      <w:r w:rsidR="0012118B">
        <w:rPr>
          <w:lang w:val="en-US"/>
        </w:rPr>
        <w:t>e</w:t>
      </w:r>
      <w:r w:rsidR="00972C28">
        <w:rPr>
          <w:lang w:val="en-US"/>
        </w:rPr>
        <w:t>;</w:t>
      </w:r>
      <w:r w:rsidR="0012118B">
        <w:rPr>
          <w:lang w:val="en-US"/>
        </w:rPr>
        <w:t xml:space="preserve"> and </w:t>
      </w:r>
      <w:r w:rsidRPr="00972C28">
        <w:rPr>
          <w:i/>
          <w:lang w:val="en-US"/>
        </w:rPr>
        <w:t>parallel and convergent development</w:t>
      </w:r>
      <w:r w:rsidR="00972C28">
        <w:rPr>
          <w:lang w:val="en-US"/>
        </w:rPr>
        <w:t xml:space="preserve">, </w:t>
      </w:r>
      <w:r>
        <w:rPr>
          <w:lang w:val="en-US"/>
        </w:rPr>
        <w:t>whereby governments and HEIs move</w:t>
      </w:r>
      <w:r w:rsidR="0012118B">
        <w:rPr>
          <w:lang w:val="en-US"/>
        </w:rPr>
        <w:t>,</w:t>
      </w:r>
      <w:r>
        <w:rPr>
          <w:lang w:val="en-US"/>
        </w:rPr>
        <w:t xml:space="preserve"> autonomously</w:t>
      </w:r>
      <w:r w:rsidR="0012118B">
        <w:rPr>
          <w:lang w:val="en-US"/>
        </w:rPr>
        <w:t>,</w:t>
      </w:r>
      <w:r>
        <w:rPr>
          <w:lang w:val="en-US"/>
        </w:rPr>
        <w:t xml:space="preserve"> in </w:t>
      </w:r>
      <w:r w:rsidR="0012118B">
        <w:rPr>
          <w:lang w:val="en-US"/>
        </w:rPr>
        <w:t>similar ways to</w:t>
      </w:r>
      <w:r>
        <w:rPr>
          <w:lang w:val="en-US"/>
        </w:rPr>
        <w:t xml:space="preserve"> their counterparts aboard</w:t>
      </w:r>
      <w:r w:rsidR="0012118B">
        <w:rPr>
          <w:lang w:val="en-US"/>
        </w:rPr>
        <w:t>,</w:t>
      </w:r>
      <w:r w:rsidR="004F4E55">
        <w:rPr>
          <w:lang w:val="en-US"/>
        </w:rPr>
        <w:t xml:space="preserve"> </w:t>
      </w:r>
      <w:r w:rsidR="0012118B">
        <w:rPr>
          <w:lang w:val="en-US"/>
        </w:rPr>
        <w:t>in circuits</w:t>
      </w:r>
      <w:r w:rsidR="00972C28">
        <w:rPr>
          <w:lang w:val="en-US"/>
        </w:rPr>
        <w:t xml:space="preserve"> of imitation </w:t>
      </w:r>
      <w:r w:rsidR="0012118B">
        <w:rPr>
          <w:lang w:val="en-US"/>
        </w:rPr>
        <w:t>both one-way and mutual</w:t>
      </w:r>
      <w:r>
        <w:rPr>
          <w:lang w:val="en-US"/>
        </w:rPr>
        <w:t>.</w:t>
      </w:r>
      <w:r w:rsidR="004F4E55">
        <w:rPr>
          <w:lang w:val="en-US"/>
        </w:rPr>
        <w:t xml:space="preserve"> </w:t>
      </w:r>
      <w:r w:rsidR="00776766">
        <w:rPr>
          <w:lang w:val="en-US"/>
        </w:rPr>
        <w:t xml:space="preserve">The </w:t>
      </w:r>
      <w:r w:rsidR="00776766" w:rsidRPr="00017CDE">
        <w:rPr>
          <w:lang w:val="en-US"/>
        </w:rPr>
        <w:t xml:space="preserve">effects of globalization vary </w:t>
      </w:r>
      <w:r w:rsidR="00776766">
        <w:rPr>
          <w:lang w:val="en-US"/>
        </w:rPr>
        <w:t>by</w:t>
      </w:r>
      <w:r w:rsidR="00776766" w:rsidRPr="00017CDE">
        <w:rPr>
          <w:lang w:val="en-US"/>
        </w:rPr>
        <w:t xml:space="preserve"> domain </w:t>
      </w:r>
      <w:r w:rsidR="0012118B">
        <w:rPr>
          <w:lang w:val="en-US"/>
        </w:rPr>
        <w:t xml:space="preserve">of higher education or research. </w:t>
      </w:r>
      <w:r w:rsidR="004F4E55" w:rsidRPr="00017CDE">
        <w:rPr>
          <w:lang w:val="en-US"/>
        </w:rPr>
        <w:t>The most globalized aspects of WCUs are those relating to</w:t>
      </w:r>
      <w:r w:rsidR="0012118B">
        <w:rPr>
          <w:lang w:val="en-US"/>
        </w:rPr>
        <w:t xml:space="preserve"> information, research knowledge and its</w:t>
      </w:r>
      <w:r w:rsidR="00972C28">
        <w:rPr>
          <w:lang w:val="en-US"/>
        </w:rPr>
        <w:t xml:space="preserve"> network</w:t>
      </w:r>
      <w:r w:rsidR="0012118B">
        <w:rPr>
          <w:lang w:val="en-US"/>
        </w:rPr>
        <w:t>s</w:t>
      </w:r>
      <w:r w:rsidR="004F4E55" w:rsidRPr="00017CDE">
        <w:rPr>
          <w:lang w:val="en-US"/>
        </w:rPr>
        <w:t xml:space="preserve">, including global referencing and ranking. </w:t>
      </w:r>
      <w:r w:rsidR="005965FB">
        <w:rPr>
          <w:lang w:val="en-US"/>
        </w:rPr>
        <w:t>Relations in global systems</w:t>
      </w:r>
      <w:r w:rsidR="004F4E55">
        <w:rPr>
          <w:lang w:val="en-US"/>
        </w:rPr>
        <w:t xml:space="preserve"> </w:t>
      </w:r>
      <w:r w:rsidR="004F4E55" w:rsidRPr="00017CDE">
        <w:rPr>
          <w:lang w:val="en-US"/>
        </w:rPr>
        <w:t xml:space="preserve">cannot be wholly contained within a single </w:t>
      </w:r>
      <w:r w:rsidR="005965FB">
        <w:rPr>
          <w:lang w:val="en-US"/>
        </w:rPr>
        <w:t>country</w:t>
      </w:r>
      <w:r w:rsidR="004F4E55" w:rsidRPr="00017CDE">
        <w:rPr>
          <w:lang w:val="en-US"/>
        </w:rPr>
        <w:t xml:space="preserve"> or </w:t>
      </w:r>
      <w:r w:rsidR="005965FB">
        <w:rPr>
          <w:lang w:val="en-US"/>
        </w:rPr>
        <w:t xml:space="preserve">wholly </w:t>
      </w:r>
      <w:r w:rsidR="004F4E55" w:rsidRPr="00017CDE">
        <w:rPr>
          <w:lang w:val="en-US"/>
        </w:rPr>
        <w:t xml:space="preserve">blocked at the border. </w:t>
      </w:r>
      <w:r w:rsidR="004F4E55">
        <w:rPr>
          <w:lang w:val="en-US"/>
        </w:rPr>
        <w:t>S</w:t>
      </w:r>
      <w:r w:rsidR="004F4E55" w:rsidRPr="00017CDE">
        <w:rPr>
          <w:lang w:val="en-US"/>
        </w:rPr>
        <w:t xml:space="preserve">tates and universities must position themselves to advantage within global systems </w:t>
      </w:r>
      <w:r w:rsidR="005965FB">
        <w:rPr>
          <w:lang w:val="en-US"/>
        </w:rPr>
        <w:t xml:space="preserve">that </w:t>
      </w:r>
      <w:r w:rsidR="004F4E55" w:rsidRPr="00017CDE">
        <w:rPr>
          <w:lang w:val="en-US"/>
        </w:rPr>
        <w:t>they cannot evade</w:t>
      </w:r>
      <w:r w:rsidR="005965FB">
        <w:rPr>
          <w:lang w:val="en-US"/>
        </w:rPr>
        <w:t xml:space="preserve"> or control</w:t>
      </w:r>
      <w:r w:rsidR="004F4E55" w:rsidRPr="00017CDE">
        <w:rPr>
          <w:lang w:val="en-US"/>
        </w:rPr>
        <w:t>.</w:t>
      </w:r>
      <w:r w:rsidR="00972C28">
        <w:rPr>
          <w:lang w:val="en-US"/>
        </w:rPr>
        <w:t xml:space="preserve"> P</w:t>
      </w:r>
      <w:r w:rsidR="00972C28" w:rsidRPr="00017CDE">
        <w:rPr>
          <w:lang w:val="en-US"/>
        </w:rPr>
        <w:t>eople mobility is more open to national regulation, through migration regimes</w:t>
      </w:r>
      <w:r w:rsidR="005965FB">
        <w:rPr>
          <w:lang w:val="en-US"/>
        </w:rPr>
        <w:t>,</w:t>
      </w:r>
      <w:r w:rsidR="00972C28" w:rsidRPr="00017CDE">
        <w:rPr>
          <w:lang w:val="en-US"/>
        </w:rPr>
        <w:t xml:space="preserve"> and national and institutional protocols </w:t>
      </w:r>
      <w:r w:rsidR="005965FB">
        <w:rPr>
          <w:lang w:val="en-US"/>
        </w:rPr>
        <w:t>concern</w:t>
      </w:r>
      <w:r w:rsidR="00972C28" w:rsidRPr="00017CDE">
        <w:rPr>
          <w:lang w:val="en-US"/>
        </w:rPr>
        <w:t xml:space="preserve">ing </w:t>
      </w:r>
      <w:r w:rsidR="005965FB">
        <w:rPr>
          <w:lang w:val="en-US"/>
        </w:rPr>
        <w:t>employment</w:t>
      </w:r>
      <w:r w:rsidR="00972C28" w:rsidRPr="00017CDE">
        <w:rPr>
          <w:lang w:val="en-US"/>
        </w:rPr>
        <w:t xml:space="preserve"> of foreign staff.</w:t>
      </w:r>
    </w:p>
    <w:p w14:paraId="40823083" w14:textId="4553AD2E" w:rsidR="00776766" w:rsidRDefault="00776766" w:rsidP="006514EB">
      <w:pPr>
        <w:spacing w:line="276" w:lineRule="auto"/>
        <w:ind w:firstLine="454"/>
        <w:rPr>
          <w:lang w:val="en-US"/>
        </w:rPr>
      </w:pPr>
      <w:r>
        <w:rPr>
          <w:lang w:val="en-US"/>
        </w:rPr>
        <w:t xml:space="preserve">The </w:t>
      </w:r>
      <w:r w:rsidRPr="00017CDE">
        <w:rPr>
          <w:lang w:val="en-US"/>
        </w:rPr>
        <w:t xml:space="preserve">effects of globalization </w:t>
      </w:r>
      <w:r>
        <w:rPr>
          <w:lang w:val="en-US"/>
        </w:rPr>
        <w:t>also vary</w:t>
      </w:r>
      <w:r w:rsidR="00972C28" w:rsidRPr="00017CDE">
        <w:rPr>
          <w:lang w:val="en-US"/>
        </w:rPr>
        <w:t xml:space="preserve"> by country and by </w:t>
      </w:r>
      <w:r>
        <w:rPr>
          <w:lang w:val="en-US"/>
        </w:rPr>
        <w:t>HEI</w:t>
      </w:r>
      <w:r w:rsidR="00972C28" w:rsidRPr="00017CDE">
        <w:rPr>
          <w:lang w:val="en-US"/>
        </w:rPr>
        <w:t xml:space="preserve">. </w:t>
      </w:r>
      <w:r>
        <w:rPr>
          <w:lang w:val="en-US"/>
        </w:rPr>
        <w:t>In the glonacal perspective</w:t>
      </w:r>
      <w:r w:rsidR="00972C28" w:rsidRPr="00017CDE">
        <w:rPr>
          <w:lang w:val="en-US"/>
        </w:rPr>
        <w:t xml:space="preserve"> the national context and the local institutional context articulate global relations and flows in higher education</w:t>
      </w:r>
      <w:r w:rsidR="005965FB">
        <w:rPr>
          <w:lang w:val="en-US"/>
        </w:rPr>
        <w:t>. Individual</w:t>
      </w:r>
      <w:r w:rsidRPr="00017CDE">
        <w:rPr>
          <w:lang w:val="en-US"/>
        </w:rPr>
        <w:t xml:space="preserve"> WCU</w:t>
      </w:r>
      <w:r w:rsidR="005965FB">
        <w:rPr>
          <w:lang w:val="en-US"/>
        </w:rPr>
        <w:t>s</w:t>
      </w:r>
      <w:r w:rsidRPr="00017CDE">
        <w:rPr>
          <w:lang w:val="en-US"/>
        </w:rPr>
        <w:t xml:space="preserve"> </w:t>
      </w:r>
      <w:r>
        <w:rPr>
          <w:lang w:val="en-US"/>
        </w:rPr>
        <w:t>have</w:t>
      </w:r>
      <w:r w:rsidR="005965FB">
        <w:rPr>
          <w:lang w:val="en-US"/>
        </w:rPr>
        <w:t xml:space="preserve"> a varying</w:t>
      </w:r>
      <w:r w:rsidRPr="00017CDE">
        <w:rPr>
          <w:lang w:val="en-US"/>
        </w:rPr>
        <w:t xml:space="preserve"> capacity to reciprocally affect global relations, including the contribution to global common goods.</w:t>
      </w:r>
      <w:r>
        <w:rPr>
          <w:lang w:val="en-US"/>
        </w:rPr>
        <w:t xml:space="preserve"> </w:t>
      </w:r>
      <w:r w:rsidR="005853AF" w:rsidRPr="00017CDE">
        <w:rPr>
          <w:lang w:val="en-US"/>
        </w:rPr>
        <w:t>Like beams of white light, global effects pass through the prism of nation-state and locality. Because t</w:t>
      </w:r>
      <w:r>
        <w:rPr>
          <w:lang w:val="en-US"/>
        </w:rPr>
        <w:t>he prisms differ</w:t>
      </w:r>
      <w:r w:rsidR="005853AF" w:rsidRPr="00017CDE">
        <w:rPr>
          <w:lang w:val="en-US"/>
        </w:rPr>
        <w:t xml:space="preserve"> </w:t>
      </w:r>
      <w:r>
        <w:rPr>
          <w:lang w:val="en-US"/>
        </w:rPr>
        <w:t xml:space="preserve">from each other </w:t>
      </w:r>
      <w:r w:rsidR="005853AF" w:rsidRPr="00017CDE">
        <w:rPr>
          <w:lang w:val="en-US"/>
        </w:rPr>
        <w:t xml:space="preserve">the resulting beams of </w:t>
      </w:r>
      <w:r w:rsidRPr="00017CDE">
        <w:rPr>
          <w:lang w:val="en-US"/>
        </w:rPr>
        <w:t>colored</w:t>
      </w:r>
      <w:r w:rsidR="005853AF" w:rsidRPr="00017CDE">
        <w:rPr>
          <w:lang w:val="en-US"/>
        </w:rPr>
        <w:t xml:space="preserve"> light </w:t>
      </w:r>
      <w:r>
        <w:rPr>
          <w:lang w:val="en-US"/>
        </w:rPr>
        <w:t>are also diverse</w:t>
      </w:r>
      <w:r w:rsidR="005853AF" w:rsidRPr="00017CDE">
        <w:rPr>
          <w:lang w:val="en-US"/>
        </w:rPr>
        <w:t xml:space="preserve">. </w:t>
      </w:r>
    </w:p>
    <w:p w14:paraId="47A82328" w14:textId="4B574B18" w:rsidR="00AB187E" w:rsidRDefault="00FB3912" w:rsidP="006514EB">
      <w:pPr>
        <w:spacing w:line="276" w:lineRule="auto"/>
        <w:ind w:firstLine="454"/>
        <w:rPr>
          <w:lang w:val="en-US"/>
        </w:rPr>
      </w:pPr>
      <w:r>
        <w:rPr>
          <w:lang w:val="en-US"/>
        </w:rPr>
        <w:t>T</w:t>
      </w:r>
      <w:r w:rsidR="005853AF" w:rsidRPr="00017CDE">
        <w:rPr>
          <w:lang w:val="en-US"/>
        </w:rPr>
        <w:t xml:space="preserve">he point that </w:t>
      </w:r>
      <w:r w:rsidR="00776766">
        <w:rPr>
          <w:lang w:val="en-US"/>
        </w:rPr>
        <w:t>must</w:t>
      </w:r>
      <w:r w:rsidR="005853AF" w:rsidRPr="00017CDE">
        <w:rPr>
          <w:lang w:val="en-US"/>
        </w:rPr>
        <w:t xml:space="preserve"> be emphasized is that the national dimension always </w:t>
      </w:r>
      <w:r w:rsidR="00776766">
        <w:rPr>
          <w:lang w:val="en-US"/>
        </w:rPr>
        <w:t>matters</w:t>
      </w:r>
      <w:r w:rsidR="005853AF" w:rsidRPr="00017CDE">
        <w:rPr>
          <w:lang w:val="en-US"/>
        </w:rPr>
        <w:t xml:space="preserve"> in </w:t>
      </w:r>
      <w:r w:rsidR="00776766">
        <w:rPr>
          <w:lang w:val="en-US"/>
        </w:rPr>
        <w:t xml:space="preserve">higher education and </w:t>
      </w:r>
      <w:r w:rsidR="005853AF" w:rsidRPr="00017CDE">
        <w:rPr>
          <w:lang w:val="en-US"/>
        </w:rPr>
        <w:t>WCUs</w:t>
      </w:r>
      <w:r w:rsidR="00776766">
        <w:rPr>
          <w:lang w:val="en-US"/>
        </w:rPr>
        <w:t xml:space="preserve"> (</w:t>
      </w:r>
      <w:r w:rsidR="00684037">
        <w:rPr>
          <w:lang w:val="en-US"/>
        </w:rPr>
        <w:t>even though</w:t>
      </w:r>
      <w:r w:rsidR="005853AF" w:rsidRPr="00017CDE">
        <w:rPr>
          <w:lang w:val="en-US"/>
        </w:rPr>
        <w:t xml:space="preserve"> not </w:t>
      </w:r>
      <w:r w:rsidR="00776766">
        <w:rPr>
          <w:lang w:val="en-US"/>
        </w:rPr>
        <w:t xml:space="preserve">in the same way in each country, and not </w:t>
      </w:r>
      <w:r w:rsidR="005853AF" w:rsidRPr="00017CDE">
        <w:rPr>
          <w:lang w:val="en-US"/>
        </w:rPr>
        <w:t>at every moment</w:t>
      </w:r>
      <w:r w:rsidR="00776766">
        <w:rPr>
          <w:lang w:val="en-US"/>
        </w:rPr>
        <w:t>)</w:t>
      </w:r>
      <w:r w:rsidR="005853AF" w:rsidRPr="00017CDE">
        <w:rPr>
          <w:lang w:val="en-US"/>
        </w:rPr>
        <w:t xml:space="preserve">. WCUs cannot be meaningfully separated from the nation-state any more than </w:t>
      </w:r>
      <w:r w:rsidR="00684037">
        <w:rPr>
          <w:lang w:val="en-US"/>
        </w:rPr>
        <w:t xml:space="preserve">they can be </w:t>
      </w:r>
      <w:r w:rsidR="005853AF" w:rsidRPr="00017CDE">
        <w:rPr>
          <w:lang w:val="en-US"/>
        </w:rPr>
        <w:t xml:space="preserve">separated from society. </w:t>
      </w:r>
      <w:r w:rsidR="00E317E2">
        <w:rPr>
          <w:lang w:val="en-US"/>
        </w:rPr>
        <w:t>U</w:t>
      </w:r>
      <w:r w:rsidR="005853AF" w:rsidRPr="00017CDE">
        <w:rPr>
          <w:lang w:val="en-US"/>
        </w:rPr>
        <w:t xml:space="preserve">niversities are governed by national regulation and </w:t>
      </w:r>
      <w:r w:rsidR="00684037">
        <w:rPr>
          <w:lang w:val="en-US"/>
        </w:rPr>
        <w:t>mostly</w:t>
      </w:r>
      <w:r w:rsidR="005853AF" w:rsidRPr="00017CDE">
        <w:rPr>
          <w:lang w:val="en-US"/>
        </w:rPr>
        <w:t xml:space="preserve"> bound to national policy. </w:t>
      </w:r>
      <w:r w:rsidR="00E317E2">
        <w:rPr>
          <w:lang w:val="en-US"/>
        </w:rPr>
        <w:t>The bulk of</w:t>
      </w:r>
      <w:r w:rsidR="005853AF" w:rsidRPr="00017CDE">
        <w:rPr>
          <w:lang w:val="en-US"/>
        </w:rPr>
        <w:t xml:space="preserve"> WCU funding is sourced on the national scale, whether it is from government, industry or households. Research capa</w:t>
      </w:r>
      <w:r w:rsidR="00684037">
        <w:rPr>
          <w:lang w:val="en-US"/>
        </w:rPr>
        <w:t>c</w:t>
      </w:r>
      <w:r w:rsidR="005853AF" w:rsidRPr="00017CDE">
        <w:rPr>
          <w:lang w:val="en-US"/>
        </w:rPr>
        <w:t xml:space="preserve">ity is closely </w:t>
      </w:r>
      <w:r w:rsidR="00684037">
        <w:rPr>
          <w:lang w:val="en-US"/>
        </w:rPr>
        <w:t>shap</w:t>
      </w:r>
      <w:r w:rsidR="005853AF" w:rsidRPr="00017CDE">
        <w:rPr>
          <w:lang w:val="en-US"/>
        </w:rPr>
        <w:t xml:space="preserve">ed by the level of </w:t>
      </w:r>
      <w:r w:rsidR="00684037">
        <w:rPr>
          <w:lang w:val="en-US"/>
        </w:rPr>
        <w:t>government</w:t>
      </w:r>
      <w:r w:rsidR="005853AF" w:rsidRPr="00017CDE">
        <w:rPr>
          <w:lang w:val="en-US"/>
        </w:rPr>
        <w:t xml:space="preserve"> funding for R&amp;D in higher education.</w:t>
      </w:r>
      <w:r w:rsidR="00AB187E">
        <w:rPr>
          <w:lang w:val="en-US"/>
        </w:rPr>
        <w:t xml:space="preserve"> </w:t>
      </w:r>
      <w:r>
        <w:rPr>
          <w:lang w:val="en-US"/>
        </w:rPr>
        <w:t>Yet … if universities lose their autonomous intellectual mission</w:t>
      </w:r>
      <w:r w:rsidR="00AB187E">
        <w:rPr>
          <w:lang w:val="en-US"/>
        </w:rPr>
        <w:t>,</w:t>
      </w:r>
      <w:r>
        <w:rPr>
          <w:lang w:val="en-US"/>
        </w:rPr>
        <w:t xml:space="preserve"> they </w:t>
      </w:r>
      <w:r w:rsidR="00AB187E">
        <w:rPr>
          <w:lang w:val="en-US"/>
        </w:rPr>
        <w:t xml:space="preserve">must </w:t>
      </w:r>
      <w:r>
        <w:rPr>
          <w:lang w:val="en-US"/>
        </w:rPr>
        <w:t xml:space="preserve">cease to be universities. </w:t>
      </w:r>
      <w:r w:rsidRPr="00017CDE">
        <w:rPr>
          <w:lang w:val="en-US"/>
        </w:rPr>
        <w:t xml:space="preserve">No one in </w:t>
      </w:r>
      <w:r w:rsidRPr="00017CDE">
        <w:rPr>
          <w:lang w:val="en-US"/>
        </w:rPr>
        <w:lastRenderedPageBreak/>
        <w:t>universities anywhere lik</w:t>
      </w:r>
      <w:r>
        <w:rPr>
          <w:lang w:val="en-US"/>
        </w:rPr>
        <w:t>es forceful state intervention</w:t>
      </w:r>
      <w:r w:rsidR="001B4FD7">
        <w:rPr>
          <w:lang w:val="en-US"/>
        </w:rPr>
        <w:t xml:space="preserve"> because it makes it easier for the state to cross that invisible line. </w:t>
      </w:r>
      <w:r w:rsidR="005853AF" w:rsidRPr="00017CDE">
        <w:rPr>
          <w:lang w:val="en-US"/>
        </w:rPr>
        <w:t>WCUs are</w:t>
      </w:r>
      <w:r w:rsidR="00776766">
        <w:rPr>
          <w:lang w:val="en-US"/>
        </w:rPr>
        <w:t xml:space="preserve"> not</w:t>
      </w:r>
      <w:r w:rsidR="00E317E2">
        <w:rPr>
          <w:lang w:val="en-US"/>
        </w:rPr>
        <w:t>,</w:t>
      </w:r>
      <w:r w:rsidR="00776766">
        <w:rPr>
          <w:lang w:val="en-US"/>
        </w:rPr>
        <w:t xml:space="preserve"> a</w:t>
      </w:r>
      <w:r w:rsidR="005853AF" w:rsidRPr="00017CDE">
        <w:rPr>
          <w:lang w:val="en-US"/>
        </w:rPr>
        <w:t xml:space="preserve">s governments </w:t>
      </w:r>
      <w:r>
        <w:rPr>
          <w:lang w:val="en-US"/>
        </w:rPr>
        <w:t>sometimes</w:t>
      </w:r>
      <w:r w:rsidR="00776766">
        <w:rPr>
          <w:lang w:val="en-US"/>
        </w:rPr>
        <w:t xml:space="preserve"> imagine</w:t>
      </w:r>
      <w:r w:rsidR="00E317E2">
        <w:rPr>
          <w:lang w:val="en-US"/>
        </w:rPr>
        <w:t>,</w:t>
      </w:r>
      <w:r w:rsidR="005853AF" w:rsidRPr="00017CDE">
        <w:rPr>
          <w:lang w:val="en-US"/>
        </w:rPr>
        <w:t xml:space="preserve"> </w:t>
      </w:r>
      <w:r w:rsidR="001B4FD7">
        <w:rPr>
          <w:lang w:val="en-US"/>
        </w:rPr>
        <w:t>simple</w:t>
      </w:r>
      <w:r w:rsidR="005853AF" w:rsidRPr="00017CDE">
        <w:rPr>
          <w:lang w:val="en-US"/>
        </w:rPr>
        <w:t xml:space="preserve"> creatures of the nation-state. </w:t>
      </w:r>
      <w:r w:rsidR="001B4FD7">
        <w:rPr>
          <w:lang w:val="en-US"/>
        </w:rPr>
        <w:t>T</w:t>
      </w:r>
      <w:r w:rsidR="00776766">
        <w:rPr>
          <w:lang w:val="en-US"/>
        </w:rPr>
        <w:t>hey</w:t>
      </w:r>
      <w:r w:rsidR="005853AF" w:rsidRPr="00017CDE">
        <w:rPr>
          <w:lang w:val="en-US"/>
        </w:rPr>
        <w:t xml:space="preserve"> are self-determining glonacal agents that respond, imitate and initiate within the global setting</w:t>
      </w:r>
      <w:r w:rsidR="00AB187E">
        <w:rPr>
          <w:lang w:val="en-US"/>
        </w:rPr>
        <w:t>. They are not</w:t>
      </w:r>
      <w:r>
        <w:rPr>
          <w:lang w:val="en-US"/>
        </w:rPr>
        <w:t xml:space="preserve"> </w:t>
      </w:r>
      <w:r w:rsidR="005853AF" w:rsidRPr="00017CDE">
        <w:rPr>
          <w:lang w:val="en-US"/>
        </w:rPr>
        <w:t xml:space="preserve">blindly moved around by </w:t>
      </w:r>
      <w:r>
        <w:rPr>
          <w:lang w:val="en-US"/>
        </w:rPr>
        <w:t>either</w:t>
      </w:r>
      <w:r w:rsidR="00776766">
        <w:rPr>
          <w:lang w:val="en-US"/>
        </w:rPr>
        <w:t xml:space="preserve"> </w:t>
      </w:r>
      <w:r>
        <w:rPr>
          <w:lang w:val="en-US"/>
        </w:rPr>
        <w:t xml:space="preserve">the </w:t>
      </w:r>
      <w:r w:rsidR="00776766">
        <w:rPr>
          <w:lang w:val="en-US"/>
        </w:rPr>
        <w:t xml:space="preserve">nation or </w:t>
      </w:r>
      <w:r w:rsidR="005853AF" w:rsidRPr="00017CDE">
        <w:rPr>
          <w:lang w:val="en-US"/>
        </w:rPr>
        <w:t>global forces</w:t>
      </w:r>
      <w:r w:rsidR="00776766">
        <w:rPr>
          <w:lang w:val="en-US"/>
        </w:rPr>
        <w:t xml:space="preserve">. </w:t>
      </w:r>
      <w:r w:rsidR="00AB187E" w:rsidRPr="00017CDE">
        <w:rPr>
          <w:rFonts w:cs="Gill Sans"/>
          <w:lang w:val="en-US"/>
        </w:rPr>
        <w:t>HEIs in general</w:t>
      </w:r>
      <w:r w:rsidR="00AB187E">
        <w:rPr>
          <w:rFonts w:cs="Gill Sans"/>
          <w:lang w:val="en-US"/>
        </w:rPr>
        <w:t>,</w:t>
      </w:r>
      <w:r w:rsidR="00AB187E" w:rsidRPr="00017CDE">
        <w:rPr>
          <w:rFonts w:cs="Gill Sans"/>
          <w:lang w:val="en-US"/>
        </w:rPr>
        <w:t xml:space="preserve"> and research universities in particular</w:t>
      </w:r>
      <w:r w:rsidR="00AB187E">
        <w:rPr>
          <w:rFonts w:cs="Gill Sans"/>
          <w:lang w:val="en-US"/>
        </w:rPr>
        <w:t>,</w:t>
      </w:r>
      <w:r w:rsidR="00AB187E" w:rsidRPr="00017CDE">
        <w:rPr>
          <w:rFonts w:cs="Gill Sans"/>
          <w:lang w:val="en-US"/>
        </w:rPr>
        <w:t xml:space="preserve"> are best understood as semi-independent institutions </w:t>
      </w:r>
      <w:r w:rsidR="00AB187E">
        <w:rPr>
          <w:rFonts w:cs="Gill Sans"/>
          <w:lang w:val="en-US"/>
        </w:rPr>
        <w:t xml:space="preserve">that are irretrievably </w:t>
      </w:r>
      <w:r w:rsidR="00AB187E" w:rsidRPr="00017CDE">
        <w:rPr>
          <w:rFonts w:cs="Gill Sans"/>
          <w:lang w:val="en-US"/>
        </w:rPr>
        <w:t>tied to the state.</w:t>
      </w:r>
    </w:p>
    <w:p w14:paraId="16F7C6DE" w14:textId="64BA9CCD" w:rsidR="00E317E2" w:rsidRPr="00E317E2" w:rsidRDefault="00776766" w:rsidP="006514EB">
      <w:pPr>
        <w:spacing w:line="276" w:lineRule="auto"/>
        <w:ind w:firstLine="454"/>
        <w:rPr>
          <w:lang w:val="en-US"/>
        </w:rPr>
      </w:pPr>
      <w:r>
        <w:rPr>
          <w:lang w:val="en-US"/>
        </w:rPr>
        <w:t xml:space="preserve"> </w:t>
      </w:r>
      <w:r w:rsidR="001B4FD7">
        <w:rPr>
          <w:lang w:val="en-US"/>
        </w:rPr>
        <w:t>S</w:t>
      </w:r>
      <w:r w:rsidR="005853AF" w:rsidRPr="00017CDE">
        <w:rPr>
          <w:rFonts w:cs="Gill Sans"/>
          <w:lang w:val="en-US"/>
        </w:rPr>
        <w:t xml:space="preserve">tate </w:t>
      </w:r>
      <w:r w:rsidR="00AB187E">
        <w:rPr>
          <w:rFonts w:cs="Gill Sans"/>
          <w:lang w:val="en-US"/>
        </w:rPr>
        <w:t>shaping</w:t>
      </w:r>
      <w:r w:rsidR="005853AF" w:rsidRPr="00017CDE">
        <w:rPr>
          <w:rFonts w:cs="Gill Sans"/>
          <w:lang w:val="en-US"/>
        </w:rPr>
        <w:t xml:space="preserve"> of HEIs is not always explicit</w:t>
      </w:r>
      <w:r w:rsidR="00E317E2">
        <w:rPr>
          <w:rFonts w:cs="Gill Sans"/>
          <w:lang w:val="en-US"/>
        </w:rPr>
        <w:t>. M</w:t>
      </w:r>
      <w:r>
        <w:rPr>
          <w:rFonts w:cs="Gill Sans"/>
          <w:lang w:val="en-US"/>
        </w:rPr>
        <w:t>uch of it takes the form of indirect steering</w:t>
      </w:r>
      <w:r w:rsidR="00AB187E">
        <w:rPr>
          <w:rFonts w:cs="Gill Sans"/>
          <w:lang w:val="en-US"/>
        </w:rPr>
        <w:t>. Often, p</w:t>
      </w:r>
      <w:r w:rsidR="005853AF" w:rsidRPr="00017CDE">
        <w:rPr>
          <w:rFonts w:cs="Gill Sans"/>
          <w:lang w:val="en-US"/>
        </w:rPr>
        <w:t>olicy frameworks model HEIs as economic units in a competitive market, academic leaders as business managers and students as consumers</w:t>
      </w:r>
      <w:r w:rsidR="00E317E2">
        <w:rPr>
          <w:rFonts w:cs="Gill Sans"/>
          <w:lang w:val="en-US"/>
        </w:rPr>
        <w:t>. In</w:t>
      </w:r>
      <w:r w:rsidR="005853AF" w:rsidRPr="00017CDE">
        <w:rPr>
          <w:rFonts w:cs="Gill Sans"/>
          <w:lang w:val="en-US"/>
        </w:rPr>
        <w:t xml:space="preserve"> many (though not all) nations the government share of HEIs’ income is falling (OECD, 2017). </w:t>
      </w:r>
      <w:r w:rsidR="00AB187E">
        <w:rPr>
          <w:rFonts w:cs="Gill Sans"/>
          <w:lang w:val="en-US"/>
        </w:rPr>
        <w:t>However</w:t>
      </w:r>
      <w:r w:rsidR="005853AF" w:rsidRPr="00017CDE">
        <w:rPr>
          <w:rFonts w:cs="Gill Sans"/>
          <w:lang w:val="en-US"/>
        </w:rPr>
        <w:t>, states have not reduced</w:t>
      </w:r>
      <w:r w:rsidR="00E317E2">
        <w:rPr>
          <w:rFonts w:cs="Gill Sans"/>
          <w:lang w:val="en-US"/>
        </w:rPr>
        <w:t xml:space="preserve"> their hold on higher education</w:t>
      </w:r>
      <w:r w:rsidR="005853AF" w:rsidRPr="00017CDE">
        <w:rPr>
          <w:rFonts w:cs="Gill Sans"/>
          <w:lang w:val="en-US"/>
        </w:rPr>
        <w:t xml:space="preserve"> and nor has the broader public </w:t>
      </w:r>
      <w:r w:rsidR="00AB187E">
        <w:rPr>
          <w:rFonts w:cs="Gill Sans"/>
          <w:lang w:val="en-US"/>
        </w:rPr>
        <w:t>interest</w:t>
      </w:r>
      <w:r w:rsidR="005853AF" w:rsidRPr="00017CDE">
        <w:rPr>
          <w:rFonts w:cs="Gill Sans"/>
          <w:lang w:val="en-US"/>
        </w:rPr>
        <w:t xml:space="preserve"> </w:t>
      </w:r>
      <w:r w:rsidR="00AB187E">
        <w:rPr>
          <w:rFonts w:cs="Gill Sans"/>
          <w:lang w:val="en-US"/>
        </w:rPr>
        <w:t>ceased</w:t>
      </w:r>
      <w:r w:rsidR="005853AF" w:rsidRPr="00017CDE">
        <w:rPr>
          <w:rFonts w:cs="Gill Sans"/>
          <w:lang w:val="en-US"/>
        </w:rPr>
        <w:t xml:space="preserve">. </w:t>
      </w:r>
      <w:r w:rsidR="00AB187E">
        <w:rPr>
          <w:rFonts w:cs="Gill Sans"/>
          <w:lang w:val="en-US"/>
        </w:rPr>
        <w:t>H</w:t>
      </w:r>
      <w:r w:rsidR="005853AF" w:rsidRPr="00017CDE">
        <w:rPr>
          <w:rFonts w:cs="Gill Sans"/>
          <w:lang w:val="en-US"/>
        </w:rPr>
        <w:t xml:space="preserve">igher education </w:t>
      </w:r>
      <w:r w:rsidR="00E317E2">
        <w:rPr>
          <w:rFonts w:cs="Gill Sans"/>
          <w:lang w:val="en-US"/>
        </w:rPr>
        <w:t xml:space="preserve">is </w:t>
      </w:r>
      <w:r w:rsidR="00AB187E">
        <w:rPr>
          <w:rFonts w:cs="Gill Sans"/>
          <w:lang w:val="en-US"/>
        </w:rPr>
        <w:t xml:space="preserve">the object of </w:t>
      </w:r>
      <w:r w:rsidR="005853AF" w:rsidRPr="00017CDE">
        <w:rPr>
          <w:rFonts w:cs="Gill Sans"/>
          <w:lang w:val="en-US"/>
        </w:rPr>
        <w:t xml:space="preserve">extensive public </w:t>
      </w:r>
      <w:r w:rsidR="00AB187E">
        <w:rPr>
          <w:rFonts w:cs="Gill Sans"/>
          <w:lang w:val="en-US"/>
        </w:rPr>
        <w:t xml:space="preserve">expectations and often, public </w:t>
      </w:r>
      <w:r w:rsidR="005853AF" w:rsidRPr="00017CDE">
        <w:rPr>
          <w:rFonts w:cs="Gill Sans"/>
          <w:lang w:val="en-US"/>
        </w:rPr>
        <w:t xml:space="preserve">debate. </w:t>
      </w:r>
    </w:p>
    <w:p w14:paraId="06D5E5B3" w14:textId="614C5AED" w:rsidR="005853AF" w:rsidRPr="00017CDE" w:rsidRDefault="00E317E2" w:rsidP="006514EB">
      <w:pPr>
        <w:spacing w:line="276" w:lineRule="auto"/>
        <w:ind w:firstLine="454"/>
        <w:rPr>
          <w:lang w:val="en-US"/>
        </w:rPr>
      </w:pPr>
      <w:r>
        <w:rPr>
          <w:lang w:val="en-US"/>
        </w:rPr>
        <w:t>T</w:t>
      </w:r>
      <w:r w:rsidR="005853AF" w:rsidRPr="00017CDE">
        <w:rPr>
          <w:rFonts w:cs="Gill Sans"/>
          <w:lang w:val="en-US"/>
        </w:rPr>
        <w:t>he relationship with the stat</w:t>
      </w:r>
      <w:r>
        <w:rPr>
          <w:rFonts w:cs="Gill Sans"/>
          <w:lang w:val="en-US"/>
        </w:rPr>
        <w:t>e varies by type of HEI and by political culture. T</w:t>
      </w:r>
      <w:r w:rsidR="00A8071C">
        <w:rPr>
          <w:rFonts w:cs="Gill Sans"/>
          <w:lang w:val="en-US"/>
        </w:rPr>
        <w:t>he strong</w:t>
      </w:r>
      <w:r w:rsidR="005853AF" w:rsidRPr="00017CDE">
        <w:rPr>
          <w:rFonts w:cs="Gill Sans"/>
          <w:lang w:val="en-US"/>
        </w:rPr>
        <w:t xml:space="preserve"> res</w:t>
      </w:r>
      <w:r>
        <w:rPr>
          <w:rFonts w:cs="Gill Sans"/>
          <w:lang w:val="en-US"/>
        </w:rPr>
        <w:t>earch HEIs have the most organiz</w:t>
      </w:r>
      <w:r w:rsidR="005853AF" w:rsidRPr="00017CDE">
        <w:rPr>
          <w:rFonts w:cs="Gill Sans"/>
          <w:lang w:val="en-US"/>
        </w:rPr>
        <w:t xml:space="preserve">ational agency and scope for global engagement and </w:t>
      </w:r>
      <w:r w:rsidR="00A8071C">
        <w:rPr>
          <w:rFonts w:cs="Gill Sans"/>
          <w:lang w:val="en-US"/>
        </w:rPr>
        <w:t>are partly</w:t>
      </w:r>
      <w:r w:rsidR="005853AF" w:rsidRPr="00017CDE">
        <w:rPr>
          <w:rFonts w:cs="Gill Sans"/>
          <w:lang w:val="en-US"/>
        </w:rPr>
        <w:t xml:space="preserve"> disembedd</w:t>
      </w:r>
      <w:r w:rsidR="00A8071C">
        <w:rPr>
          <w:rFonts w:cs="Gill Sans"/>
          <w:lang w:val="en-US"/>
        </w:rPr>
        <w:t>ed</w:t>
      </w:r>
      <w:r w:rsidR="005853AF" w:rsidRPr="00017CDE">
        <w:rPr>
          <w:rFonts w:cs="Gill Sans"/>
          <w:lang w:val="en-US"/>
        </w:rPr>
        <w:t xml:space="preserve"> </w:t>
      </w:r>
      <w:r>
        <w:rPr>
          <w:rFonts w:cs="Gill Sans"/>
          <w:lang w:val="en-US"/>
        </w:rPr>
        <w:t>from</w:t>
      </w:r>
      <w:r w:rsidR="005853AF" w:rsidRPr="00017CDE">
        <w:rPr>
          <w:rFonts w:cs="Gill Sans"/>
          <w:lang w:val="en-US"/>
        </w:rPr>
        <w:t xml:space="preserve"> the nation-state. </w:t>
      </w:r>
      <w:r w:rsidRPr="00017CDE">
        <w:rPr>
          <w:lang w:val="en-US"/>
        </w:rPr>
        <w:t>Nation-states are nested in history and culture and this governs variations in the political economy of higher education, including the respective roles of government and family in tuition, and forms of university autonomy (Carnoy, et al., 2013; Marginson, 2016c, p</w:t>
      </w:r>
      <w:r>
        <w:rPr>
          <w:lang w:val="en-US"/>
        </w:rPr>
        <w:t xml:space="preserve">. 119ff). </w:t>
      </w:r>
      <w:r w:rsidR="005853AF" w:rsidRPr="00017CDE">
        <w:rPr>
          <w:rFonts w:cs="Gill Sans"/>
          <w:lang w:val="en-US"/>
        </w:rPr>
        <w:t xml:space="preserve">In countries with comprehensive state traditions—which in different ways include both the Nordic nations and those from the Chinese civilizational zone—all of society comes under the purview of the state. </w:t>
      </w:r>
      <w:r w:rsidR="00A8071C" w:rsidRPr="00017CDE">
        <w:rPr>
          <w:rFonts w:cs="Gill Sans"/>
          <w:lang w:val="en-US"/>
        </w:rPr>
        <w:t xml:space="preserve">In East Asia, Russia and Latin America, </w:t>
      </w:r>
      <w:r w:rsidR="00A8071C">
        <w:rPr>
          <w:rFonts w:cs="Gill Sans"/>
          <w:lang w:val="en-US"/>
        </w:rPr>
        <w:t xml:space="preserve">the </w:t>
      </w:r>
      <w:r w:rsidR="00A8071C" w:rsidRPr="00017CDE">
        <w:rPr>
          <w:rFonts w:cs="Gill Sans"/>
          <w:lang w:val="en-US"/>
        </w:rPr>
        <w:t xml:space="preserve">leading universities are positioned as autonomous arms of government. </w:t>
      </w:r>
      <w:r w:rsidR="005853AF" w:rsidRPr="00017CDE">
        <w:rPr>
          <w:rFonts w:cs="Gill Sans"/>
          <w:lang w:val="en-US"/>
        </w:rPr>
        <w:t>Nevertheless, even in the USA, where higher education ha</w:t>
      </w:r>
      <w:r w:rsidR="00A8071C">
        <w:rPr>
          <w:rFonts w:cs="Gill Sans"/>
          <w:lang w:val="en-US"/>
        </w:rPr>
        <w:t>s long been defined as a market,</w:t>
      </w:r>
      <w:r w:rsidR="005853AF" w:rsidRPr="00017CDE">
        <w:rPr>
          <w:rFonts w:cs="Gill Sans"/>
          <w:lang w:val="en-US"/>
        </w:rPr>
        <w:t xml:space="preserve"> federal </w:t>
      </w:r>
      <w:r w:rsidR="00A8071C">
        <w:rPr>
          <w:rFonts w:cs="Gill Sans"/>
          <w:lang w:val="en-US"/>
        </w:rPr>
        <w:t xml:space="preserve">government </w:t>
      </w:r>
      <w:r w:rsidR="005853AF" w:rsidRPr="00017CDE">
        <w:rPr>
          <w:rFonts w:cs="Gill Sans"/>
          <w:lang w:val="en-US"/>
        </w:rPr>
        <w:t xml:space="preserve">programs and regulation shape that market, for example </w:t>
      </w:r>
      <w:r>
        <w:rPr>
          <w:rFonts w:cs="Gill Sans"/>
          <w:lang w:val="en-US"/>
        </w:rPr>
        <w:t xml:space="preserve">policy, regulation and financing in relation to </w:t>
      </w:r>
      <w:r w:rsidR="005853AF" w:rsidRPr="00017CDE">
        <w:rPr>
          <w:rFonts w:cs="Gill Sans"/>
          <w:lang w:val="en-US"/>
        </w:rPr>
        <w:t>student loans, research</w:t>
      </w:r>
      <w:r w:rsidR="00A8071C">
        <w:rPr>
          <w:rFonts w:cs="Gill Sans"/>
          <w:lang w:val="en-US"/>
        </w:rPr>
        <w:t xml:space="preserve"> funding, intellectual property</w:t>
      </w:r>
      <w:r w:rsidR="005853AF" w:rsidRPr="00017CDE">
        <w:rPr>
          <w:rFonts w:cs="Gill Sans"/>
          <w:lang w:val="en-US"/>
        </w:rPr>
        <w:t xml:space="preserve"> and ‘for-profit’ HEIs (Slaughter and Rhoades, 2004</w:t>
      </w:r>
      <w:r>
        <w:rPr>
          <w:rFonts w:cs="Gill Sans"/>
          <w:lang w:val="en-US"/>
        </w:rPr>
        <w:t>). Private</w:t>
      </w:r>
      <w:r w:rsidR="005853AF" w:rsidRPr="00017CDE">
        <w:rPr>
          <w:rFonts w:cs="Gill Sans"/>
          <w:lang w:val="en-US"/>
        </w:rPr>
        <w:t xml:space="preserve"> </w:t>
      </w:r>
      <w:r w:rsidR="005853AF" w:rsidRPr="00017CDE">
        <w:rPr>
          <w:lang w:val="en-US"/>
        </w:rPr>
        <w:t xml:space="preserve">Ivy League WCUs coordinate with diplomatic missions </w:t>
      </w:r>
      <w:r>
        <w:rPr>
          <w:lang w:val="en-US"/>
        </w:rPr>
        <w:t xml:space="preserve">to pursue American interests when operating abroad. </w:t>
      </w:r>
      <w:r w:rsidR="009A4D6B">
        <w:rPr>
          <w:lang w:val="en-US"/>
        </w:rPr>
        <w:t>These variations colo</w:t>
      </w:r>
      <w:r w:rsidR="009A4D6B" w:rsidRPr="00017CDE">
        <w:rPr>
          <w:lang w:val="en-US"/>
        </w:rPr>
        <w:t xml:space="preserve">r the contributions </w:t>
      </w:r>
      <w:r w:rsidR="009A4D6B">
        <w:rPr>
          <w:lang w:val="en-US"/>
        </w:rPr>
        <w:t>of national WCUs to global common goods.</w:t>
      </w:r>
    </w:p>
    <w:p w14:paraId="56D9AC30" w14:textId="6DE213C8" w:rsidR="005853AF" w:rsidRDefault="005853AF" w:rsidP="006514EB">
      <w:pPr>
        <w:spacing w:line="276" w:lineRule="auto"/>
        <w:rPr>
          <w:lang w:val="en-US"/>
        </w:rPr>
      </w:pPr>
    </w:p>
    <w:p w14:paraId="31D1814C" w14:textId="435B1EAE" w:rsidR="009A4D6B" w:rsidRPr="009A4D6B" w:rsidRDefault="009A4D6B" w:rsidP="006514EB">
      <w:pPr>
        <w:spacing w:line="276" w:lineRule="auto"/>
        <w:rPr>
          <w:b/>
          <w:i/>
          <w:lang w:val="en-US"/>
        </w:rPr>
      </w:pPr>
      <w:r>
        <w:rPr>
          <w:b/>
          <w:i/>
          <w:lang w:val="en-US"/>
        </w:rPr>
        <w:t>Pluralization of</w:t>
      </w:r>
      <w:r w:rsidRPr="009A4D6B">
        <w:rPr>
          <w:b/>
          <w:i/>
          <w:lang w:val="en-US"/>
        </w:rPr>
        <w:t xml:space="preserve"> science</w:t>
      </w:r>
    </w:p>
    <w:p w14:paraId="77AF950F" w14:textId="77777777" w:rsidR="005853AF" w:rsidRDefault="005853AF" w:rsidP="006514EB">
      <w:pPr>
        <w:spacing w:line="276" w:lineRule="auto"/>
        <w:rPr>
          <w:lang w:val="en-US"/>
        </w:rPr>
      </w:pPr>
    </w:p>
    <w:p w14:paraId="65677C1B" w14:textId="181036FB" w:rsidR="009A4D6B" w:rsidRDefault="009A4D6B" w:rsidP="006514EB">
      <w:pPr>
        <w:spacing w:line="276" w:lineRule="auto"/>
        <w:rPr>
          <w:lang w:val="en-US"/>
        </w:rPr>
      </w:pPr>
      <w:r>
        <w:rPr>
          <w:lang w:val="en-US"/>
        </w:rPr>
        <w:t xml:space="preserve">Some </w:t>
      </w:r>
      <w:r w:rsidRPr="00017CDE">
        <w:rPr>
          <w:lang w:val="en-US"/>
        </w:rPr>
        <w:t xml:space="preserve">political developments </w:t>
      </w:r>
      <w:r>
        <w:rPr>
          <w:lang w:val="en-US"/>
        </w:rPr>
        <w:t xml:space="preserve">may </w:t>
      </w:r>
      <w:r w:rsidRPr="00017CDE">
        <w:rPr>
          <w:lang w:val="en-US"/>
        </w:rPr>
        <w:t xml:space="preserve">suggest the world </w:t>
      </w:r>
      <w:r>
        <w:rPr>
          <w:lang w:val="en-US"/>
        </w:rPr>
        <w:t>is entering</w:t>
      </w:r>
      <w:r w:rsidRPr="00017CDE">
        <w:rPr>
          <w:lang w:val="en-US"/>
        </w:rPr>
        <w:t xml:space="preserve"> an ‘age of difference’</w:t>
      </w:r>
      <w:r w:rsidR="00E20D2E">
        <w:rPr>
          <w:lang w:val="en-US"/>
        </w:rPr>
        <w:t>. Yet</w:t>
      </w:r>
      <w:r w:rsidRPr="00017CDE">
        <w:rPr>
          <w:lang w:val="en-US"/>
        </w:rPr>
        <w:t xml:space="preserve"> it </w:t>
      </w:r>
      <w:r w:rsidR="00E20D2E">
        <w:rPr>
          <w:lang w:val="en-US"/>
        </w:rPr>
        <w:t>is</w:t>
      </w:r>
      <w:r w:rsidRPr="00017CDE">
        <w:rPr>
          <w:lang w:val="en-US"/>
        </w:rPr>
        <w:t xml:space="preserve"> a mistake to under-estimate the momentum for global convergence. National higher education and national/global research </w:t>
      </w:r>
      <w:r>
        <w:rPr>
          <w:lang w:val="en-US"/>
        </w:rPr>
        <w:t xml:space="preserve">are shaped by </w:t>
      </w:r>
      <w:r w:rsidR="00240426">
        <w:rPr>
          <w:lang w:val="en-US"/>
        </w:rPr>
        <w:t>similar</w:t>
      </w:r>
      <w:r>
        <w:rPr>
          <w:lang w:val="en-US"/>
        </w:rPr>
        <w:t xml:space="preserve"> trajectories </w:t>
      </w:r>
      <w:r w:rsidRPr="00017CDE">
        <w:rPr>
          <w:lang w:val="en-US"/>
        </w:rPr>
        <w:t>on the global scale</w:t>
      </w:r>
      <w:r>
        <w:rPr>
          <w:lang w:val="en-US"/>
        </w:rPr>
        <w:t>,</w:t>
      </w:r>
      <w:r w:rsidRPr="00017CDE">
        <w:rPr>
          <w:lang w:val="en-US"/>
        </w:rPr>
        <w:t xml:space="preserve"> </w:t>
      </w:r>
      <w:r w:rsidR="00240426">
        <w:rPr>
          <w:lang w:val="en-US"/>
        </w:rPr>
        <w:t xml:space="preserve">imitative </w:t>
      </w:r>
      <w:r>
        <w:rPr>
          <w:lang w:val="en-US"/>
        </w:rPr>
        <w:t xml:space="preserve">parallel </w:t>
      </w:r>
      <w:r w:rsidR="00240426">
        <w:rPr>
          <w:lang w:val="en-US"/>
        </w:rPr>
        <w:t xml:space="preserve">lines of evolution </w:t>
      </w:r>
      <w:r w:rsidRPr="00017CDE">
        <w:rPr>
          <w:lang w:val="en-US"/>
        </w:rPr>
        <w:t xml:space="preserve">that facilitate the role of WCUs in global common goods. Across the high and middle income countries, and some emerging low income countries, three </w:t>
      </w:r>
      <w:r>
        <w:rPr>
          <w:lang w:val="en-US"/>
        </w:rPr>
        <w:t>worldwide trends are evident: (1</w:t>
      </w:r>
      <w:r w:rsidRPr="00017CDE">
        <w:rPr>
          <w:lang w:val="en-US"/>
        </w:rPr>
        <w:t xml:space="preserve">) the of indigenous national science systems to a </w:t>
      </w:r>
      <w:r w:rsidR="00240426">
        <w:rPr>
          <w:lang w:val="en-US"/>
        </w:rPr>
        <w:t xml:space="preserve">continually </w:t>
      </w:r>
      <w:r w:rsidRPr="00017CDE">
        <w:rPr>
          <w:lang w:val="en-US"/>
        </w:rPr>
        <w:t xml:space="preserve">growing number of countries; </w:t>
      </w:r>
      <w:r>
        <w:rPr>
          <w:lang w:val="en-US"/>
        </w:rPr>
        <w:t>(2</w:t>
      </w:r>
      <w:r w:rsidRPr="00017CDE">
        <w:rPr>
          <w:lang w:val="en-US"/>
        </w:rPr>
        <w:t xml:space="preserve">) the rapid </w:t>
      </w:r>
      <w:r w:rsidR="00240426">
        <w:rPr>
          <w:lang w:val="en-US"/>
        </w:rPr>
        <w:t>expansion</w:t>
      </w:r>
      <w:r w:rsidRPr="00017CDE">
        <w:rPr>
          <w:lang w:val="en-US"/>
        </w:rPr>
        <w:t xml:space="preserve"> of </w:t>
      </w:r>
      <w:r w:rsidR="00240426">
        <w:rPr>
          <w:lang w:val="en-US"/>
        </w:rPr>
        <w:t xml:space="preserve">tertiary </w:t>
      </w:r>
      <w:r w:rsidRPr="00017CDE">
        <w:rPr>
          <w:lang w:val="en-US"/>
        </w:rPr>
        <w:t xml:space="preserve">participation to </w:t>
      </w:r>
      <w:r w:rsidR="00240426">
        <w:rPr>
          <w:lang w:val="en-US"/>
        </w:rPr>
        <w:t>the majority of young people</w:t>
      </w:r>
      <w:r>
        <w:rPr>
          <w:lang w:val="en-US"/>
        </w:rPr>
        <w:t xml:space="preserve"> and beyond; </w:t>
      </w:r>
      <w:r w:rsidRPr="00017CDE">
        <w:rPr>
          <w:lang w:val="en-US"/>
        </w:rPr>
        <w:t xml:space="preserve">and (3) the spread of </w:t>
      </w:r>
      <w:r w:rsidR="00240426">
        <w:rPr>
          <w:lang w:val="en-US"/>
        </w:rPr>
        <w:t xml:space="preserve">the </w:t>
      </w:r>
      <w:r w:rsidRPr="00017CDE">
        <w:rPr>
          <w:lang w:val="en-US"/>
        </w:rPr>
        <w:t>WCU</w:t>
      </w:r>
      <w:r w:rsidR="00240426">
        <w:rPr>
          <w:lang w:val="en-US"/>
        </w:rPr>
        <w:t xml:space="preserve"> form,</w:t>
      </w:r>
      <w:r w:rsidRPr="00017CDE">
        <w:rPr>
          <w:lang w:val="en-US"/>
        </w:rPr>
        <w:t xml:space="preserve"> </w:t>
      </w:r>
      <w:r w:rsidR="00240426">
        <w:rPr>
          <w:lang w:val="en-US"/>
        </w:rPr>
        <w:t>that of</w:t>
      </w:r>
      <w:r w:rsidRPr="00017CDE">
        <w:rPr>
          <w:lang w:val="en-US"/>
        </w:rPr>
        <w:t xml:space="preserve"> large comprehensive multi-disciplinary ‘multiversities’ (Kerr, 2001).</w:t>
      </w:r>
    </w:p>
    <w:p w14:paraId="49C8C540" w14:textId="0372CE14" w:rsidR="009A4D6B" w:rsidRPr="00017CDE" w:rsidRDefault="009A4D6B" w:rsidP="006514EB">
      <w:pPr>
        <w:spacing w:line="276" w:lineRule="auto"/>
        <w:ind w:firstLine="454"/>
        <w:rPr>
          <w:lang w:val="en-US"/>
        </w:rPr>
      </w:pPr>
      <w:r w:rsidRPr="00017CDE">
        <w:rPr>
          <w:lang w:val="en-US"/>
        </w:rPr>
        <w:br w:type="page"/>
      </w:r>
    </w:p>
    <w:p w14:paraId="36440370" w14:textId="77777777" w:rsidR="009A4D6B" w:rsidRPr="00017CDE" w:rsidRDefault="009A4D6B" w:rsidP="006514EB">
      <w:pPr>
        <w:spacing w:line="276" w:lineRule="auto"/>
        <w:rPr>
          <w:sz w:val="22"/>
          <w:szCs w:val="22"/>
          <w:lang w:val="en-US"/>
        </w:rPr>
      </w:pPr>
      <w:r w:rsidRPr="00017CDE">
        <w:rPr>
          <w:b/>
          <w:sz w:val="22"/>
          <w:szCs w:val="22"/>
          <w:lang w:val="en-US"/>
        </w:rPr>
        <w:lastRenderedPageBreak/>
        <w:t>Table 1.</w:t>
      </w:r>
      <w:r w:rsidRPr="00017CDE">
        <w:rPr>
          <w:sz w:val="22"/>
          <w:szCs w:val="22"/>
          <w:lang w:val="en-US"/>
        </w:rPr>
        <w:t xml:space="preserve">  </w:t>
      </w:r>
      <w:r w:rsidRPr="00017CDE">
        <w:rPr>
          <w:b/>
          <w:sz w:val="22"/>
          <w:szCs w:val="22"/>
          <w:lang w:val="en-US"/>
        </w:rPr>
        <w:t>Number of world universities at different levels of science paper production over four years (10,000, 5000, 2000 and 1200 papers), change between 2006-09 and 2012-15, inclusive</w:t>
      </w:r>
    </w:p>
    <w:p w14:paraId="6A44BBB2" w14:textId="77777777" w:rsidR="009A4D6B" w:rsidRPr="00017CDE" w:rsidRDefault="009A4D6B" w:rsidP="006514EB">
      <w:pPr>
        <w:spacing w:line="276" w:lineRule="auto"/>
        <w:rPr>
          <w:lang w:val="en-US"/>
        </w:rPr>
      </w:pPr>
    </w:p>
    <w:tbl>
      <w:tblPr>
        <w:tblStyle w:val="TableGrid"/>
        <w:tblW w:w="9067" w:type="dxa"/>
        <w:tblLook w:val="04A0" w:firstRow="1" w:lastRow="0" w:firstColumn="1" w:lastColumn="0" w:noHBand="0" w:noVBand="1"/>
      </w:tblPr>
      <w:tblGrid>
        <w:gridCol w:w="2169"/>
        <w:gridCol w:w="1028"/>
        <w:gridCol w:w="946"/>
        <w:gridCol w:w="955"/>
        <w:gridCol w:w="993"/>
        <w:gridCol w:w="1040"/>
        <w:gridCol w:w="980"/>
        <w:gridCol w:w="956"/>
      </w:tblGrid>
      <w:tr w:rsidR="009A4D6B" w:rsidRPr="00017CDE" w14:paraId="48E79D63" w14:textId="77777777" w:rsidTr="00A55BC6">
        <w:tc>
          <w:tcPr>
            <w:tcW w:w="2169" w:type="dxa"/>
          </w:tcPr>
          <w:p w14:paraId="69E19DF6" w14:textId="77777777" w:rsidR="009A4D6B" w:rsidRPr="00017CDE" w:rsidRDefault="009A4D6B" w:rsidP="006514EB">
            <w:pPr>
              <w:spacing w:line="276" w:lineRule="auto"/>
              <w:rPr>
                <w:b/>
                <w:sz w:val="20"/>
                <w:szCs w:val="20"/>
                <w:lang w:val="en-US"/>
              </w:rPr>
            </w:pPr>
            <w:r w:rsidRPr="00017CDE">
              <w:rPr>
                <w:b/>
                <w:sz w:val="20"/>
                <w:szCs w:val="20"/>
                <w:lang w:val="en-US"/>
              </w:rPr>
              <w:t>Universities publishing more than</w:t>
            </w:r>
          </w:p>
          <w:p w14:paraId="0F75E1B4" w14:textId="77777777" w:rsidR="009A4D6B" w:rsidRPr="00017CDE" w:rsidRDefault="009A4D6B" w:rsidP="006514EB">
            <w:pPr>
              <w:spacing w:line="276" w:lineRule="auto"/>
              <w:rPr>
                <w:b/>
                <w:sz w:val="20"/>
                <w:szCs w:val="20"/>
                <w:lang w:val="en-US"/>
              </w:rPr>
            </w:pPr>
          </w:p>
        </w:tc>
        <w:tc>
          <w:tcPr>
            <w:tcW w:w="1028" w:type="dxa"/>
          </w:tcPr>
          <w:p w14:paraId="3860691E" w14:textId="77777777" w:rsidR="009A4D6B" w:rsidRPr="00017CDE" w:rsidRDefault="009A4D6B" w:rsidP="006514EB">
            <w:pPr>
              <w:spacing w:line="276" w:lineRule="auto"/>
              <w:jc w:val="center"/>
              <w:rPr>
                <w:b/>
                <w:sz w:val="20"/>
                <w:szCs w:val="20"/>
                <w:lang w:val="en-US"/>
              </w:rPr>
            </w:pPr>
            <w:r w:rsidRPr="00017CDE">
              <w:rPr>
                <w:b/>
                <w:sz w:val="20"/>
                <w:szCs w:val="20"/>
                <w:lang w:val="en-US"/>
              </w:rPr>
              <w:t>2006-09</w:t>
            </w:r>
          </w:p>
        </w:tc>
        <w:tc>
          <w:tcPr>
            <w:tcW w:w="946" w:type="dxa"/>
          </w:tcPr>
          <w:p w14:paraId="65AD7C9D" w14:textId="77777777" w:rsidR="009A4D6B" w:rsidRPr="00017CDE" w:rsidRDefault="009A4D6B" w:rsidP="006514EB">
            <w:pPr>
              <w:spacing w:line="276" w:lineRule="auto"/>
              <w:jc w:val="center"/>
              <w:rPr>
                <w:b/>
                <w:sz w:val="20"/>
                <w:szCs w:val="20"/>
                <w:lang w:val="en-US"/>
              </w:rPr>
            </w:pPr>
            <w:r w:rsidRPr="00017CDE">
              <w:rPr>
                <w:b/>
                <w:sz w:val="20"/>
                <w:szCs w:val="20"/>
                <w:lang w:val="en-US"/>
              </w:rPr>
              <w:t>2007-10</w:t>
            </w:r>
          </w:p>
        </w:tc>
        <w:tc>
          <w:tcPr>
            <w:tcW w:w="955" w:type="dxa"/>
          </w:tcPr>
          <w:p w14:paraId="4B926F46" w14:textId="77777777" w:rsidR="009A4D6B" w:rsidRPr="00017CDE" w:rsidRDefault="009A4D6B" w:rsidP="006514EB">
            <w:pPr>
              <w:spacing w:line="276" w:lineRule="auto"/>
              <w:jc w:val="center"/>
              <w:rPr>
                <w:b/>
                <w:sz w:val="20"/>
                <w:szCs w:val="20"/>
                <w:lang w:val="en-US"/>
              </w:rPr>
            </w:pPr>
            <w:r w:rsidRPr="00017CDE">
              <w:rPr>
                <w:b/>
                <w:sz w:val="20"/>
                <w:szCs w:val="20"/>
                <w:lang w:val="en-US"/>
              </w:rPr>
              <w:t>2008-11</w:t>
            </w:r>
          </w:p>
        </w:tc>
        <w:tc>
          <w:tcPr>
            <w:tcW w:w="993" w:type="dxa"/>
          </w:tcPr>
          <w:p w14:paraId="4BC39AE8" w14:textId="77777777" w:rsidR="009A4D6B" w:rsidRPr="00017CDE" w:rsidRDefault="009A4D6B" w:rsidP="006514EB">
            <w:pPr>
              <w:spacing w:line="276" w:lineRule="auto"/>
              <w:jc w:val="center"/>
              <w:rPr>
                <w:b/>
                <w:sz w:val="20"/>
                <w:szCs w:val="20"/>
                <w:lang w:val="en-US"/>
              </w:rPr>
            </w:pPr>
            <w:r w:rsidRPr="00017CDE">
              <w:rPr>
                <w:b/>
                <w:sz w:val="20"/>
                <w:szCs w:val="20"/>
                <w:lang w:val="en-US"/>
              </w:rPr>
              <w:t>2009-12</w:t>
            </w:r>
          </w:p>
        </w:tc>
        <w:tc>
          <w:tcPr>
            <w:tcW w:w="1040" w:type="dxa"/>
          </w:tcPr>
          <w:p w14:paraId="2A1AA540" w14:textId="77777777" w:rsidR="009A4D6B" w:rsidRPr="00017CDE" w:rsidRDefault="009A4D6B" w:rsidP="006514EB">
            <w:pPr>
              <w:spacing w:line="276" w:lineRule="auto"/>
              <w:jc w:val="center"/>
              <w:rPr>
                <w:b/>
                <w:sz w:val="20"/>
                <w:szCs w:val="20"/>
                <w:lang w:val="en-US"/>
              </w:rPr>
            </w:pPr>
            <w:r w:rsidRPr="00017CDE">
              <w:rPr>
                <w:b/>
                <w:sz w:val="20"/>
                <w:szCs w:val="20"/>
                <w:lang w:val="en-US"/>
              </w:rPr>
              <w:t>2010-13</w:t>
            </w:r>
          </w:p>
        </w:tc>
        <w:tc>
          <w:tcPr>
            <w:tcW w:w="980" w:type="dxa"/>
          </w:tcPr>
          <w:p w14:paraId="5B426276" w14:textId="77777777" w:rsidR="009A4D6B" w:rsidRPr="00017CDE" w:rsidRDefault="009A4D6B" w:rsidP="006514EB">
            <w:pPr>
              <w:spacing w:line="276" w:lineRule="auto"/>
              <w:jc w:val="center"/>
              <w:rPr>
                <w:b/>
                <w:sz w:val="20"/>
                <w:szCs w:val="20"/>
                <w:lang w:val="en-US"/>
              </w:rPr>
            </w:pPr>
            <w:r w:rsidRPr="00017CDE">
              <w:rPr>
                <w:b/>
                <w:sz w:val="20"/>
                <w:szCs w:val="20"/>
                <w:lang w:val="en-US"/>
              </w:rPr>
              <w:t>2011-14</w:t>
            </w:r>
          </w:p>
        </w:tc>
        <w:tc>
          <w:tcPr>
            <w:tcW w:w="956" w:type="dxa"/>
          </w:tcPr>
          <w:p w14:paraId="1CC83D62" w14:textId="77777777" w:rsidR="009A4D6B" w:rsidRPr="00017CDE" w:rsidRDefault="009A4D6B" w:rsidP="006514EB">
            <w:pPr>
              <w:spacing w:line="276" w:lineRule="auto"/>
              <w:jc w:val="center"/>
              <w:rPr>
                <w:b/>
                <w:sz w:val="20"/>
                <w:szCs w:val="20"/>
                <w:lang w:val="en-US"/>
              </w:rPr>
            </w:pPr>
            <w:r w:rsidRPr="00017CDE">
              <w:rPr>
                <w:b/>
                <w:sz w:val="20"/>
                <w:szCs w:val="20"/>
                <w:lang w:val="en-US"/>
              </w:rPr>
              <w:t>2012-15</w:t>
            </w:r>
          </w:p>
        </w:tc>
      </w:tr>
      <w:tr w:rsidR="009A4D6B" w:rsidRPr="00017CDE" w14:paraId="6DF15F2A" w14:textId="77777777" w:rsidTr="00A55BC6">
        <w:tc>
          <w:tcPr>
            <w:tcW w:w="2169" w:type="dxa"/>
          </w:tcPr>
          <w:p w14:paraId="788DAF0F" w14:textId="77777777" w:rsidR="009A4D6B" w:rsidRPr="00017CDE" w:rsidRDefault="009A4D6B" w:rsidP="006514EB">
            <w:pPr>
              <w:spacing w:line="276" w:lineRule="auto"/>
              <w:rPr>
                <w:sz w:val="20"/>
                <w:szCs w:val="20"/>
                <w:lang w:val="en-US"/>
              </w:rPr>
            </w:pPr>
            <w:r w:rsidRPr="00017CDE">
              <w:rPr>
                <w:sz w:val="20"/>
                <w:szCs w:val="20"/>
                <w:lang w:val="en-US"/>
              </w:rPr>
              <w:t>10,000 papers</w:t>
            </w:r>
          </w:p>
        </w:tc>
        <w:tc>
          <w:tcPr>
            <w:tcW w:w="1028" w:type="dxa"/>
          </w:tcPr>
          <w:p w14:paraId="6E81D951" w14:textId="77777777" w:rsidR="009A4D6B" w:rsidRPr="00017CDE" w:rsidRDefault="009A4D6B" w:rsidP="006514EB">
            <w:pPr>
              <w:spacing w:line="276" w:lineRule="auto"/>
              <w:jc w:val="center"/>
              <w:rPr>
                <w:sz w:val="20"/>
                <w:szCs w:val="20"/>
                <w:lang w:val="en-US"/>
              </w:rPr>
            </w:pPr>
            <w:r w:rsidRPr="00017CDE">
              <w:rPr>
                <w:sz w:val="20"/>
                <w:szCs w:val="20"/>
                <w:lang w:val="en-US"/>
              </w:rPr>
              <w:t>25</w:t>
            </w:r>
          </w:p>
        </w:tc>
        <w:tc>
          <w:tcPr>
            <w:tcW w:w="946" w:type="dxa"/>
          </w:tcPr>
          <w:p w14:paraId="067AF6D5" w14:textId="77777777" w:rsidR="009A4D6B" w:rsidRPr="00017CDE" w:rsidRDefault="009A4D6B" w:rsidP="006514EB">
            <w:pPr>
              <w:spacing w:line="276" w:lineRule="auto"/>
              <w:jc w:val="center"/>
              <w:rPr>
                <w:sz w:val="20"/>
                <w:szCs w:val="20"/>
                <w:lang w:val="en-US"/>
              </w:rPr>
            </w:pPr>
            <w:r w:rsidRPr="00017CDE">
              <w:rPr>
                <w:sz w:val="20"/>
                <w:szCs w:val="20"/>
                <w:lang w:val="en-US"/>
              </w:rPr>
              <w:t>26</w:t>
            </w:r>
          </w:p>
        </w:tc>
        <w:tc>
          <w:tcPr>
            <w:tcW w:w="955" w:type="dxa"/>
          </w:tcPr>
          <w:p w14:paraId="365C0D57" w14:textId="77777777" w:rsidR="009A4D6B" w:rsidRPr="00017CDE" w:rsidRDefault="009A4D6B" w:rsidP="006514EB">
            <w:pPr>
              <w:spacing w:line="276" w:lineRule="auto"/>
              <w:jc w:val="center"/>
              <w:rPr>
                <w:sz w:val="20"/>
                <w:szCs w:val="20"/>
                <w:lang w:val="en-US"/>
              </w:rPr>
            </w:pPr>
            <w:r w:rsidRPr="00017CDE">
              <w:rPr>
                <w:sz w:val="20"/>
                <w:szCs w:val="20"/>
                <w:lang w:val="en-US"/>
              </w:rPr>
              <w:t>31</w:t>
            </w:r>
          </w:p>
        </w:tc>
        <w:tc>
          <w:tcPr>
            <w:tcW w:w="993" w:type="dxa"/>
          </w:tcPr>
          <w:p w14:paraId="047892C8" w14:textId="77777777" w:rsidR="009A4D6B" w:rsidRPr="00017CDE" w:rsidRDefault="009A4D6B" w:rsidP="006514EB">
            <w:pPr>
              <w:spacing w:line="276" w:lineRule="auto"/>
              <w:jc w:val="center"/>
              <w:rPr>
                <w:sz w:val="20"/>
                <w:szCs w:val="20"/>
                <w:lang w:val="en-US"/>
              </w:rPr>
            </w:pPr>
            <w:r w:rsidRPr="00017CDE">
              <w:rPr>
                <w:sz w:val="20"/>
                <w:szCs w:val="20"/>
                <w:lang w:val="en-US"/>
              </w:rPr>
              <w:t>34</w:t>
            </w:r>
          </w:p>
        </w:tc>
        <w:tc>
          <w:tcPr>
            <w:tcW w:w="1040" w:type="dxa"/>
          </w:tcPr>
          <w:p w14:paraId="20A3C3C5" w14:textId="77777777" w:rsidR="009A4D6B" w:rsidRPr="00017CDE" w:rsidRDefault="009A4D6B" w:rsidP="006514EB">
            <w:pPr>
              <w:spacing w:line="276" w:lineRule="auto"/>
              <w:jc w:val="center"/>
              <w:rPr>
                <w:sz w:val="20"/>
                <w:szCs w:val="20"/>
                <w:lang w:val="en-US"/>
              </w:rPr>
            </w:pPr>
            <w:r w:rsidRPr="00017CDE">
              <w:rPr>
                <w:sz w:val="20"/>
                <w:szCs w:val="20"/>
                <w:lang w:val="en-US"/>
              </w:rPr>
              <w:t>39</w:t>
            </w:r>
          </w:p>
        </w:tc>
        <w:tc>
          <w:tcPr>
            <w:tcW w:w="980" w:type="dxa"/>
          </w:tcPr>
          <w:p w14:paraId="459A307C" w14:textId="77777777" w:rsidR="009A4D6B" w:rsidRPr="00017CDE" w:rsidRDefault="009A4D6B" w:rsidP="006514EB">
            <w:pPr>
              <w:spacing w:line="276" w:lineRule="auto"/>
              <w:jc w:val="center"/>
              <w:rPr>
                <w:sz w:val="20"/>
                <w:szCs w:val="20"/>
                <w:lang w:val="en-US"/>
              </w:rPr>
            </w:pPr>
            <w:r w:rsidRPr="00017CDE">
              <w:rPr>
                <w:sz w:val="20"/>
                <w:szCs w:val="20"/>
                <w:lang w:val="en-US"/>
              </w:rPr>
              <w:t>46</w:t>
            </w:r>
          </w:p>
        </w:tc>
        <w:tc>
          <w:tcPr>
            <w:tcW w:w="956" w:type="dxa"/>
          </w:tcPr>
          <w:p w14:paraId="4742EFAB"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50</w:t>
            </w:r>
          </w:p>
        </w:tc>
      </w:tr>
      <w:tr w:rsidR="009A4D6B" w:rsidRPr="00017CDE" w14:paraId="4467BD3E" w14:textId="77777777" w:rsidTr="00A55BC6">
        <w:tc>
          <w:tcPr>
            <w:tcW w:w="2169" w:type="dxa"/>
          </w:tcPr>
          <w:p w14:paraId="5FDCCB9C" w14:textId="77777777" w:rsidR="009A4D6B" w:rsidRPr="00017CDE" w:rsidRDefault="009A4D6B" w:rsidP="006514EB">
            <w:pPr>
              <w:spacing w:line="276" w:lineRule="auto"/>
              <w:rPr>
                <w:sz w:val="20"/>
                <w:szCs w:val="20"/>
                <w:lang w:val="en-US"/>
              </w:rPr>
            </w:pPr>
            <w:r w:rsidRPr="00017CDE">
              <w:rPr>
                <w:sz w:val="20"/>
                <w:szCs w:val="20"/>
                <w:lang w:val="en-US"/>
              </w:rPr>
              <w:t>5000 papers</w:t>
            </w:r>
          </w:p>
        </w:tc>
        <w:tc>
          <w:tcPr>
            <w:tcW w:w="1028" w:type="dxa"/>
          </w:tcPr>
          <w:p w14:paraId="347C1B88" w14:textId="77777777" w:rsidR="009A4D6B" w:rsidRPr="00017CDE" w:rsidRDefault="009A4D6B" w:rsidP="006514EB">
            <w:pPr>
              <w:spacing w:line="276" w:lineRule="auto"/>
              <w:jc w:val="center"/>
              <w:rPr>
                <w:sz w:val="20"/>
                <w:szCs w:val="20"/>
                <w:lang w:val="en-US"/>
              </w:rPr>
            </w:pPr>
            <w:r w:rsidRPr="00017CDE">
              <w:rPr>
                <w:sz w:val="20"/>
                <w:szCs w:val="20"/>
                <w:lang w:val="en-US"/>
              </w:rPr>
              <w:t>122</w:t>
            </w:r>
          </w:p>
        </w:tc>
        <w:tc>
          <w:tcPr>
            <w:tcW w:w="946" w:type="dxa"/>
          </w:tcPr>
          <w:p w14:paraId="1838ED8D" w14:textId="77777777" w:rsidR="009A4D6B" w:rsidRPr="00017CDE" w:rsidRDefault="009A4D6B" w:rsidP="006514EB">
            <w:pPr>
              <w:spacing w:line="276" w:lineRule="auto"/>
              <w:jc w:val="center"/>
              <w:rPr>
                <w:sz w:val="20"/>
                <w:szCs w:val="20"/>
                <w:lang w:val="en-US"/>
              </w:rPr>
            </w:pPr>
            <w:r w:rsidRPr="00017CDE">
              <w:rPr>
                <w:sz w:val="20"/>
                <w:szCs w:val="20"/>
                <w:lang w:val="en-US"/>
              </w:rPr>
              <w:t>128</w:t>
            </w:r>
          </w:p>
        </w:tc>
        <w:tc>
          <w:tcPr>
            <w:tcW w:w="955" w:type="dxa"/>
          </w:tcPr>
          <w:p w14:paraId="5AFDF617" w14:textId="77777777" w:rsidR="009A4D6B" w:rsidRPr="00017CDE" w:rsidRDefault="009A4D6B" w:rsidP="006514EB">
            <w:pPr>
              <w:spacing w:line="276" w:lineRule="auto"/>
              <w:jc w:val="center"/>
              <w:rPr>
                <w:sz w:val="20"/>
                <w:szCs w:val="20"/>
                <w:lang w:val="en-US"/>
              </w:rPr>
            </w:pPr>
            <w:r w:rsidRPr="00017CDE">
              <w:rPr>
                <w:sz w:val="20"/>
                <w:szCs w:val="20"/>
                <w:lang w:val="en-US"/>
              </w:rPr>
              <w:t>135</w:t>
            </w:r>
          </w:p>
        </w:tc>
        <w:tc>
          <w:tcPr>
            <w:tcW w:w="993" w:type="dxa"/>
          </w:tcPr>
          <w:p w14:paraId="5BD6AF37" w14:textId="77777777" w:rsidR="009A4D6B" w:rsidRPr="00017CDE" w:rsidRDefault="009A4D6B" w:rsidP="006514EB">
            <w:pPr>
              <w:spacing w:line="276" w:lineRule="auto"/>
              <w:jc w:val="center"/>
              <w:rPr>
                <w:sz w:val="20"/>
                <w:szCs w:val="20"/>
                <w:lang w:val="en-US"/>
              </w:rPr>
            </w:pPr>
            <w:r w:rsidRPr="00017CDE">
              <w:rPr>
                <w:sz w:val="20"/>
                <w:szCs w:val="20"/>
                <w:lang w:val="en-US"/>
              </w:rPr>
              <w:t>143</w:t>
            </w:r>
          </w:p>
        </w:tc>
        <w:tc>
          <w:tcPr>
            <w:tcW w:w="1040" w:type="dxa"/>
          </w:tcPr>
          <w:p w14:paraId="560CA92C" w14:textId="77777777" w:rsidR="009A4D6B" w:rsidRPr="00017CDE" w:rsidRDefault="009A4D6B" w:rsidP="006514EB">
            <w:pPr>
              <w:spacing w:line="276" w:lineRule="auto"/>
              <w:jc w:val="center"/>
              <w:rPr>
                <w:sz w:val="20"/>
                <w:szCs w:val="20"/>
                <w:lang w:val="en-US"/>
              </w:rPr>
            </w:pPr>
            <w:r w:rsidRPr="00017CDE">
              <w:rPr>
                <w:sz w:val="20"/>
                <w:szCs w:val="20"/>
                <w:lang w:val="en-US"/>
              </w:rPr>
              <w:t>154</w:t>
            </w:r>
          </w:p>
        </w:tc>
        <w:tc>
          <w:tcPr>
            <w:tcW w:w="980" w:type="dxa"/>
          </w:tcPr>
          <w:p w14:paraId="3EC2CECE" w14:textId="77777777" w:rsidR="009A4D6B" w:rsidRPr="00017CDE" w:rsidRDefault="009A4D6B" w:rsidP="006514EB">
            <w:pPr>
              <w:spacing w:line="276" w:lineRule="auto"/>
              <w:jc w:val="center"/>
              <w:rPr>
                <w:sz w:val="20"/>
                <w:szCs w:val="20"/>
                <w:lang w:val="en-US"/>
              </w:rPr>
            </w:pPr>
            <w:r w:rsidRPr="00017CDE">
              <w:rPr>
                <w:sz w:val="20"/>
                <w:szCs w:val="20"/>
                <w:lang w:val="en-US"/>
              </w:rPr>
              <w:t>171</w:t>
            </w:r>
          </w:p>
        </w:tc>
        <w:tc>
          <w:tcPr>
            <w:tcW w:w="956" w:type="dxa"/>
          </w:tcPr>
          <w:p w14:paraId="52849C29" w14:textId="77777777" w:rsidR="009A4D6B" w:rsidRPr="00017CDE" w:rsidRDefault="009A4D6B" w:rsidP="006514EB">
            <w:pPr>
              <w:spacing w:line="276" w:lineRule="auto"/>
              <w:jc w:val="center"/>
              <w:rPr>
                <w:sz w:val="20"/>
                <w:szCs w:val="20"/>
                <w:lang w:val="en-US"/>
              </w:rPr>
            </w:pPr>
            <w:r w:rsidRPr="00017CDE">
              <w:rPr>
                <w:sz w:val="20"/>
                <w:szCs w:val="20"/>
                <w:lang w:val="en-US"/>
              </w:rPr>
              <w:t>190</w:t>
            </w:r>
          </w:p>
        </w:tc>
      </w:tr>
      <w:tr w:rsidR="009A4D6B" w:rsidRPr="00017CDE" w14:paraId="6863A676" w14:textId="77777777" w:rsidTr="00A55BC6">
        <w:tc>
          <w:tcPr>
            <w:tcW w:w="2169" w:type="dxa"/>
          </w:tcPr>
          <w:p w14:paraId="5AD3C006" w14:textId="77777777" w:rsidR="009A4D6B" w:rsidRPr="00017CDE" w:rsidRDefault="009A4D6B" w:rsidP="006514EB">
            <w:pPr>
              <w:spacing w:line="276" w:lineRule="auto"/>
              <w:rPr>
                <w:sz w:val="20"/>
                <w:szCs w:val="20"/>
                <w:lang w:val="en-US"/>
              </w:rPr>
            </w:pPr>
            <w:r w:rsidRPr="00017CDE">
              <w:rPr>
                <w:sz w:val="20"/>
                <w:szCs w:val="20"/>
                <w:lang w:val="en-US"/>
              </w:rPr>
              <w:t>1200 papers</w:t>
            </w:r>
          </w:p>
          <w:p w14:paraId="087A917B" w14:textId="77777777" w:rsidR="009A4D6B" w:rsidRPr="00017CDE" w:rsidRDefault="009A4D6B" w:rsidP="006514EB">
            <w:pPr>
              <w:spacing w:line="276" w:lineRule="auto"/>
              <w:rPr>
                <w:sz w:val="20"/>
                <w:szCs w:val="20"/>
                <w:lang w:val="en-US"/>
              </w:rPr>
            </w:pPr>
          </w:p>
        </w:tc>
        <w:tc>
          <w:tcPr>
            <w:tcW w:w="1028" w:type="dxa"/>
          </w:tcPr>
          <w:p w14:paraId="612BD35B" w14:textId="77777777" w:rsidR="009A4D6B" w:rsidRPr="00017CDE" w:rsidRDefault="009A4D6B" w:rsidP="006514EB">
            <w:pPr>
              <w:spacing w:line="276" w:lineRule="auto"/>
              <w:jc w:val="center"/>
              <w:rPr>
                <w:sz w:val="20"/>
                <w:szCs w:val="20"/>
                <w:lang w:val="en-US"/>
              </w:rPr>
            </w:pPr>
            <w:r w:rsidRPr="00017CDE">
              <w:rPr>
                <w:sz w:val="20"/>
                <w:szCs w:val="20"/>
                <w:lang w:val="en-US"/>
              </w:rPr>
              <w:t>594</w:t>
            </w:r>
          </w:p>
        </w:tc>
        <w:tc>
          <w:tcPr>
            <w:tcW w:w="946" w:type="dxa"/>
          </w:tcPr>
          <w:p w14:paraId="69582252" w14:textId="77777777" w:rsidR="009A4D6B" w:rsidRPr="00017CDE" w:rsidRDefault="009A4D6B" w:rsidP="006514EB">
            <w:pPr>
              <w:spacing w:line="276" w:lineRule="auto"/>
              <w:jc w:val="center"/>
              <w:rPr>
                <w:sz w:val="20"/>
                <w:szCs w:val="20"/>
                <w:lang w:val="en-US"/>
              </w:rPr>
            </w:pPr>
            <w:r w:rsidRPr="00017CDE">
              <w:rPr>
                <w:sz w:val="20"/>
                <w:szCs w:val="20"/>
                <w:lang w:val="en-US"/>
              </w:rPr>
              <w:t>629</w:t>
            </w:r>
          </w:p>
        </w:tc>
        <w:tc>
          <w:tcPr>
            <w:tcW w:w="955" w:type="dxa"/>
          </w:tcPr>
          <w:p w14:paraId="7529A2F0" w14:textId="77777777" w:rsidR="009A4D6B" w:rsidRPr="00017CDE" w:rsidRDefault="009A4D6B" w:rsidP="006514EB">
            <w:pPr>
              <w:spacing w:line="276" w:lineRule="auto"/>
              <w:jc w:val="center"/>
              <w:rPr>
                <w:sz w:val="20"/>
                <w:szCs w:val="20"/>
                <w:lang w:val="en-US"/>
              </w:rPr>
            </w:pPr>
            <w:r w:rsidRPr="00017CDE">
              <w:rPr>
                <w:sz w:val="20"/>
                <w:szCs w:val="20"/>
                <w:lang w:val="en-US"/>
              </w:rPr>
              <w:t>657</w:t>
            </w:r>
          </w:p>
        </w:tc>
        <w:tc>
          <w:tcPr>
            <w:tcW w:w="993" w:type="dxa"/>
          </w:tcPr>
          <w:p w14:paraId="595CDAC1" w14:textId="77777777" w:rsidR="009A4D6B" w:rsidRPr="00017CDE" w:rsidRDefault="009A4D6B" w:rsidP="006514EB">
            <w:pPr>
              <w:spacing w:line="276" w:lineRule="auto"/>
              <w:jc w:val="center"/>
              <w:rPr>
                <w:sz w:val="20"/>
                <w:szCs w:val="20"/>
                <w:lang w:val="en-US"/>
              </w:rPr>
            </w:pPr>
            <w:r w:rsidRPr="00017CDE">
              <w:rPr>
                <w:sz w:val="20"/>
                <w:szCs w:val="20"/>
                <w:lang w:val="en-US"/>
              </w:rPr>
              <w:t>682</w:t>
            </w:r>
          </w:p>
        </w:tc>
        <w:tc>
          <w:tcPr>
            <w:tcW w:w="1040" w:type="dxa"/>
          </w:tcPr>
          <w:p w14:paraId="5A410AD5" w14:textId="77777777" w:rsidR="009A4D6B" w:rsidRPr="00017CDE" w:rsidRDefault="009A4D6B" w:rsidP="006514EB">
            <w:pPr>
              <w:spacing w:line="276" w:lineRule="auto"/>
              <w:jc w:val="center"/>
              <w:rPr>
                <w:sz w:val="20"/>
                <w:szCs w:val="20"/>
                <w:lang w:val="en-US"/>
              </w:rPr>
            </w:pPr>
            <w:r w:rsidRPr="00017CDE">
              <w:rPr>
                <w:sz w:val="20"/>
                <w:szCs w:val="20"/>
                <w:lang w:val="en-US"/>
              </w:rPr>
              <w:t>712</w:t>
            </w:r>
          </w:p>
        </w:tc>
        <w:tc>
          <w:tcPr>
            <w:tcW w:w="980" w:type="dxa"/>
          </w:tcPr>
          <w:p w14:paraId="0C497CBA" w14:textId="77777777" w:rsidR="009A4D6B" w:rsidRPr="00017CDE" w:rsidRDefault="009A4D6B" w:rsidP="006514EB">
            <w:pPr>
              <w:spacing w:line="276" w:lineRule="auto"/>
              <w:jc w:val="center"/>
              <w:rPr>
                <w:sz w:val="20"/>
                <w:szCs w:val="20"/>
                <w:lang w:val="en-US"/>
              </w:rPr>
            </w:pPr>
            <w:r w:rsidRPr="00017CDE">
              <w:rPr>
                <w:sz w:val="20"/>
                <w:szCs w:val="20"/>
                <w:lang w:val="en-US"/>
              </w:rPr>
              <w:t>743</w:t>
            </w:r>
          </w:p>
        </w:tc>
        <w:tc>
          <w:tcPr>
            <w:tcW w:w="956" w:type="dxa"/>
          </w:tcPr>
          <w:p w14:paraId="7A429BE5" w14:textId="77777777" w:rsidR="009A4D6B" w:rsidRPr="00017CDE" w:rsidRDefault="009A4D6B" w:rsidP="006514EB">
            <w:pPr>
              <w:spacing w:line="276" w:lineRule="auto"/>
              <w:jc w:val="center"/>
              <w:rPr>
                <w:sz w:val="20"/>
                <w:szCs w:val="20"/>
                <w:lang w:val="en-US"/>
              </w:rPr>
            </w:pPr>
            <w:r w:rsidRPr="00017CDE">
              <w:rPr>
                <w:sz w:val="20"/>
                <w:szCs w:val="20"/>
                <w:lang w:val="en-US"/>
              </w:rPr>
              <w:t>780</w:t>
            </w:r>
          </w:p>
        </w:tc>
      </w:tr>
    </w:tbl>
    <w:p w14:paraId="51F5E9E3" w14:textId="77777777" w:rsidR="009A4D6B" w:rsidRPr="00017CDE" w:rsidRDefault="009A4D6B" w:rsidP="006514EB">
      <w:pPr>
        <w:spacing w:line="276" w:lineRule="auto"/>
        <w:rPr>
          <w:sz w:val="18"/>
          <w:szCs w:val="18"/>
          <w:lang w:val="en-US"/>
        </w:rPr>
      </w:pPr>
    </w:p>
    <w:p w14:paraId="621A8E51" w14:textId="77777777" w:rsidR="009A4D6B" w:rsidRPr="00017CDE" w:rsidRDefault="009A4D6B" w:rsidP="006514EB">
      <w:pPr>
        <w:spacing w:line="276" w:lineRule="auto"/>
        <w:rPr>
          <w:sz w:val="18"/>
          <w:szCs w:val="18"/>
          <w:lang w:val="en-US"/>
        </w:rPr>
      </w:pPr>
      <w:r w:rsidRPr="00017CDE">
        <w:rPr>
          <w:sz w:val="18"/>
          <w:szCs w:val="18"/>
          <w:lang w:val="en-US"/>
        </w:rPr>
        <w:t>Source: Leiden University, 2017</w:t>
      </w:r>
    </w:p>
    <w:p w14:paraId="2FD2A600" w14:textId="77777777" w:rsidR="009A4D6B" w:rsidRPr="00017CDE" w:rsidRDefault="009A4D6B" w:rsidP="006514EB">
      <w:pPr>
        <w:spacing w:line="276" w:lineRule="auto"/>
        <w:rPr>
          <w:lang w:val="en-US"/>
        </w:rPr>
      </w:pPr>
    </w:p>
    <w:p w14:paraId="3F37090B" w14:textId="77777777" w:rsidR="009A4D6B" w:rsidRPr="00017CDE" w:rsidRDefault="009A4D6B" w:rsidP="006514EB">
      <w:pPr>
        <w:spacing w:line="276" w:lineRule="auto"/>
        <w:rPr>
          <w:lang w:val="en-US"/>
        </w:rPr>
      </w:pPr>
    </w:p>
    <w:p w14:paraId="66587EB3" w14:textId="77777777" w:rsidR="00157B7A" w:rsidRDefault="00157B7A" w:rsidP="00157B7A">
      <w:pPr>
        <w:spacing w:line="276" w:lineRule="auto"/>
        <w:ind w:firstLine="454"/>
        <w:rPr>
          <w:rFonts w:cs="Arial"/>
          <w:lang w:val="en-US"/>
        </w:rPr>
      </w:pPr>
      <w:r w:rsidRPr="00017CDE">
        <w:rPr>
          <w:rFonts w:cs="Arial"/>
          <w:lang w:val="en-US"/>
        </w:rPr>
        <w:t xml:space="preserve">After </w:t>
      </w:r>
      <w:r>
        <w:rPr>
          <w:rFonts w:cs="Arial"/>
          <w:lang w:val="en-US"/>
        </w:rPr>
        <w:t xml:space="preserve">the emergence of the Internet at the beginning of the </w:t>
      </w:r>
      <w:r w:rsidRPr="00017CDE">
        <w:rPr>
          <w:rFonts w:cs="Arial"/>
          <w:lang w:val="en-US"/>
        </w:rPr>
        <w:t>1990</w:t>
      </w:r>
      <w:r>
        <w:rPr>
          <w:rFonts w:cs="Arial"/>
          <w:lang w:val="en-US"/>
        </w:rPr>
        <w:t>s,</w:t>
      </w:r>
      <w:r w:rsidRPr="00017CDE">
        <w:rPr>
          <w:rFonts w:cs="Arial"/>
          <w:lang w:val="en-US"/>
        </w:rPr>
        <w:t xml:space="preserve"> </w:t>
      </w:r>
      <w:r>
        <w:rPr>
          <w:rFonts w:cs="Arial"/>
          <w:lang w:val="en-US"/>
        </w:rPr>
        <w:t>it</w:t>
      </w:r>
      <w:r w:rsidRPr="00017CDE">
        <w:rPr>
          <w:rFonts w:cs="Arial"/>
          <w:lang w:val="en-US"/>
        </w:rPr>
        <w:t xml:space="preserve"> mediated the </w:t>
      </w:r>
      <w:r>
        <w:rPr>
          <w:rFonts w:cs="Arial"/>
          <w:lang w:val="en-US"/>
        </w:rPr>
        <w:t>rapid development</w:t>
      </w:r>
      <w:r w:rsidRPr="00017CDE">
        <w:rPr>
          <w:rFonts w:cs="Arial"/>
          <w:lang w:val="en-US"/>
        </w:rPr>
        <w:t xml:space="preserve"> of a single </w:t>
      </w:r>
      <w:r>
        <w:rPr>
          <w:rFonts w:cs="Arial"/>
          <w:lang w:val="en-US"/>
        </w:rPr>
        <w:t xml:space="preserve">English-language global </w:t>
      </w:r>
      <w:r w:rsidRPr="00017CDE">
        <w:rPr>
          <w:rFonts w:cs="Arial"/>
          <w:lang w:val="en-US"/>
        </w:rPr>
        <w:t xml:space="preserve">system of science and technology. </w:t>
      </w:r>
      <w:r>
        <w:rPr>
          <w:rFonts w:cs="Arial"/>
          <w:lang w:val="en-US"/>
        </w:rPr>
        <w:t xml:space="preserve">While previously there had been </w:t>
      </w:r>
      <w:r w:rsidRPr="00017CDE">
        <w:rPr>
          <w:rFonts w:cs="Arial"/>
          <w:lang w:val="en-US"/>
        </w:rPr>
        <w:t>world</w:t>
      </w:r>
      <w:r>
        <w:rPr>
          <w:rFonts w:cs="Arial"/>
          <w:lang w:val="en-US"/>
        </w:rPr>
        <w:t>wide</w:t>
      </w:r>
      <w:r w:rsidRPr="00017CDE">
        <w:rPr>
          <w:rFonts w:cs="Arial"/>
          <w:lang w:val="en-US"/>
        </w:rPr>
        <w:t xml:space="preserve"> c</w:t>
      </w:r>
      <w:r>
        <w:rPr>
          <w:rFonts w:cs="Arial"/>
          <w:lang w:val="en-US"/>
        </w:rPr>
        <w:t xml:space="preserve">onversation in most disciplines, </w:t>
      </w:r>
      <w:r w:rsidRPr="00017CDE">
        <w:rPr>
          <w:rFonts w:cs="Arial"/>
          <w:lang w:val="en-US"/>
        </w:rPr>
        <w:t xml:space="preserve">the </w:t>
      </w:r>
      <w:r>
        <w:rPr>
          <w:rFonts w:cs="Arial"/>
          <w:lang w:val="en-US"/>
        </w:rPr>
        <w:t xml:space="preserve">advent of the global research system, which soon became dominant, shifted the national/global </w:t>
      </w:r>
      <w:r w:rsidRPr="00017CDE">
        <w:rPr>
          <w:rFonts w:cs="Arial"/>
          <w:lang w:val="en-US"/>
        </w:rPr>
        <w:t xml:space="preserve">balance </w:t>
      </w:r>
      <w:r>
        <w:rPr>
          <w:rFonts w:cs="Arial"/>
          <w:lang w:val="en-US"/>
        </w:rPr>
        <w:t>in</w:t>
      </w:r>
      <w:r w:rsidRPr="00017CDE">
        <w:rPr>
          <w:rFonts w:cs="Arial"/>
          <w:lang w:val="en-US"/>
        </w:rPr>
        <w:t xml:space="preserve"> science</w:t>
      </w:r>
      <w:r>
        <w:rPr>
          <w:rFonts w:cs="Arial"/>
          <w:lang w:val="en-US"/>
        </w:rPr>
        <w:t xml:space="preserve">. The global system </w:t>
      </w:r>
      <w:r w:rsidRPr="00E20D2E">
        <w:rPr>
          <w:rFonts w:cs="Arial"/>
          <w:lang w:val="en-US"/>
        </w:rPr>
        <w:t xml:space="preserve">has not consumed national science systems, it has changed and relativized them, </w:t>
      </w:r>
      <w:r>
        <w:rPr>
          <w:rFonts w:cs="Arial"/>
          <w:lang w:val="en-US"/>
        </w:rPr>
        <w:t>while driving their spread to</w:t>
      </w:r>
      <w:r w:rsidRPr="00E20D2E">
        <w:rPr>
          <w:rFonts w:cs="Arial"/>
          <w:lang w:val="en-US"/>
        </w:rPr>
        <w:t xml:space="preserve"> </w:t>
      </w:r>
      <w:r>
        <w:rPr>
          <w:rFonts w:cs="Arial"/>
          <w:lang w:val="en-US"/>
        </w:rPr>
        <w:t>more and more</w:t>
      </w:r>
      <w:r w:rsidRPr="00E20D2E">
        <w:rPr>
          <w:rFonts w:cs="Arial"/>
          <w:lang w:val="en-US"/>
        </w:rPr>
        <w:t xml:space="preserve"> countries.</w:t>
      </w:r>
      <w:r w:rsidRPr="00017CDE">
        <w:rPr>
          <w:rFonts w:cs="Arial"/>
          <w:lang w:val="en-US"/>
        </w:rPr>
        <w:t xml:space="preserve"> </w:t>
      </w:r>
    </w:p>
    <w:p w14:paraId="1132C2B5" w14:textId="77777777" w:rsidR="00157B7A" w:rsidRDefault="00157B7A" w:rsidP="00157B7A">
      <w:pPr>
        <w:spacing w:line="276" w:lineRule="auto"/>
        <w:ind w:firstLine="454"/>
        <w:rPr>
          <w:lang w:val="en-US"/>
        </w:rPr>
      </w:pPr>
      <w:r>
        <w:rPr>
          <w:rFonts w:cs="Arial"/>
          <w:lang w:val="en-US"/>
        </w:rPr>
        <w:t>With the partial exception of</w:t>
      </w:r>
      <w:r w:rsidRPr="00017CDE">
        <w:rPr>
          <w:rFonts w:cs="Arial"/>
          <w:lang w:val="en-US"/>
        </w:rPr>
        <w:t xml:space="preserve"> the United S</w:t>
      </w:r>
      <w:r>
        <w:rPr>
          <w:rFonts w:cs="Arial"/>
          <w:lang w:val="en-US"/>
        </w:rPr>
        <w:t>tates, with publishes almost half of high citation science</w:t>
      </w:r>
      <w:r w:rsidRPr="00017CDE">
        <w:rPr>
          <w:rFonts w:cs="Arial"/>
          <w:lang w:val="en-US"/>
        </w:rPr>
        <w:t xml:space="preserve"> </w:t>
      </w:r>
      <w:r>
        <w:rPr>
          <w:rFonts w:cs="Arial"/>
          <w:lang w:val="en-US"/>
        </w:rPr>
        <w:t>(NSF, 2014) most</w:t>
      </w:r>
      <w:r w:rsidRPr="00017CDE">
        <w:rPr>
          <w:rFonts w:cs="Arial"/>
          <w:lang w:val="en-US"/>
        </w:rPr>
        <w:t xml:space="preserve"> research-based innovations are sourced not from national science systems but from the global system. </w:t>
      </w:r>
      <w:r>
        <w:rPr>
          <w:rFonts w:cs="Arial"/>
          <w:lang w:val="en-US"/>
        </w:rPr>
        <w:t>In all countries, t</w:t>
      </w:r>
      <w:r w:rsidRPr="00017CDE">
        <w:rPr>
          <w:rFonts w:cs="Arial"/>
          <w:lang w:val="en-US"/>
        </w:rPr>
        <w:t xml:space="preserve">he ability to access the global system is now essential to scientific and industrial </w:t>
      </w:r>
      <w:r>
        <w:rPr>
          <w:rFonts w:cs="Arial"/>
          <w:lang w:val="en-US"/>
        </w:rPr>
        <w:t xml:space="preserve">effectiveness; and to </w:t>
      </w:r>
      <w:r w:rsidRPr="00017CDE">
        <w:rPr>
          <w:rFonts w:cs="Arial"/>
          <w:lang w:val="en-US"/>
        </w:rPr>
        <w:t xml:space="preserve">access global science nations </w:t>
      </w:r>
      <w:r>
        <w:rPr>
          <w:rFonts w:cs="Arial"/>
          <w:lang w:val="en-US"/>
        </w:rPr>
        <w:t>must have</w:t>
      </w:r>
      <w:r w:rsidRPr="00017CDE">
        <w:rPr>
          <w:rFonts w:cs="Arial"/>
          <w:lang w:val="en-US"/>
        </w:rPr>
        <w:t xml:space="preserve"> their own trained scientific capability. </w:t>
      </w:r>
      <w:r w:rsidRPr="00017CDE">
        <w:rPr>
          <w:lang w:val="en-US"/>
        </w:rPr>
        <w:t>They need to be able to interpret, understand and apply global science</w:t>
      </w:r>
      <w:r>
        <w:rPr>
          <w:lang w:val="en-US"/>
        </w:rPr>
        <w:t>. T</w:t>
      </w:r>
      <w:r w:rsidRPr="00017CDE">
        <w:rPr>
          <w:lang w:val="en-US"/>
        </w:rPr>
        <w:t>o do this</w:t>
      </w:r>
      <w:r>
        <w:rPr>
          <w:lang w:val="en-US"/>
        </w:rPr>
        <w:t>,</w:t>
      </w:r>
      <w:r w:rsidRPr="00017CDE">
        <w:rPr>
          <w:lang w:val="en-US"/>
        </w:rPr>
        <w:t xml:space="preserve"> </w:t>
      </w:r>
      <w:r>
        <w:rPr>
          <w:lang w:val="en-US"/>
        </w:rPr>
        <w:t xml:space="preserve">countries </w:t>
      </w:r>
      <w:r w:rsidRPr="00017CDE">
        <w:rPr>
          <w:lang w:val="en-US"/>
        </w:rPr>
        <w:t xml:space="preserve">must actively engage in </w:t>
      </w:r>
      <w:r>
        <w:rPr>
          <w:lang w:val="en-US"/>
        </w:rPr>
        <w:t>science</w:t>
      </w:r>
      <w:r w:rsidRPr="00017CDE">
        <w:rPr>
          <w:lang w:val="en-US"/>
        </w:rPr>
        <w:t xml:space="preserve">. </w:t>
      </w:r>
      <w:r>
        <w:rPr>
          <w:lang w:val="en-US"/>
        </w:rPr>
        <w:t>T</w:t>
      </w:r>
      <w:r w:rsidRPr="00017CDE">
        <w:rPr>
          <w:lang w:val="en-US"/>
        </w:rPr>
        <w:t>hey need their trained personnel, capable not</w:t>
      </w:r>
      <w:r>
        <w:rPr>
          <w:lang w:val="en-US"/>
        </w:rPr>
        <w:t xml:space="preserve"> only of understanding research</w:t>
      </w:r>
      <w:r w:rsidRPr="00017CDE">
        <w:rPr>
          <w:lang w:val="en-US"/>
        </w:rPr>
        <w:t xml:space="preserve"> but </w:t>
      </w:r>
      <w:r>
        <w:rPr>
          <w:lang w:val="en-US"/>
        </w:rPr>
        <w:t>of</w:t>
      </w:r>
      <w:r w:rsidRPr="00017CDE">
        <w:rPr>
          <w:lang w:val="en-US"/>
        </w:rPr>
        <w:t xml:space="preserve"> making </w:t>
      </w:r>
      <w:r>
        <w:rPr>
          <w:lang w:val="en-US"/>
        </w:rPr>
        <w:t>research of their own</w:t>
      </w:r>
      <w:r w:rsidRPr="00017CDE">
        <w:rPr>
          <w:lang w:val="en-US"/>
        </w:rPr>
        <w:t xml:space="preserve"> and collaborating with others who do so</w:t>
      </w:r>
      <w:r>
        <w:rPr>
          <w:lang w:val="en-US"/>
        </w:rPr>
        <w:t>. This means</w:t>
      </w:r>
      <w:r w:rsidRPr="00017CDE">
        <w:rPr>
          <w:lang w:val="en-US"/>
        </w:rPr>
        <w:t xml:space="preserve"> they need doctoral training in at least some disciplines. </w:t>
      </w:r>
      <w:r>
        <w:rPr>
          <w:lang w:val="en-US"/>
        </w:rPr>
        <w:t xml:space="preserve">Nations </w:t>
      </w:r>
      <w:r w:rsidRPr="00017CDE">
        <w:rPr>
          <w:lang w:val="en-US"/>
        </w:rPr>
        <w:t xml:space="preserve">that lack indigenous research capacity are largely locked out of new technologies and knowledge-intensive production. </w:t>
      </w:r>
    </w:p>
    <w:p w14:paraId="11E98E9F" w14:textId="63645C37" w:rsidR="009A4D6B" w:rsidRDefault="00423B54" w:rsidP="00157B7A">
      <w:pPr>
        <w:spacing w:line="276" w:lineRule="auto"/>
        <w:ind w:firstLine="454"/>
        <w:rPr>
          <w:lang w:val="en-US"/>
        </w:rPr>
      </w:pPr>
      <w:r>
        <w:rPr>
          <w:lang w:val="en-US"/>
        </w:rPr>
        <w:t>I</w:t>
      </w:r>
      <w:r w:rsidRPr="00017CDE">
        <w:rPr>
          <w:lang w:val="en-US"/>
        </w:rPr>
        <w:t xml:space="preserve">n both established and emerging </w:t>
      </w:r>
      <w:r>
        <w:rPr>
          <w:lang w:val="en-US"/>
        </w:rPr>
        <w:t>countries t</w:t>
      </w:r>
      <w:r w:rsidR="009A4D6B" w:rsidRPr="00017CDE">
        <w:rPr>
          <w:lang w:val="en-US"/>
        </w:rPr>
        <w:t>he global logic of science</w:t>
      </w:r>
      <w:r>
        <w:rPr>
          <w:lang w:val="en-US"/>
        </w:rPr>
        <w:t xml:space="preserve"> in the Internet era</w:t>
      </w:r>
      <w:r w:rsidR="009A4D6B" w:rsidRPr="00017CDE">
        <w:rPr>
          <w:lang w:val="en-US"/>
        </w:rPr>
        <w:t xml:space="preserve">, coupled to policy </w:t>
      </w:r>
      <w:r>
        <w:rPr>
          <w:lang w:val="en-US"/>
        </w:rPr>
        <w:t>focu</w:t>
      </w:r>
      <w:r w:rsidR="009A4D6B" w:rsidRPr="00017CDE">
        <w:rPr>
          <w:lang w:val="en-US"/>
        </w:rPr>
        <w:t xml:space="preserve">s on the benefits </w:t>
      </w:r>
      <w:r>
        <w:rPr>
          <w:lang w:val="en-US"/>
        </w:rPr>
        <w:t>of</w:t>
      </w:r>
      <w:r w:rsidR="009A4D6B" w:rsidRPr="00017CDE">
        <w:rPr>
          <w:lang w:val="en-US"/>
        </w:rPr>
        <w:t xml:space="preserve"> science and technology, </w:t>
      </w:r>
      <w:r>
        <w:rPr>
          <w:lang w:val="en-US"/>
        </w:rPr>
        <w:t>has moved</w:t>
      </w:r>
      <w:r w:rsidR="009A4D6B" w:rsidRPr="00017CDE">
        <w:rPr>
          <w:lang w:val="en-US"/>
        </w:rPr>
        <w:t xml:space="preserve"> research from the margins to </w:t>
      </w:r>
      <w:r>
        <w:rPr>
          <w:lang w:val="en-US"/>
        </w:rPr>
        <w:t xml:space="preserve">the </w:t>
      </w:r>
      <w:r w:rsidR="009A4D6B" w:rsidRPr="00017CDE">
        <w:rPr>
          <w:lang w:val="en-US"/>
        </w:rPr>
        <w:t xml:space="preserve">normal business </w:t>
      </w:r>
      <w:r>
        <w:rPr>
          <w:lang w:val="en-US"/>
        </w:rPr>
        <w:t>of state</w:t>
      </w:r>
      <w:r w:rsidR="009A4D6B" w:rsidRPr="00017CDE">
        <w:rPr>
          <w:lang w:val="en-US"/>
        </w:rPr>
        <w:t xml:space="preserve">. </w:t>
      </w:r>
      <w:r>
        <w:rPr>
          <w:lang w:val="en-US"/>
        </w:rPr>
        <w:t>Economic growth has fueled the rise in capacity. Total r</w:t>
      </w:r>
      <w:r w:rsidR="009A4D6B" w:rsidRPr="00017CDE">
        <w:rPr>
          <w:lang w:val="en-US"/>
        </w:rPr>
        <w:t xml:space="preserve">esearch </w:t>
      </w:r>
      <w:r>
        <w:rPr>
          <w:lang w:val="en-US"/>
        </w:rPr>
        <w:t>output</w:t>
      </w:r>
      <w:r w:rsidR="009A4D6B" w:rsidRPr="00017CDE">
        <w:rPr>
          <w:lang w:val="en-US"/>
        </w:rPr>
        <w:t xml:space="preserve"> </w:t>
      </w:r>
      <w:r w:rsidR="00F743FE">
        <w:rPr>
          <w:lang w:val="en-US"/>
        </w:rPr>
        <w:t>is growing</w:t>
      </w:r>
      <w:r>
        <w:rPr>
          <w:lang w:val="en-US"/>
        </w:rPr>
        <w:t xml:space="preserve"> more rapidly</w:t>
      </w:r>
      <w:r w:rsidR="009A4D6B" w:rsidRPr="00017CDE">
        <w:rPr>
          <w:lang w:val="en-US"/>
        </w:rPr>
        <w:t xml:space="preserve">, especially in new science countries. In total, 46 systems had at least one top 500 university in the Academic Ranking of World Universities (ARWU) in 2017. While top 500 ranking indicates research infrastructure </w:t>
      </w:r>
      <w:r w:rsidR="00F743FE">
        <w:rPr>
          <w:lang w:val="en-US"/>
        </w:rPr>
        <w:t xml:space="preserve">that </w:t>
      </w:r>
      <w:r w:rsidR="009A4D6B" w:rsidRPr="00017CDE">
        <w:rPr>
          <w:lang w:val="en-US"/>
        </w:rPr>
        <w:t>is substantially developed, this is a relative rather than absolute measure</w:t>
      </w:r>
      <w:r w:rsidR="00F743FE">
        <w:rPr>
          <w:lang w:val="en-US"/>
        </w:rPr>
        <w:t xml:space="preserve">. Table 1 illustrates </w:t>
      </w:r>
      <w:r w:rsidR="009A4D6B" w:rsidRPr="00017CDE">
        <w:rPr>
          <w:lang w:val="en-US"/>
        </w:rPr>
        <w:t xml:space="preserve">growth in </w:t>
      </w:r>
      <w:r w:rsidR="00F743FE">
        <w:rPr>
          <w:lang w:val="en-US"/>
        </w:rPr>
        <w:t>science output and in the absolute number of WCUs. I</w:t>
      </w:r>
      <w:r w:rsidR="009A4D6B" w:rsidRPr="00017CDE">
        <w:rPr>
          <w:lang w:val="en-US"/>
        </w:rPr>
        <w:t xml:space="preserve">n 2006-09, 25 universities published more than 10,000 research papers in Web of Science. Six years later in 2012-15, there were 50 such universities (Leiden University, 2017). Between 1995 and 2011 the number of countries producing more than 1000 science papers a year rose from 36 to 51 (NSF, 2014). The newly established science countries included </w:t>
      </w:r>
      <w:r w:rsidR="00F743FE">
        <w:rPr>
          <w:lang w:val="en-US"/>
        </w:rPr>
        <w:t xml:space="preserve">Thailand, Tunisia and </w:t>
      </w:r>
      <w:r w:rsidR="009A4D6B" w:rsidRPr="00017CDE">
        <w:rPr>
          <w:lang w:val="en-US"/>
        </w:rPr>
        <w:t xml:space="preserve">Serbia. </w:t>
      </w:r>
    </w:p>
    <w:p w14:paraId="48113776" w14:textId="77777777" w:rsidR="009A4D6B" w:rsidRPr="00017CDE" w:rsidRDefault="009A4D6B" w:rsidP="006514EB">
      <w:pPr>
        <w:spacing w:line="276" w:lineRule="auto"/>
        <w:ind w:firstLine="454"/>
        <w:rPr>
          <w:lang w:val="en-US"/>
        </w:rPr>
      </w:pPr>
      <w:r w:rsidRPr="00017CDE">
        <w:rPr>
          <w:lang w:val="en-US"/>
        </w:rPr>
        <w:br w:type="page"/>
      </w:r>
    </w:p>
    <w:p w14:paraId="57899191" w14:textId="77777777" w:rsidR="009A4D6B" w:rsidRPr="00017CDE" w:rsidRDefault="009A4D6B" w:rsidP="006514EB">
      <w:pPr>
        <w:spacing w:line="276" w:lineRule="auto"/>
        <w:rPr>
          <w:sz w:val="22"/>
          <w:szCs w:val="22"/>
          <w:lang w:val="en-US"/>
        </w:rPr>
      </w:pPr>
      <w:r w:rsidRPr="00017CDE">
        <w:rPr>
          <w:b/>
          <w:sz w:val="22"/>
          <w:szCs w:val="22"/>
          <w:lang w:val="en-US"/>
        </w:rPr>
        <w:lastRenderedPageBreak/>
        <w:t>Table 2.</w:t>
      </w:r>
      <w:r w:rsidRPr="00017CDE">
        <w:rPr>
          <w:sz w:val="22"/>
          <w:szCs w:val="22"/>
          <w:lang w:val="en-US"/>
        </w:rPr>
        <w:t xml:space="preserve">  </w:t>
      </w:r>
      <w:r w:rsidRPr="00017CDE">
        <w:rPr>
          <w:b/>
          <w:sz w:val="22"/>
          <w:szCs w:val="22"/>
          <w:lang w:val="en-US"/>
        </w:rPr>
        <w:t>World leading WCUs in (1) Physical Sciences and Engineering and (2) Mathematics and Complex Computing, as measured by the total number of published papers, in 2012-2015 inclusive, that were in the top 10 per cent of their research field by citation rate</w:t>
      </w:r>
    </w:p>
    <w:p w14:paraId="53A25080" w14:textId="77777777" w:rsidR="009A4D6B" w:rsidRPr="00017CDE" w:rsidRDefault="009A4D6B" w:rsidP="006514EB">
      <w:pPr>
        <w:spacing w:line="276" w:lineRule="auto"/>
        <w:rPr>
          <w:lang w:val="en-US"/>
        </w:rPr>
      </w:pPr>
    </w:p>
    <w:tbl>
      <w:tblPr>
        <w:tblStyle w:val="TableGrid"/>
        <w:tblW w:w="9493" w:type="dxa"/>
        <w:tblLayout w:type="fixed"/>
        <w:tblLook w:val="04A0" w:firstRow="1" w:lastRow="0" w:firstColumn="1" w:lastColumn="0" w:noHBand="0" w:noVBand="1"/>
      </w:tblPr>
      <w:tblGrid>
        <w:gridCol w:w="667"/>
        <w:gridCol w:w="2447"/>
        <w:gridCol w:w="1276"/>
        <w:gridCol w:w="567"/>
        <w:gridCol w:w="708"/>
        <w:gridCol w:w="2552"/>
        <w:gridCol w:w="1276"/>
      </w:tblGrid>
      <w:tr w:rsidR="009A4D6B" w:rsidRPr="00017CDE" w14:paraId="3D434895" w14:textId="77777777" w:rsidTr="00A55BC6">
        <w:trPr>
          <w:trHeight w:val="242"/>
        </w:trPr>
        <w:tc>
          <w:tcPr>
            <w:tcW w:w="667" w:type="dxa"/>
            <w:shd w:val="clear" w:color="auto" w:fill="auto"/>
          </w:tcPr>
          <w:p w14:paraId="14F71CC3" w14:textId="77777777" w:rsidR="009A4D6B" w:rsidRPr="00017CDE" w:rsidRDefault="009A4D6B" w:rsidP="006514EB">
            <w:pPr>
              <w:spacing w:line="276" w:lineRule="auto"/>
              <w:rPr>
                <w:b/>
                <w:sz w:val="18"/>
                <w:szCs w:val="18"/>
                <w:lang w:val="en-US"/>
              </w:rPr>
            </w:pPr>
            <w:r w:rsidRPr="00017CDE">
              <w:rPr>
                <w:b/>
                <w:sz w:val="18"/>
                <w:szCs w:val="18"/>
                <w:lang w:val="en-US"/>
              </w:rPr>
              <w:t>world rank</w:t>
            </w:r>
          </w:p>
        </w:tc>
        <w:tc>
          <w:tcPr>
            <w:tcW w:w="2447" w:type="dxa"/>
            <w:shd w:val="clear" w:color="auto" w:fill="auto"/>
          </w:tcPr>
          <w:p w14:paraId="67172BA5" w14:textId="77777777" w:rsidR="009A4D6B" w:rsidRPr="00017CDE" w:rsidRDefault="009A4D6B" w:rsidP="006514EB">
            <w:pPr>
              <w:spacing w:line="276" w:lineRule="auto"/>
              <w:rPr>
                <w:b/>
                <w:sz w:val="18"/>
                <w:szCs w:val="18"/>
                <w:lang w:val="en-US"/>
              </w:rPr>
            </w:pPr>
            <w:r w:rsidRPr="00017CDE">
              <w:rPr>
                <w:b/>
                <w:sz w:val="18"/>
                <w:szCs w:val="18"/>
                <w:lang w:val="en-US"/>
              </w:rPr>
              <w:t>University and system</w:t>
            </w:r>
          </w:p>
        </w:tc>
        <w:tc>
          <w:tcPr>
            <w:tcW w:w="1276" w:type="dxa"/>
            <w:tcBorders>
              <w:right w:val="single" w:sz="4" w:space="0" w:color="auto"/>
            </w:tcBorders>
            <w:shd w:val="clear" w:color="auto" w:fill="auto"/>
          </w:tcPr>
          <w:p w14:paraId="7EF24BBA" w14:textId="77777777" w:rsidR="009A4D6B" w:rsidRPr="00017CDE" w:rsidRDefault="009A4D6B" w:rsidP="006514EB">
            <w:pPr>
              <w:spacing w:line="276" w:lineRule="auto"/>
              <w:jc w:val="center"/>
              <w:rPr>
                <w:b/>
                <w:sz w:val="18"/>
                <w:szCs w:val="18"/>
                <w:lang w:val="en-US"/>
              </w:rPr>
            </w:pPr>
            <w:r w:rsidRPr="00017CDE">
              <w:rPr>
                <w:b/>
                <w:sz w:val="18"/>
                <w:szCs w:val="18"/>
                <w:lang w:val="en-US"/>
              </w:rPr>
              <w:t>High citation papers in Physical Sciences &amp; Engineering</w:t>
            </w:r>
          </w:p>
        </w:tc>
        <w:tc>
          <w:tcPr>
            <w:tcW w:w="567" w:type="dxa"/>
            <w:tcBorders>
              <w:top w:val="nil"/>
              <w:left w:val="single" w:sz="4" w:space="0" w:color="auto"/>
              <w:bottom w:val="nil"/>
              <w:right w:val="single" w:sz="4" w:space="0" w:color="auto"/>
            </w:tcBorders>
            <w:shd w:val="clear" w:color="auto" w:fill="auto"/>
          </w:tcPr>
          <w:p w14:paraId="30502944" w14:textId="77777777" w:rsidR="009A4D6B" w:rsidRPr="00017CDE" w:rsidRDefault="009A4D6B" w:rsidP="006514EB">
            <w:pPr>
              <w:spacing w:line="276" w:lineRule="auto"/>
              <w:rPr>
                <w:b/>
                <w:sz w:val="18"/>
                <w:szCs w:val="18"/>
                <w:lang w:val="en-US"/>
              </w:rPr>
            </w:pPr>
          </w:p>
        </w:tc>
        <w:tc>
          <w:tcPr>
            <w:tcW w:w="708" w:type="dxa"/>
            <w:tcBorders>
              <w:left w:val="single" w:sz="4" w:space="0" w:color="auto"/>
            </w:tcBorders>
            <w:shd w:val="clear" w:color="auto" w:fill="auto"/>
          </w:tcPr>
          <w:p w14:paraId="0E4BD193" w14:textId="77777777" w:rsidR="009A4D6B" w:rsidRPr="00017CDE" w:rsidRDefault="009A4D6B" w:rsidP="006514EB">
            <w:pPr>
              <w:spacing w:line="276" w:lineRule="auto"/>
              <w:rPr>
                <w:b/>
                <w:sz w:val="18"/>
                <w:szCs w:val="18"/>
                <w:lang w:val="en-US"/>
              </w:rPr>
            </w:pPr>
            <w:r w:rsidRPr="00017CDE">
              <w:rPr>
                <w:b/>
                <w:sz w:val="18"/>
                <w:szCs w:val="18"/>
                <w:lang w:val="en-US"/>
              </w:rPr>
              <w:t>world rank</w:t>
            </w:r>
          </w:p>
        </w:tc>
        <w:tc>
          <w:tcPr>
            <w:tcW w:w="2552" w:type="dxa"/>
            <w:shd w:val="clear" w:color="auto" w:fill="auto"/>
          </w:tcPr>
          <w:p w14:paraId="0DB3ACE7" w14:textId="77777777" w:rsidR="009A4D6B" w:rsidRPr="00017CDE" w:rsidRDefault="009A4D6B" w:rsidP="006514EB">
            <w:pPr>
              <w:spacing w:line="276" w:lineRule="auto"/>
              <w:rPr>
                <w:b/>
                <w:sz w:val="18"/>
                <w:szCs w:val="18"/>
                <w:lang w:val="en-US"/>
              </w:rPr>
            </w:pPr>
            <w:r w:rsidRPr="00017CDE">
              <w:rPr>
                <w:b/>
                <w:sz w:val="18"/>
                <w:szCs w:val="18"/>
                <w:lang w:val="en-US"/>
              </w:rPr>
              <w:t>University and system</w:t>
            </w:r>
          </w:p>
        </w:tc>
        <w:tc>
          <w:tcPr>
            <w:tcW w:w="1276" w:type="dxa"/>
            <w:shd w:val="clear" w:color="auto" w:fill="auto"/>
          </w:tcPr>
          <w:p w14:paraId="40FCCBBF" w14:textId="77777777" w:rsidR="009A4D6B" w:rsidRPr="00017CDE" w:rsidRDefault="009A4D6B" w:rsidP="006514EB">
            <w:pPr>
              <w:spacing w:line="276" w:lineRule="auto"/>
              <w:jc w:val="center"/>
              <w:rPr>
                <w:b/>
                <w:sz w:val="18"/>
                <w:szCs w:val="18"/>
                <w:lang w:val="en-US"/>
              </w:rPr>
            </w:pPr>
            <w:r w:rsidRPr="00017CDE">
              <w:rPr>
                <w:b/>
                <w:sz w:val="18"/>
                <w:szCs w:val="18"/>
                <w:lang w:val="en-US"/>
              </w:rPr>
              <w:t>High citation papers in Mathematics &amp; Complex Computing</w:t>
            </w:r>
          </w:p>
          <w:p w14:paraId="3D213035" w14:textId="77777777" w:rsidR="009A4D6B" w:rsidRPr="00017CDE" w:rsidRDefault="009A4D6B" w:rsidP="006514EB">
            <w:pPr>
              <w:spacing w:line="276" w:lineRule="auto"/>
              <w:rPr>
                <w:b/>
                <w:sz w:val="18"/>
                <w:szCs w:val="18"/>
                <w:lang w:val="en-US"/>
              </w:rPr>
            </w:pPr>
          </w:p>
        </w:tc>
      </w:tr>
      <w:tr w:rsidR="009A4D6B" w:rsidRPr="00017CDE" w14:paraId="43D8C221" w14:textId="77777777" w:rsidTr="00A55BC6">
        <w:tc>
          <w:tcPr>
            <w:tcW w:w="667" w:type="dxa"/>
            <w:shd w:val="clear" w:color="auto" w:fill="auto"/>
          </w:tcPr>
          <w:p w14:paraId="5944421C"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w:t>
            </w:r>
          </w:p>
        </w:tc>
        <w:tc>
          <w:tcPr>
            <w:tcW w:w="2447" w:type="dxa"/>
            <w:shd w:val="clear" w:color="auto" w:fill="auto"/>
          </w:tcPr>
          <w:p w14:paraId="2AA91F0A" w14:textId="77777777" w:rsidR="009A4D6B" w:rsidRPr="00017CDE" w:rsidRDefault="009A4D6B" w:rsidP="006514EB">
            <w:pPr>
              <w:spacing w:line="276" w:lineRule="auto"/>
              <w:rPr>
                <w:sz w:val="20"/>
                <w:szCs w:val="20"/>
                <w:lang w:val="en-US"/>
              </w:rPr>
            </w:pPr>
            <w:r w:rsidRPr="00017CDE">
              <w:rPr>
                <w:sz w:val="20"/>
                <w:szCs w:val="20"/>
                <w:lang w:val="en-US"/>
              </w:rPr>
              <w:t xml:space="preserve">UC Berkeley   </w:t>
            </w:r>
            <w:r w:rsidRPr="00017CDE">
              <w:rPr>
                <w:sz w:val="15"/>
                <w:szCs w:val="15"/>
                <w:lang w:val="en-US"/>
              </w:rPr>
              <w:t>USA</w:t>
            </w:r>
          </w:p>
        </w:tc>
        <w:tc>
          <w:tcPr>
            <w:tcW w:w="1276" w:type="dxa"/>
            <w:tcBorders>
              <w:right w:val="single" w:sz="4" w:space="0" w:color="auto"/>
            </w:tcBorders>
            <w:shd w:val="clear" w:color="auto" w:fill="auto"/>
          </w:tcPr>
          <w:p w14:paraId="35188791" w14:textId="77777777" w:rsidR="009A4D6B" w:rsidRPr="00017CDE" w:rsidRDefault="009A4D6B" w:rsidP="006514EB">
            <w:pPr>
              <w:spacing w:line="276" w:lineRule="auto"/>
              <w:jc w:val="center"/>
              <w:rPr>
                <w:sz w:val="20"/>
                <w:szCs w:val="20"/>
                <w:lang w:val="en-US"/>
              </w:rPr>
            </w:pPr>
            <w:r w:rsidRPr="00017CDE">
              <w:rPr>
                <w:sz w:val="20"/>
                <w:szCs w:val="20"/>
                <w:lang w:val="en-US"/>
              </w:rPr>
              <w:t>1176</w:t>
            </w:r>
          </w:p>
        </w:tc>
        <w:tc>
          <w:tcPr>
            <w:tcW w:w="567" w:type="dxa"/>
            <w:tcBorders>
              <w:top w:val="nil"/>
              <w:left w:val="single" w:sz="4" w:space="0" w:color="auto"/>
              <w:bottom w:val="nil"/>
              <w:right w:val="single" w:sz="4" w:space="0" w:color="auto"/>
            </w:tcBorders>
            <w:shd w:val="clear" w:color="auto" w:fill="auto"/>
          </w:tcPr>
          <w:p w14:paraId="0915A3B7"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1E365563"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w:t>
            </w:r>
          </w:p>
        </w:tc>
        <w:tc>
          <w:tcPr>
            <w:tcW w:w="2552" w:type="dxa"/>
            <w:shd w:val="clear" w:color="auto" w:fill="auto"/>
          </w:tcPr>
          <w:p w14:paraId="25766965" w14:textId="77777777" w:rsidR="009A4D6B" w:rsidRPr="00017CDE" w:rsidRDefault="009A4D6B" w:rsidP="006514EB">
            <w:pPr>
              <w:spacing w:line="276" w:lineRule="auto"/>
              <w:rPr>
                <w:sz w:val="20"/>
                <w:szCs w:val="20"/>
                <w:lang w:val="en-US"/>
              </w:rPr>
            </w:pPr>
            <w:r w:rsidRPr="00017CDE">
              <w:rPr>
                <w:sz w:val="20"/>
                <w:szCs w:val="20"/>
                <w:lang w:val="en-US"/>
              </w:rPr>
              <w:t xml:space="preserve">Tsinghua U   </w:t>
            </w:r>
            <w:r w:rsidRPr="00017CDE">
              <w:rPr>
                <w:sz w:val="15"/>
                <w:szCs w:val="15"/>
                <w:lang w:val="en-US"/>
              </w:rPr>
              <w:t>CHINA</w:t>
            </w:r>
          </w:p>
        </w:tc>
        <w:tc>
          <w:tcPr>
            <w:tcW w:w="1276" w:type="dxa"/>
            <w:shd w:val="clear" w:color="auto" w:fill="auto"/>
          </w:tcPr>
          <w:p w14:paraId="4AB60488" w14:textId="77777777" w:rsidR="009A4D6B" w:rsidRPr="00017CDE" w:rsidRDefault="009A4D6B" w:rsidP="006514EB">
            <w:pPr>
              <w:spacing w:line="276" w:lineRule="auto"/>
              <w:jc w:val="center"/>
              <w:rPr>
                <w:sz w:val="20"/>
                <w:szCs w:val="20"/>
                <w:lang w:val="en-US"/>
              </w:rPr>
            </w:pPr>
            <w:r w:rsidRPr="00017CDE">
              <w:rPr>
                <w:sz w:val="20"/>
                <w:szCs w:val="20"/>
                <w:lang w:val="en-US"/>
              </w:rPr>
              <w:t>367</w:t>
            </w:r>
          </w:p>
        </w:tc>
      </w:tr>
      <w:tr w:rsidR="009A4D6B" w:rsidRPr="00017CDE" w14:paraId="3EED9B01" w14:textId="77777777" w:rsidTr="00A55BC6">
        <w:trPr>
          <w:trHeight w:val="213"/>
        </w:trPr>
        <w:tc>
          <w:tcPr>
            <w:tcW w:w="667" w:type="dxa"/>
            <w:shd w:val="clear" w:color="auto" w:fill="auto"/>
          </w:tcPr>
          <w:p w14:paraId="6D9C34F7"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2</w:t>
            </w:r>
          </w:p>
        </w:tc>
        <w:tc>
          <w:tcPr>
            <w:tcW w:w="2447" w:type="dxa"/>
            <w:shd w:val="clear" w:color="auto" w:fill="auto"/>
          </w:tcPr>
          <w:p w14:paraId="1CA8E4CA" w14:textId="77777777" w:rsidR="009A4D6B" w:rsidRPr="00017CDE" w:rsidRDefault="009A4D6B" w:rsidP="006514EB">
            <w:pPr>
              <w:spacing w:line="276" w:lineRule="auto"/>
              <w:rPr>
                <w:sz w:val="20"/>
                <w:szCs w:val="20"/>
                <w:lang w:val="en-US"/>
              </w:rPr>
            </w:pPr>
            <w:r w:rsidRPr="00017CDE">
              <w:rPr>
                <w:sz w:val="20"/>
                <w:szCs w:val="20"/>
                <w:lang w:val="en-US"/>
              </w:rPr>
              <w:t xml:space="preserve">Massachusetts IT   </w:t>
            </w:r>
            <w:r w:rsidRPr="00017CDE">
              <w:rPr>
                <w:sz w:val="15"/>
                <w:szCs w:val="15"/>
                <w:lang w:val="en-US"/>
              </w:rPr>
              <w:t>USA</w:t>
            </w:r>
          </w:p>
        </w:tc>
        <w:tc>
          <w:tcPr>
            <w:tcW w:w="1276" w:type="dxa"/>
            <w:tcBorders>
              <w:right w:val="single" w:sz="4" w:space="0" w:color="auto"/>
            </w:tcBorders>
            <w:shd w:val="clear" w:color="auto" w:fill="auto"/>
          </w:tcPr>
          <w:p w14:paraId="165DD301" w14:textId="77777777" w:rsidR="009A4D6B" w:rsidRPr="00017CDE" w:rsidRDefault="009A4D6B" w:rsidP="006514EB">
            <w:pPr>
              <w:spacing w:line="276" w:lineRule="auto"/>
              <w:jc w:val="center"/>
              <w:rPr>
                <w:sz w:val="20"/>
                <w:szCs w:val="20"/>
                <w:lang w:val="en-US"/>
              </w:rPr>
            </w:pPr>
            <w:r w:rsidRPr="00017CDE">
              <w:rPr>
                <w:sz w:val="20"/>
                <w:szCs w:val="20"/>
                <w:lang w:val="en-US"/>
              </w:rPr>
              <w:t>1175</w:t>
            </w:r>
          </w:p>
        </w:tc>
        <w:tc>
          <w:tcPr>
            <w:tcW w:w="567" w:type="dxa"/>
            <w:tcBorders>
              <w:top w:val="nil"/>
              <w:left w:val="single" w:sz="4" w:space="0" w:color="auto"/>
              <w:bottom w:val="nil"/>
              <w:right w:val="single" w:sz="4" w:space="0" w:color="auto"/>
            </w:tcBorders>
            <w:shd w:val="clear" w:color="auto" w:fill="auto"/>
          </w:tcPr>
          <w:p w14:paraId="28749AFE"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1C6ABCA5"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2</w:t>
            </w:r>
          </w:p>
        </w:tc>
        <w:tc>
          <w:tcPr>
            <w:tcW w:w="2552" w:type="dxa"/>
            <w:shd w:val="clear" w:color="auto" w:fill="auto"/>
          </w:tcPr>
          <w:p w14:paraId="45D3CC86" w14:textId="77777777" w:rsidR="009A4D6B" w:rsidRPr="00017CDE" w:rsidRDefault="009A4D6B" w:rsidP="006514EB">
            <w:pPr>
              <w:spacing w:line="276" w:lineRule="auto"/>
              <w:rPr>
                <w:sz w:val="20"/>
                <w:szCs w:val="20"/>
                <w:lang w:val="en-US"/>
              </w:rPr>
            </w:pPr>
            <w:r w:rsidRPr="00017CDE">
              <w:rPr>
                <w:sz w:val="20"/>
                <w:szCs w:val="20"/>
                <w:lang w:val="en-US"/>
              </w:rPr>
              <w:t xml:space="preserve">Nanyang TU   </w:t>
            </w:r>
            <w:r w:rsidRPr="00017CDE">
              <w:rPr>
                <w:sz w:val="15"/>
                <w:szCs w:val="15"/>
                <w:lang w:val="en-US"/>
              </w:rPr>
              <w:t>SINGAPORE</w:t>
            </w:r>
          </w:p>
        </w:tc>
        <w:tc>
          <w:tcPr>
            <w:tcW w:w="1276" w:type="dxa"/>
            <w:shd w:val="clear" w:color="auto" w:fill="auto"/>
          </w:tcPr>
          <w:p w14:paraId="695A0E90" w14:textId="77777777" w:rsidR="009A4D6B" w:rsidRPr="00017CDE" w:rsidRDefault="009A4D6B" w:rsidP="006514EB">
            <w:pPr>
              <w:spacing w:line="276" w:lineRule="auto"/>
              <w:jc w:val="center"/>
              <w:rPr>
                <w:sz w:val="20"/>
                <w:szCs w:val="20"/>
                <w:lang w:val="en-US"/>
              </w:rPr>
            </w:pPr>
            <w:r w:rsidRPr="00017CDE">
              <w:rPr>
                <w:sz w:val="20"/>
                <w:szCs w:val="20"/>
                <w:lang w:val="en-US"/>
              </w:rPr>
              <w:t>259</w:t>
            </w:r>
          </w:p>
        </w:tc>
      </w:tr>
      <w:tr w:rsidR="009A4D6B" w:rsidRPr="00017CDE" w14:paraId="1A28914B" w14:textId="77777777" w:rsidTr="00A55BC6">
        <w:tc>
          <w:tcPr>
            <w:tcW w:w="667" w:type="dxa"/>
            <w:shd w:val="clear" w:color="auto" w:fill="auto"/>
          </w:tcPr>
          <w:p w14:paraId="3C605665"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3</w:t>
            </w:r>
          </w:p>
        </w:tc>
        <w:tc>
          <w:tcPr>
            <w:tcW w:w="2447" w:type="dxa"/>
            <w:shd w:val="clear" w:color="auto" w:fill="auto"/>
          </w:tcPr>
          <w:p w14:paraId="56DF4325" w14:textId="77777777" w:rsidR="009A4D6B" w:rsidRPr="00017CDE" w:rsidRDefault="009A4D6B" w:rsidP="006514EB">
            <w:pPr>
              <w:spacing w:line="276" w:lineRule="auto"/>
              <w:rPr>
                <w:sz w:val="20"/>
                <w:szCs w:val="20"/>
                <w:lang w:val="en-US"/>
              </w:rPr>
            </w:pPr>
            <w:r w:rsidRPr="00017CDE">
              <w:rPr>
                <w:sz w:val="20"/>
                <w:szCs w:val="20"/>
                <w:lang w:val="en-US"/>
              </w:rPr>
              <w:t xml:space="preserve">Tsinghua U   </w:t>
            </w:r>
            <w:r w:rsidRPr="00017CDE">
              <w:rPr>
                <w:sz w:val="15"/>
                <w:szCs w:val="15"/>
                <w:lang w:val="en-US"/>
              </w:rPr>
              <w:t>CHINA</w:t>
            </w:r>
          </w:p>
        </w:tc>
        <w:tc>
          <w:tcPr>
            <w:tcW w:w="1276" w:type="dxa"/>
            <w:tcBorders>
              <w:right w:val="single" w:sz="4" w:space="0" w:color="auto"/>
            </w:tcBorders>
            <w:shd w:val="clear" w:color="auto" w:fill="auto"/>
          </w:tcPr>
          <w:p w14:paraId="4E1FD635" w14:textId="77777777" w:rsidR="009A4D6B" w:rsidRPr="00017CDE" w:rsidRDefault="009A4D6B" w:rsidP="006514EB">
            <w:pPr>
              <w:spacing w:line="276" w:lineRule="auto"/>
              <w:jc w:val="center"/>
              <w:rPr>
                <w:sz w:val="20"/>
                <w:szCs w:val="20"/>
                <w:lang w:val="en-US"/>
              </w:rPr>
            </w:pPr>
            <w:r w:rsidRPr="00017CDE">
              <w:rPr>
                <w:sz w:val="20"/>
                <w:szCs w:val="20"/>
                <w:lang w:val="en-US"/>
              </w:rPr>
              <w:t>1054</w:t>
            </w:r>
          </w:p>
        </w:tc>
        <w:tc>
          <w:tcPr>
            <w:tcW w:w="567" w:type="dxa"/>
            <w:tcBorders>
              <w:top w:val="nil"/>
              <w:left w:val="single" w:sz="4" w:space="0" w:color="auto"/>
              <w:bottom w:val="nil"/>
              <w:right w:val="single" w:sz="4" w:space="0" w:color="auto"/>
            </w:tcBorders>
            <w:shd w:val="clear" w:color="auto" w:fill="auto"/>
          </w:tcPr>
          <w:p w14:paraId="36697B15"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07A3A794"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3</w:t>
            </w:r>
          </w:p>
        </w:tc>
        <w:tc>
          <w:tcPr>
            <w:tcW w:w="2552" w:type="dxa"/>
            <w:shd w:val="clear" w:color="auto" w:fill="auto"/>
          </w:tcPr>
          <w:p w14:paraId="2C608F2A" w14:textId="77777777" w:rsidR="009A4D6B" w:rsidRPr="00017CDE" w:rsidRDefault="009A4D6B" w:rsidP="006514EB">
            <w:pPr>
              <w:spacing w:line="276" w:lineRule="auto"/>
              <w:rPr>
                <w:sz w:val="20"/>
                <w:szCs w:val="20"/>
                <w:lang w:val="en-US"/>
              </w:rPr>
            </w:pPr>
            <w:r w:rsidRPr="00017CDE">
              <w:rPr>
                <w:sz w:val="20"/>
                <w:szCs w:val="20"/>
                <w:lang w:val="en-US"/>
              </w:rPr>
              <w:t xml:space="preserve">Zhejiang U   </w:t>
            </w:r>
            <w:r w:rsidRPr="00017CDE">
              <w:rPr>
                <w:sz w:val="15"/>
                <w:szCs w:val="15"/>
                <w:lang w:val="en-US"/>
              </w:rPr>
              <w:t>CHINA</w:t>
            </w:r>
          </w:p>
        </w:tc>
        <w:tc>
          <w:tcPr>
            <w:tcW w:w="1276" w:type="dxa"/>
            <w:shd w:val="clear" w:color="auto" w:fill="auto"/>
          </w:tcPr>
          <w:p w14:paraId="0F611328" w14:textId="77777777" w:rsidR="009A4D6B" w:rsidRPr="00017CDE" w:rsidRDefault="009A4D6B" w:rsidP="006514EB">
            <w:pPr>
              <w:spacing w:line="276" w:lineRule="auto"/>
              <w:jc w:val="center"/>
              <w:rPr>
                <w:sz w:val="20"/>
                <w:szCs w:val="20"/>
                <w:lang w:val="en-US"/>
              </w:rPr>
            </w:pPr>
            <w:r w:rsidRPr="00017CDE">
              <w:rPr>
                <w:sz w:val="20"/>
                <w:szCs w:val="20"/>
                <w:lang w:val="en-US"/>
              </w:rPr>
              <w:t>256</w:t>
            </w:r>
          </w:p>
        </w:tc>
      </w:tr>
      <w:tr w:rsidR="009A4D6B" w:rsidRPr="00017CDE" w14:paraId="3344A366" w14:textId="77777777" w:rsidTr="00A55BC6">
        <w:tc>
          <w:tcPr>
            <w:tcW w:w="667" w:type="dxa"/>
            <w:shd w:val="clear" w:color="auto" w:fill="auto"/>
          </w:tcPr>
          <w:p w14:paraId="215AA0B9"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4</w:t>
            </w:r>
          </w:p>
        </w:tc>
        <w:tc>
          <w:tcPr>
            <w:tcW w:w="2447" w:type="dxa"/>
            <w:shd w:val="clear" w:color="auto" w:fill="auto"/>
          </w:tcPr>
          <w:p w14:paraId="2CD48EB5" w14:textId="77777777" w:rsidR="009A4D6B" w:rsidRPr="00017CDE" w:rsidRDefault="009A4D6B" w:rsidP="006514EB">
            <w:pPr>
              <w:spacing w:line="276" w:lineRule="auto"/>
              <w:rPr>
                <w:sz w:val="20"/>
                <w:szCs w:val="20"/>
                <w:lang w:val="en-US"/>
              </w:rPr>
            </w:pPr>
            <w:r w:rsidRPr="00017CDE">
              <w:rPr>
                <w:sz w:val="20"/>
                <w:szCs w:val="20"/>
                <w:lang w:val="en-US"/>
              </w:rPr>
              <w:t xml:space="preserve">Stanford U   </w:t>
            </w:r>
            <w:r w:rsidRPr="00017CDE">
              <w:rPr>
                <w:sz w:val="15"/>
                <w:szCs w:val="15"/>
                <w:lang w:val="en-US"/>
              </w:rPr>
              <w:t>USA</w:t>
            </w:r>
          </w:p>
        </w:tc>
        <w:tc>
          <w:tcPr>
            <w:tcW w:w="1276" w:type="dxa"/>
            <w:tcBorders>
              <w:right w:val="single" w:sz="4" w:space="0" w:color="auto"/>
            </w:tcBorders>
            <w:shd w:val="clear" w:color="auto" w:fill="auto"/>
          </w:tcPr>
          <w:p w14:paraId="717383C0"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976</w:t>
            </w:r>
          </w:p>
        </w:tc>
        <w:tc>
          <w:tcPr>
            <w:tcW w:w="567" w:type="dxa"/>
            <w:tcBorders>
              <w:top w:val="nil"/>
              <w:left w:val="single" w:sz="4" w:space="0" w:color="auto"/>
              <w:bottom w:val="nil"/>
              <w:right w:val="single" w:sz="4" w:space="0" w:color="auto"/>
            </w:tcBorders>
            <w:shd w:val="clear" w:color="auto" w:fill="auto"/>
          </w:tcPr>
          <w:p w14:paraId="77926052"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4586287E"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4</w:t>
            </w:r>
          </w:p>
        </w:tc>
        <w:tc>
          <w:tcPr>
            <w:tcW w:w="2552" w:type="dxa"/>
            <w:shd w:val="clear" w:color="auto" w:fill="auto"/>
          </w:tcPr>
          <w:p w14:paraId="46CC499B" w14:textId="77777777" w:rsidR="009A4D6B" w:rsidRPr="00017CDE" w:rsidRDefault="009A4D6B" w:rsidP="006514EB">
            <w:pPr>
              <w:spacing w:line="276" w:lineRule="auto"/>
              <w:rPr>
                <w:sz w:val="20"/>
                <w:szCs w:val="20"/>
                <w:lang w:val="en-US"/>
              </w:rPr>
            </w:pPr>
            <w:r w:rsidRPr="00017CDE">
              <w:rPr>
                <w:sz w:val="20"/>
                <w:szCs w:val="20"/>
                <w:lang w:val="en-US"/>
              </w:rPr>
              <w:t xml:space="preserve">Huazhong UST   </w:t>
            </w:r>
            <w:r w:rsidRPr="00017CDE">
              <w:rPr>
                <w:sz w:val="15"/>
                <w:szCs w:val="15"/>
                <w:lang w:val="en-US"/>
              </w:rPr>
              <w:t>CHINA</w:t>
            </w:r>
          </w:p>
        </w:tc>
        <w:tc>
          <w:tcPr>
            <w:tcW w:w="1276" w:type="dxa"/>
            <w:shd w:val="clear" w:color="auto" w:fill="auto"/>
          </w:tcPr>
          <w:p w14:paraId="2630A55D" w14:textId="77777777" w:rsidR="009A4D6B" w:rsidRPr="00017CDE" w:rsidRDefault="009A4D6B" w:rsidP="006514EB">
            <w:pPr>
              <w:spacing w:line="276" w:lineRule="auto"/>
              <w:jc w:val="center"/>
              <w:rPr>
                <w:sz w:val="20"/>
                <w:szCs w:val="20"/>
                <w:lang w:val="en-US"/>
              </w:rPr>
            </w:pPr>
            <w:r w:rsidRPr="00017CDE">
              <w:rPr>
                <w:sz w:val="20"/>
                <w:szCs w:val="20"/>
                <w:lang w:val="en-US"/>
              </w:rPr>
              <w:t>250</w:t>
            </w:r>
          </w:p>
        </w:tc>
      </w:tr>
      <w:tr w:rsidR="009A4D6B" w:rsidRPr="00017CDE" w14:paraId="334320B4" w14:textId="77777777" w:rsidTr="00A55BC6">
        <w:trPr>
          <w:trHeight w:val="283"/>
        </w:trPr>
        <w:tc>
          <w:tcPr>
            <w:tcW w:w="667" w:type="dxa"/>
            <w:shd w:val="clear" w:color="auto" w:fill="auto"/>
          </w:tcPr>
          <w:p w14:paraId="6B3D45E3"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5</w:t>
            </w:r>
          </w:p>
        </w:tc>
        <w:tc>
          <w:tcPr>
            <w:tcW w:w="2447" w:type="dxa"/>
            <w:shd w:val="clear" w:color="auto" w:fill="auto"/>
          </w:tcPr>
          <w:p w14:paraId="28AEFA65" w14:textId="77777777" w:rsidR="009A4D6B" w:rsidRPr="00017CDE" w:rsidRDefault="009A4D6B" w:rsidP="006514EB">
            <w:pPr>
              <w:spacing w:line="276" w:lineRule="auto"/>
              <w:rPr>
                <w:sz w:val="20"/>
                <w:szCs w:val="20"/>
                <w:lang w:val="en-US"/>
              </w:rPr>
            </w:pPr>
            <w:r w:rsidRPr="00017CDE">
              <w:rPr>
                <w:sz w:val="20"/>
                <w:szCs w:val="20"/>
                <w:lang w:val="en-US"/>
              </w:rPr>
              <w:t xml:space="preserve">Nanyang TU   </w:t>
            </w:r>
            <w:r w:rsidRPr="00017CDE">
              <w:rPr>
                <w:sz w:val="15"/>
                <w:szCs w:val="15"/>
                <w:lang w:val="en-US"/>
              </w:rPr>
              <w:t>SINGAPORE</w:t>
            </w:r>
          </w:p>
        </w:tc>
        <w:tc>
          <w:tcPr>
            <w:tcW w:w="1276" w:type="dxa"/>
            <w:tcBorders>
              <w:right w:val="single" w:sz="4" w:space="0" w:color="auto"/>
            </w:tcBorders>
            <w:shd w:val="clear" w:color="auto" w:fill="auto"/>
          </w:tcPr>
          <w:p w14:paraId="5BC8C1F1"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931</w:t>
            </w:r>
          </w:p>
        </w:tc>
        <w:tc>
          <w:tcPr>
            <w:tcW w:w="567" w:type="dxa"/>
            <w:tcBorders>
              <w:top w:val="nil"/>
              <w:left w:val="single" w:sz="4" w:space="0" w:color="auto"/>
              <w:bottom w:val="nil"/>
              <w:right w:val="single" w:sz="4" w:space="0" w:color="auto"/>
            </w:tcBorders>
            <w:shd w:val="clear" w:color="auto" w:fill="auto"/>
          </w:tcPr>
          <w:p w14:paraId="3FC51ECE"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083BA007"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5</w:t>
            </w:r>
          </w:p>
        </w:tc>
        <w:tc>
          <w:tcPr>
            <w:tcW w:w="2552" w:type="dxa"/>
            <w:shd w:val="clear" w:color="auto" w:fill="auto"/>
          </w:tcPr>
          <w:p w14:paraId="7276E230" w14:textId="77777777" w:rsidR="009A4D6B" w:rsidRPr="00017CDE" w:rsidRDefault="009A4D6B" w:rsidP="006514EB">
            <w:pPr>
              <w:spacing w:line="276" w:lineRule="auto"/>
              <w:rPr>
                <w:sz w:val="20"/>
                <w:szCs w:val="20"/>
                <w:lang w:val="en-US"/>
              </w:rPr>
            </w:pPr>
            <w:r w:rsidRPr="00017CDE">
              <w:rPr>
                <w:sz w:val="20"/>
                <w:szCs w:val="20"/>
                <w:lang w:val="en-US"/>
              </w:rPr>
              <w:t xml:space="preserve">Massachusetts IT   </w:t>
            </w:r>
            <w:r w:rsidRPr="00017CDE">
              <w:rPr>
                <w:sz w:val="15"/>
                <w:szCs w:val="15"/>
                <w:lang w:val="en-US"/>
              </w:rPr>
              <w:t>USA</w:t>
            </w:r>
          </w:p>
        </w:tc>
        <w:tc>
          <w:tcPr>
            <w:tcW w:w="1276" w:type="dxa"/>
            <w:shd w:val="clear" w:color="auto" w:fill="auto"/>
          </w:tcPr>
          <w:p w14:paraId="55D04DBD" w14:textId="77777777" w:rsidR="009A4D6B" w:rsidRPr="00017CDE" w:rsidRDefault="009A4D6B" w:rsidP="006514EB">
            <w:pPr>
              <w:spacing w:line="276" w:lineRule="auto"/>
              <w:jc w:val="center"/>
              <w:rPr>
                <w:sz w:val="20"/>
                <w:szCs w:val="20"/>
                <w:lang w:val="en-US"/>
              </w:rPr>
            </w:pPr>
            <w:r w:rsidRPr="00017CDE">
              <w:rPr>
                <w:sz w:val="20"/>
                <w:szCs w:val="20"/>
                <w:lang w:val="en-US"/>
              </w:rPr>
              <w:t>245</w:t>
            </w:r>
          </w:p>
        </w:tc>
      </w:tr>
      <w:tr w:rsidR="009A4D6B" w:rsidRPr="00017CDE" w14:paraId="452FE6DD" w14:textId="77777777" w:rsidTr="00A55BC6">
        <w:trPr>
          <w:trHeight w:val="269"/>
        </w:trPr>
        <w:tc>
          <w:tcPr>
            <w:tcW w:w="667" w:type="dxa"/>
            <w:shd w:val="clear" w:color="auto" w:fill="auto"/>
          </w:tcPr>
          <w:p w14:paraId="314A7973"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6</w:t>
            </w:r>
          </w:p>
        </w:tc>
        <w:tc>
          <w:tcPr>
            <w:tcW w:w="2447" w:type="dxa"/>
            <w:shd w:val="clear" w:color="auto" w:fill="auto"/>
          </w:tcPr>
          <w:p w14:paraId="11220560" w14:textId="77777777" w:rsidR="009A4D6B" w:rsidRPr="00017CDE" w:rsidRDefault="009A4D6B" w:rsidP="006514EB">
            <w:pPr>
              <w:spacing w:line="276" w:lineRule="auto"/>
              <w:rPr>
                <w:sz w:val="20"/>
                <w:szCs w:val="20"/>
                <w:lang w:val="en-US"/>
              </w:rPr>
            </w:pPr>
            <w:r w:rsidRPr="00017CDE">
              <w:rPr>
                <w:sz w:val="20"/>
                <w:szCs w:val="20"/>
                <w:lang w:val="en-US"/>
              </w:rPr>
              <w:t xml:space="preserve">Harvard U   </w:t>
            </w:r>
            <w:r w:rsidRPr="00017CDE">
              <w:rPr>
                <w:sz w:val="15"/>
                <w:szCs w:val="15"/>
                <w:lang w:val="en-US"/>
              </w:rPr>
              <w:t>USA</w:t>
            </w:r>
          </w:p>
        </w:tc>
        <w:tc>
          <w:tcPr>
            <w:tcW w:w="1276" w:type="dxa"/>
            <w:tcBorders>
              <w:right w:val="single" w:sz="4" w:space="0" w:color="auto"/>
            </w:tcBorders>
            <w:shd w:val="clear" w:color="auto" w:fill="auto"/>
          </w:tcPr>
          <w:p w14:paraId="6134EA1F"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875</w:t>
            </w:r>
          </w:p>
        </w:tc>
        <w:tc>
          <w:tcPr>
            <w:tcW w:w="567" w:type="dxa"/>
            <w:tcBorders>
              <w:top w:val="nil"/>
              <w:left w:val="single" w:sz="4" w:space="0" w:color="auto"/>
              <w:bottom w:val="nil"/>
              <w:right w:val="single" w:sz="4" w:space="0" w:color="auto"/>
            </w:tcBorders>
            <w:shd w:val="clear" w:color="auto" w:fill="auto"/>
          </w:tcPr>
          <w:p w14:paraId="46069495"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057EF27F"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6</w:t>
            </w:r>
          </w:p>
        </w:tc>
        <w:tc>
          <w:tcPr>
            <w:tcW w:w="2552" w:type="dxa"/>
            <w:shd w:val="clear" w:color="auto" w:fill="auto"/>
          </w:tcPr>
          <w:p w14:paraId="7229A7DC" w14:textId="77777777" w:rsidR="009A4D6B" w:rsidRPr="00017CDE" w:rsidRDefault="009A4D6B" w:rsidP="006514EB">
            <w:pPr>
              <w:spacing w:line="276" w:lineRule="auto"/>
              <w:rPr>
                <w:sz w:val="20"/>
                <w:szCs w:val="20"/>
                <w:lang w:val="en-US"/>
              </w:rPr>
            </w:pPr>
            <w:r w:rsidRPr="00017CDE">
              <w:rPr>
                <w:sz w:val="20"/>
                <w:szCs w:val="20"/>
                <w:lang w:val="en-US"/>
              </w:rPr>
              <w:t xml:space="preserve">Harbin IT   </w:t>
            </w:r>
            <w:r w:rsidRPr="00017CDE">
              <w:rPr>
                <w:sz w:val="15"/>
                <w:szCs w:val="15"/>
                <w:lang w:val="en-US"/>
              </w:rPr>
              <w:t>CHINA</w:t>
            </w:r>
          </w:p>
        </w:tc>
        <w:tc>
          <w:tcPr>
            <w:tcW w:w="1276" w:type="dxa"/>
            <w:shd w:val="clear" w:color="auto" w:fill="auto"/>
          </w:tcPr>
          <w:p w14:paraId="431985D4" w14:textId="77777777" w:rsidR="009A4D6B" w:rsidRPr="00017CDE" w:rsidRDefault="009A4D6B" w:rsidP="006514EB">
            <w:pPr>
              <w:spacing w:line="276" w:lineRule="auto"/>
              <w:jc w:val="center"/>
              <w:rPr>
                <w:sz w:val="20"/>
                <w:szCs w:val="20"/>
                <w:lang w:val="en-US"/>
              </w:rPr>
            </w:pPr>
            <w:r w:rsidRPr="00017CDE">
              <w:rPr>
                <w:sz w:val="20"/>
                <w:szCs w:val="20"/>
                <w:lang w:val="en-US"/>
              </w:rPr>
              <w:t>236</w:t>
            </w:r>
          </w:p>
        </w:tc>
      </w:tr>
      <w:tr w:rsidR="009A4D6B" w:rsidRPr="00017CDE" w14:paraId="6028AD6A" w14:textId="77777777" w:rsidTr="00A55BC6">
        <w:tc>
          <w:tcPr>
            <w:tcW w:w="667" w:type="dxa"/>
            <w:shd w:val="clear" w:color="auto" w:fill="auto"/>
          </w:tcPr>
          <w:p w14:paraId="59B885C0"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7</w:t>
            </w:r>
          </w:p>
        </w:tc>
        <w:tc>
          <w:tcPr>
            <w:tcW w:w="2447" w:type="dxa"/>
            <w:shd w:val="clear" w:color="auto" w:fill="auto"/>
          </w:tcPr>
          <w:p w14:paraId="16EFEBF2" w14:textId="77777777" w:rsidR="009A4D6B" w:rsidRPr="00017CDE" w:rsidRDefault="009A4D6B" w:rsidP="006514EB">
            <w:pPr>
              <w:spacing w:line="276" w:lineRule="auto"/>
              <w:rPr>
                <w:sz w:val="20"/>
                <w:szCs w:val="20"/>
                <w:lang w:val="en-US"/>
              </w:rPr>
            </w:pPr>
            <w:r w:rsidRPr="00017CDE">
              <w:rPr>
                <w:sz w:val="20"/>
                <w:szCs w:val="20"/>
                <w:lang w:val="en-US"/>
              </w:rPr>
              <w:t xml:space="preserve">Zhejiang U   </w:t>
            </w:r>
            <w:r w:rsidRPr="00017CDE">
              <w:rPr>
                <w:sz w:val="15"/>
                <w:szCs w:val="15"/>
                <w:lang w:val="en-US"/>
              </w:rPr>
              <w:t>CHINA</w:t>
            </w:r>
          </w:p>
        </w:tc>
        <w:tc>
          <w:tcPr>
            <w:tcW w:w="1276" w:type="dxa"/>
            <w:tcBorders>
              <w:right w:val="single" w:sz="4" w:space="0" w:color="auto"/>
            </w:tcBorders>
            <w:shd w:val="clear" w:color="auto" w:fill="auto"/>
          </w:tcPr>
          <w:p w14:paraId="0D3B6A8D"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857</w:t>
            </w:r>
          </w:p>
        </w:tc>
        <w:tc>
          <w:tcPr>
            <w:tcW w:w="567" w:type="dxa"/>
            <w:tcBorders>
              <w:top w:val="nil"/>
              <w:left w:val="single" w:sz="4" w:space="0" w:color="auto"/>
              <w:bottom w:val="nil"/>
              <w:right w:val="single" w:sz="4" w:space="0" w:color="auto"/>
            </w:tcBorders>
            <w:shd w:val="clear" w:color="auto" w:fill="auto"/>
          </w:tcPr>
          <w:p w14:paraId="3B734936"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50CC79FA"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7</w:t>
            </w:r>
          </w:p>
        </w:tc>
        <w:tc>
          <w:tcPr>
            <w:tcW w:w="2552" w:type="dxa"/>
            <w:shd w:val="clear" w:color="auto" w:fill="auto"/>
          </w:tcPr>
          <w:p w14:paraId="4F705219" w14:textId="77777777" w:rsidR="009A4D6B" w:rsidRPr="00017CDE" w:rsidRDefault="009A4D6B" w:rsidP="006514EB">
            <w:pPr>
              <w:spacing w:line="276" w:lineRule="auto"/>
              <w:rPr>
                <w:sz w:val="20"/>
                <w:szCs w:val="20"/>
                <w:lang w:val="en-US"/>
              </w:rPr>
            </w:pPr>
            <w:r w:rsidRPr="00017CDE">
              <w:rPr>
                <w:sz w:val="20"/>
                <w:szCs w:val="20"/>
                <w:lang w:val="en-US"/>
              </w:rPr>
              <w:t xml:space="preserve">NU Singapore   </w:t>
            </w:r>
            <w:r w:rsidRPr="00017CDE">
              <w:rPr>
                <w:sz w:val="15"/>
                <w:szCs w:val="15"/>
                <w:lang w:val="en-US"/>
              </w:rPr>
              <w:t>SINGAPORE</w:t>
            </w:r>
          </w:p>
        </w:tc>
        <w:tc>
          <w:tcPr>
            <w:tcW w:w="1276" w:type="dxa"/>
            <w:shd w:val="clear" w:color="auto" w:fill="auto"/>
          </w:tcPr>
          <w:p w14:paraId="230A609A" w14:textId="77777777" w:rsidR="009A4D6B" w:rsidRPr="00017CDE" w:rsidRDefault="009A4D6B" w:rsidP="006514EB">
            <w:pPr>
              <w:spacing w:line="276" w:lineRule="auto"/>
              <w:jc w:val="center"/>
              <w:rPr>
                <w:sz w:val="20"/>
                <w:szCs w:val="20"/>
                <w:lang w:val="en-US"/>
              </w:rPr>
            </w:pPr>
            <w:r w:rsidRPr="00017CDE">
              <w:rPr>
                <w:sz w:val="20"/>
                <w:szCs w:val="20"/>
                <w:lang w:val="en-US"/>
              </w:rPr>
              <w:t>226</w:t>
            </w:r>
          </w:p>
        </w:tc>
      </w:tr>
      <w:tr w:rsidR="009A4D6B" w:rsidRPr="00017CDE" w14:paraId="1A72FF2D" w14:textId="77777777" w:rsidTr="00A55BC6">
        <w:tc>
          <w:tcPr>
            <w:tcW w:w="667" w:type="dxa"/>
            <w:shd w:val="clear" w:color="auto" w:fill="auto"/>
          </w:tcPr>
          <w:p w14:paraId="1391A190"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8</w:t>
            </w:r>
          </w:p>
        </w:tc>
        <w:tc>
          <w:tcPr>
            <w:tcW w:w="2447" w:type="dxa"/>
            <w:shd w:val="clear" w:color="auto" w:fill="auto"/>
          </w:tcPr>
          <w:p w14:paraId="54EFD3EC" w14:textId="77777777" w:rsidR="009A4D6B" w:rsidRPr="00017CDE" w:rsidRDefault="009A4D6B" w:rsidP="006514EB">
            <w:pPr>
              <w:spacing w:line="276" w:lineRule="auto"/>
              <w:rPr>
                <w:sz w:val="20"/>
                <w:szCs w:val="20"/>
                <w:lang w:val="en-US"/>
              </w:rPr>
            </w:pPr>
            <w:r w:rsidRPr="00017CDE">
              <w:rPr>
                <w:sz w:val="20"/>
                <w:szCs w:val="20"/>
                <w:lang w:val="en-US"/>
              </w:rPr>
              <w:t xml:space="preserve">U Cambridge   </w:t>
            </w:r>
            <w:r w:rsidRPr="00017CDE">
              <w:rPr>
                <w:sz w:val="15"/>
                <w:szCs w:val="15"/>
                <w:lang w:val="en-US"/>
              </w:rPr>
              <w:t>UK</w:t>
            </w:r>
          </w:p>
        </w:tc>
        <w:tc>
          <w:tcPr>
            <w:tcW w:w="1276" w:type="dxa"/>
            <w:tcBorders>
              <w:right w:val="single" w:sz="4" w:space="0" w:color="auto"/>
            </w:tcBorders>
            <w:shd w:val="clear" w:color="auto" w:fill="auto"/>
          </w:tcPr>
          <w:p w14:paraId="0FA1F0EF"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801</w:t>
            </w:r>
          </w:p>
        </w:tc>
        <w:tc>
          <w:tcPr>
            <w:tcW w:w="567" w:type="dxa"/>
            <w:tcBorders>
              <w:top w:val="nil"/>
              <w:left w:val="single" w:sz="4" w:space="0" w:color="auto"/>
              <w:bottom w:val="nil"/>
              <w:right w:val="single" w:sz="4" w:space="0" w:color="auto"/>
            </w:tcBorders>
            <w:shd w:val="clear" w:color="auto" w:fill="auto"/>
          </w:tcPr>
          <w:p w14:paraId="52A4BF63"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154F2C82"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8</w:t>
            </w:r>
          </w:p>
        </w:tc>
        <w:tc>
          <w:tcPr>
            <w:tcW w:w="2552" w:type="dxa"/>
            <w:shd w:val="clear" w:color="auto" w:fill="auto"/>
          </w:tcPr>
          <w:p w14:paraId="196B2E27" w14:textId="77777777" w:rsidR="009A4D6B" w:rsidRPr="00017CDE" w:rsidRDefault="009A4D6B" w:rsidP="006514EB">
            <w:pPr>
              <w:spacing w:line="276" w:lineRule="auto"/>
              <w:rPr>
                <w:sz w:val="20"/>
                <w:szCs w:val="20"/>
                <w:lang w:val="en-US"/>
              </w:rPr>
            </w:pPr>
            <w:r w:rsidRPr="00017CDE">
              <w:rPr>
                <w:sz w:val="20"/>
                <w:szCs w:val="20"/>
                <w:lang w:val="en-US"/>
              </w:rPr>
              <w:t xml:space="preserve">Stanford U   </w:t>
            </w:r>
            <w:r w:rsidRPr="00017CDE">
              <w:rPr>
                <w:sz w:val="15"/>
                <w:szCs w:val="15"/>
                <w:lang w:val="en-US"/>
              </w:rPr>
              <w:t>USA</w:t>
            </w:r>
          </w:p>
        </w:tc>
        <w:tc>
          <w:tcPr>
            <w:tcW w:w="1276" w:type="dxa"/>
            <w:shd w:val="clear" w:color="auto" w:fill="auto"/>
          </w:tcPr>
          <w:p w14:paraId="3FD6471D" w14:textId="77777777" w:rsidR="009A4D6B" w:rsidRPr="00017CDE" w:rsidRDefault="009A4D6B" w:rsidP="006514EB">
            <w:pPr>
              <w:spacing w:line="276" w:lineRule="auto"/>
              <w:jc w:val="center"/>
              <w:rPr>
                <w:sz w:val="20"/>
                <w:szCs w:val="20"/>
                <w:lang w:val="en-US"/>
              </w:rPr>
            </w:pPr>
            <w:r w:rsidRPr="00017CDE">
              <w:rPr>
                <w:sz w:val="20"/>
                <w:szCs w:val="20"/>
                <w:lang w:val="en-US"/>
              </w:rPr>
              <w:t>208</w:t>
            </w:r>
          </w:p>
        </w:tc>
      </w:tr>
      <w:tr w:rsidR="009A4D6B" w:rsidRPr="00017CDE" w14:paraId="71C77CBA" w14:textId="77777777" w:rsidTr="00A55BC6">
        <w:tc>
          <w:tcPr>
            <w:tcW w:w="667" w:type="dxa"/>
            <w:shd w:val="clear" w:color="auto" w:fill="auto"/>
          </w:tcPr>
          <w:p w14:paraId="48B41A71"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9</w:t>
            </w:r>
          </w:p>
        </w:tc>
        <w:tc>
          <w:tcPr>
            <w:tcW w:w="2447" w:type="dxa"/>
            <w:shd w:val="clear" w:color="auto" w:fill="auto"/>
          </w:tcPr>
          <w:p w14:paraId="40674AA0" w14:textId="77777777" w:rsidR="009A4D6B" w:rsidRPr="00017CDE" w:rsidRDefault="009A4D6B" w:rsidP="006514EB">
            <w:pPr>
              <w:spacing w:line="276" w:lineRule="auto"/>
              <w:rPr>
                <w:sz w:val="20"/>
                <w:szCs w:val="20"/>
                <w:lang w:val="en-US"/>
              </w:rPr>
            </w:pPr>
            <w:r w:rsidRPr="00017CDE">
              <w:rPr>
                <w:sz w:val="20"/>
                <w:szCs w:val="20"/>
                <w:lang w:val="en-US"/>
              </w:rPr>
              <w:t xml:space="preserve">NU Singapore   </w:t>
            </w:r>
            <w:r w:rsidRPr="00017CDE">
              <w:rPr>
                <w:sz w:val="15"/>
                <w:szCs w:val="15"/>
                <w:lang w:val="en-US"/>
              </w:rPr>
              <w:t>SINGAPORE</w:t>
            </w:r>
          </w:p>
        </w:tc>
        <w:tc>
          <w:tcPr>
            <w:tcW w:w="1276" w:type="dxa"/>
            <w:tcBorders>
              <w:right w:val="single" w:sz="4" w:space="0" w:color="auto"/>
            </w:tcBorders>
            <w:shd w:val="clear" w:color="auto" w:fill="auto"/>
          </w:tcPr>
          <w:p w14:paraId="55A6B357"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749</w:t>
            </w:r>
          </w:p>
        </w:tc>
        <w:tc>
          <w:tcPr>
            <w:tcW w:w="567" w:type="dxa"/>
            <w:tcBorders>
              <w:top w:val="nil"/>
              <w:left w:val="single" w:sz="4" w:space="0" w:color="auto"/>
              <w:bottom w:val="nil"/>
              <w:right w:val="single" w:sz="4" w:space="0" w:color="auto"/>
            </w:tcBorders>
            <w:shd w:val="clear" w:color="auto" w:fill="auto"/>
          </w:tcPr>
          <w:p w14:paraId="773AFAED"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2CB94CA3"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9</w:t>
            </w:r>
          </w:p>
        </w:tc>
        <w:tc>
          <w:tcPr>
            <w:tcW w:w="2552" w:type="dxa"/>
            <w:shd w:val="clear" w:color="auto" w:fill="auto"/>
          </w:tcPr>
          <w:p w14:paraId="5BBDCA7A" w14:textId="77777777" w:rsidR="009A4D6B" w:rsidRPr="00017CDE" w:rsidRDefault="009A4D6B" w:rsidP="006514EB">
            <w:pPr>
              <w:spacing w:line="276" w:lineRule="auto"/>
              <w:rPr>
                <w:sz w:val="20"/>
                <w:szCs w:val="20"/>
                <w:lang w:val="en-US"/>
              </w:rPr>
            </w:pPr>
            <w:r w:rsidRPr="00017CDE">
              <w:rPr>
                <w:sz w:val="20"/>
                <w:szCs w:val="20"/>
                <w:lang w:val="en-US"/>
              </w:rPr>
              <w:t xml:space="preserve">Xidian U   </w:t>
            </w:r>
            <w:r w:rsidRPr="00017CDE">
              <w:rPr>
                <w:sz w:val="15"/>
                <w:szCs w:val="15"/>
                <w:lang w:val="en-US"/>
              </w:rPr>
              <w:t>CHINA</w:t>
            </w:r>
          </w:p>
        </w:tc>
        <w:tc>
          <w:tcPr>
            <w:tcW w:w="1276" w:type="dxa"/>
            <w:shd w:val="clear" w:color="auto" w:fill="auto"/>
          </w:tcPr>
          <w:p w14:paraId="1B0D8C2E" w14:textId="77777777" w:rsidR="009A4D6B" w:rsidRPr="00017CDE" w:rsidRDefault="009A4D6B" w:rsidP="006514EB">
            <w:pPr>
              <w:spacing w:line="276" w:lineRule="auto"/>
              <w:jc w:val="center"/>
              <w:rPr>
                <w:sz w:val="20"/>
                <w:szCs w:val="20"/>
                <w:lang w:val="en-US"/>
              </w:rPr>
            </w:pPr>
            <w:r w:rsidRPr="00017CDE">
              <w:rPr>
                <w:sz w:val="20"/>
                <w:szCs w:val="20"/>
                <w:lang w:val="en-US"/>
              </w:rPr>
              <w:t>205</w:t>
            </w:r>
          </w:p>
        </w:tc>
      </w:tr>
      <w:tr w:rsidR="009A4D6B" w:rsidRPr="00017CDE" w14:paraId="5491AB90" w14:textId="77777777" w:rsidTr="00A55BC6">
        <w:tc>
          <w:tcPr>
            <w:tcW w:w="667" w:type="dxa"/>
            <w:shd w:val="clear" w:color="auto" w:fill="auto"/>
          </w:tcPr>
          <w:p w14:paraId="0D08D85F"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10</w:t>
            </w:r>
          </w:p>
        </w:tc>
        <w:tc>
          <w:tcPr>
            <w:tcW w:w="2447" w:type="dxa"/>
            <w:shd w:val="clear" w:color="auto" w:fill="auto"/>
          </w:tcPr>
          <w:p w14:paraId="27615E19" w14:textId="77777777" w:rsidR="009A4D6B" w:rsidRPr="00017CDE" w:rsidRDefault="009A4D6B" w:rsidP="006514EB">
            <w:pPr>
              <w:spacing w:line="276" w:lineRule="auto"/>
              <w:rPr>
                <w:sz w:val="20"/>
                <w:szCs w:val="20"/>
                <w:lang w:val="en-US"/>
              </w:rPr>
            </w:pPr>
            <w:r w:rsidRPr="00017CDE">
              <w:rPr>
                <w:sz w:val="20"/>
                <w:szCs w:val="20"/>
                <w:lang w:val="en-US"/>
              </w:rPr>
              <w:t xml:space="preserve">U Science &amp; Tech.   </w:t>
            </w:r>
            <w:r w:rsidRPr="00017CDE">
              <w:rPr>
                <w:sz w:val="15"/>
                <w:szCs w:val="15"/>
                <w:lang w:val="en-US"/>
              </w:rPr>
              <w:t>CHINA</w:t>
            </w:r>
          </w:p>
        </w:tc>
        <w:tc>
          <w:tcPr>
            <w:tcW w:w="1276" w:type="dxa"/>
            <w:tcBorders>
              <w:right w:val="single" w:sz="4" w:space="0" w:color="auto"/>
            </w:tcBorders>
            <w:shd w:val="clear" w:color="auto" w:fill="auto"/>
          </w:tcPr>
          <w:p w14:paraId="5D63B7A7"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720</w:t>
            </w:r>
          </w:p>
        </w:tc>
        <w:tc>
          <w:tcPr>
            <w:tcW w:w="567" w:type="dxa"/>
            <w:tcBorders>
              <w:top w:val="nil"/>
              <w:left w:val="single" w:sz="4" w:space="0" w:color="auto"/>
              <w:bottom w:val="nil"/>
              <w:right w:val="single" w:sz="4" w:space="0" w:color="auto"/>
            </w:tcBorders>
            <w:shd w:val="clear" w:color="auto" w:fill="auto"/>
          </w:tcPr>
          <w:p w14:paraId="558961F3"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127F90C8"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10</w:t>
            </w:r>
          </w:p>
        </w:tc>
        <w:tc>
          <w:tcPr>
            <w:tcW w:w="2552" w:type="dxa"/>
            <w:shd w:val="clear" w:color="auto" w:fill="auto"/>
          </w:tcPr>
          <w:p w14:paraId="42E1F28B" w14:textId="77777777" w:rsidR="009A4D6B" w:rsidRPr="00017CDE" w:rsidRDefault="009A4D6B" w:rsidP="006514EB">
            <w:pPr>
              <w:spacing w:line="276" w:lineRule="auto"/>
              <w:rPr>
                <w:sz w:val="20"/>
                <w:szCs w:val="20"/>
                <w:lang w:val="en-US"/>
              </w:rPr>
            </w:pPr>
            <w:r w:rsidRPr="00017CDE">
              <w:rPr>
                <w:sz w:val="20"/>
                <w:szCs w:val="20"/>
                <w:lang w:val="en-US"/>
              </w:rPr>
              <w:t xml:space="preserve">Shanghai JT U   </w:t>
            </w:r>
            <w:r w:rsidRPr="00017CDE">
              <w:rPr>
                <w:sz w:val="15"/>
                <w:szCs w:val="15"/>
                <w:lang w:val="en-US"/>
              </w:rPr>
              <w:t>CHINA</w:t>
            </w:r>
          </w:p>
        </w:tc>
        <w:tc>
          <w:tcPr>
            <w:tcW w:w="1276" w:type="dxa"/>
            <w:shd w:val="clear" w:color="auto" w:fill="auto"/>
          </w:tcPr>
          <w:p w14:paraId="71228693" w14:textId="77777777" w:rsidR="009A4D6B" w:rsidRPr="00017CDE" w:rsidRDefault="009A4D6B" w:rsidP="006514EB">
            <w:pPr>
              <w:spacing w:line="276" w:lineRule="auto"/>
              <w:jc w:val="center"/>
              <w:rPr>
                <w:sz w:val="20"/>
                <w:szCs w:val="20"/>
                <w:lang w:val="en-US"/>
              </w:rPr>
            </w:pPr>
            <w:r w:rsidRPr="00017CDE">
              <w:rPr>
                <w:sz w:val="20"/>
                <w:szCs w:val="20"/>
                <w:lang w:val="en-US"/>
              </w:rPr>
              <w:t>196</w:t>
            </w:r>
          </w:p>
        </w:tc>
      </w:tr>
      <w:tr w:rsidR="009A4D6B" w:rsidRPr="00017CDE" w14:paraId="07D3C754" w14:textId="77777777" w:rsidTr="00A55BC6">
        <w:tc>
          <w:tcPr>
            <w:tcW w:w="667" w:type="dxa"/>
            <w:shd w:val="clear" w:color="auto" w:fill="auto"/>
          </w:tcPr>
          <w:p w14:paraId="736F9E62"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11</w:t>
            </w:r>
          </w:p>
        </w:tc>
        <w:tc>
          <w:tcPr>
            <w:tcW w:w="2447" w:type="dxa"/>
            <w:shd w:val="clear" w:color="auto" w:fill="auto"/>
          </w:tcPr>
          <w:p w14:paraId="1C1C0519" w14:textId="77777777" w:rsidR="009A4D6B" w:rsidRPr="00017CDE" w:rsidRDefault="009A4D6B" w:rsidP="006514EB">
            <w:pPr>
              <w:spacing w:line="276" w:lineRule="auto"/>
              <w:rPr>
                <w:sz w:val="20"/>
                <w:szCs w:val="20"/>
                <w:lang w:val="en-US"/>
              </w:rPr>
            </w:pPr>
            <w:r w:rsidRPr="00017CDE">
              <w:rPr>
                <w:sz w:val="20"/>
                <w:szCs w:val="20"/>
                <w:lang w:val="en-US"/>
              </w:rPr>
              <w:t xml:space="preserve">ETH Zurich   </w:t>
            </w:r>
            <w:r w:rsidRPr="00017CDE">
              <w:rPr>
                <w:sz w:val="15"/>
                <w:szCs w:val="15"/>
                <w:lang w:val="en-US"/>
              </w:rPr>
              <w:t>SWITZERLAND</w:t>
            </w:r>
          </w:p>
        </w:tc>
        <w:tc>
          <w:tcPr>
            <w:tcW w:w="1276" w:type="dxa"/>
            <w:tcBorders>
              <w:right w:val="single" w:sz="4" w:space="0" w:color="auto"/>
            </w:tcBorders>
            <w:shd w:val="clear" w:color="auto" w:fill="auto"/>
          </w:tcPr>
          <w:p w14:paraId="79FC4E58"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678</w:t>
            </w:r>
          </w:p>
        </w:tc>
        <w:tc>
          <w:tcPr>
            <w:tcW w:w="567" w:type="dxa"/>
            <w:tcBorders>
              <w:top w:val="nil"/>
              <w:left w:val="single" w:sz="4" w:space="0" w:color="auto"/>
              <w:bottom w:val="nil"/>
              <w:right w:val="single" w:sz="4" w:space="0" w:color="auto"/>
            </w:tcBorders>
            <w:shd w:val="clear" w:color="auto" w:fill="auto"/>
          </w:tcPr>
          <w:p w14:paraId="5F5683FF"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1512BB8F"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11</w:t>
            </w:r>
          </w:p>
        </w:tc>
        <w:tc>
          <w:tcPr>
            <w:tcW w:w="2552" w:type="dxa"/>
            <w:shd w:val="clear" w:color="auto" w:fill="auto"/>
          </w:tcPr>
          <w:p w14:paraId="0AB22256" w14:textId="77777777" w:rsidR="009A4D6B" w:rsidRPr="00017CDE" w:rsidRDefault="009A4D6B" w:rsidP="006514EB">
            <w:pPr>
              <w:spacing w:line="276" w:lineRule="auto"/>
              <w:rPr>
                <w:sz w:val="20"/>
                <w:szCs w:val="20"/>
                <w:lang w:val="en-US"/>
              </w:rPr>
            </w:pPr>
            <w:r w:rsidRPr="00017CDE">
              <w:rPr>
                <w:sz w:val="20"/>
                <w:szCs w:val="20"/>
                <w:lang w:val="en-US"/>
              </w:rPr>
              <w:t xml:space="preserve">City U Hong Kong   </w:t>
            </w:r>
            <w:r w:rsidRPr="00017CDE">
              <w:rPr>
                <w:sz w:val="15"/>
                <w:szCs w:val="15"/>
                <w:lang w:val="en-US"/>
              </w:rPr>
              <w:t>HK SAR</w:t>
            </w:r>
          </w:p>
        </w:tc>
        <w:tc>
          <w:tcPr>
            <w:tcW w:w="1276" w:type="dxa"/>
            <w:shd w:val="clear" w:color="auto" w:fill="auto"/>
          </w:tcPr>
          <w:p w14:paraId="6EDBF85C" w14:textId="77777777" w:rsidR="009A4D6B" w:rsidRPr="00017CDE" w:rsidRDefault="009A4D6B" w:rsidP="006514EB">
            <w:pPr>
              <w:spacing w:line="276" w:lineRule="auto"/>
              <w:jc w:val="center"/>
              <w:rPr>
                <w:sz w:val="20"/>
                <w:szCs w:val="20"/>
                <w:lang w:val="en-US"/>
              </w:rPr>
            </w:pPr>
            <w:r w:rsidRPr="00017CDE">
              <w:rPr>
                <w:sz w:val="20"/>
                <w:szCs w:val="20"/>
                <w:lang w:val="en-US"/>
              </w:rPr>
              <w:t>188</w:t>
            </w:r>
          </w:p>
        </w:tc>
      </w:tr>
      <w:tr w:rsidR="009A4D6B" w:rsidRPr="00017CDE" w14:paraId="09F156C2" w14:textId="77777777" w:rsidTr="00A55BC6">
        <w:tc>
          <w:tcPr>
            <w:tcW w:w="667" w:type="dxa"/>
            <w:shd w:val="clear" w:color="auto" w:fill="auto"/>
          </w:tcPr>
          <w:p w14:paraId="62929630"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12</w:t>
            </w:r>
          </w:p>
        </w:tc>
        <w:tc>
          <w:tcPr>
            <w:tcW w:w="2447" w:type="dxa"/>
            <w:shd w:val="clear" w:color="auto" w:fill="auto"/>
          </w:tcPr>
          <w:p w14:paraId="2C98A3E1" w14:textId="77777777" w:rsidR="009A4D6B" w:rsidRPr="00017CDE" w:rsidRDefault="009A4D6B" w:rsidP="006514EB">
            <w:pPr>
              <w:spacing w:line="276" w:lineRule="auto"/>
              <w:rPr>
                <w:sz w:val="20"/>
                <w:szCs w:val="20"/>
                <w:lang w:val="en-US"/>
              </w:rPr>
            </w:pPr>
            <w:r w:rsidRPr="00017CDE">
              <w:rPr>
                <w:sz w:val="20"/>
                <w:szCs w:val="20"/>
                <w:lang w:val="en-US"/>
              </w:rPr>
              <w:t xml:space="preserve">U Tokyo   </w:t>
            </w:r>
            <w:r w:rsidRPr="00017CDE">
              <w:rPr>
                <w:sz w:val="15"/>
                <w:szCs w:val="15"/>
                <w:lang w:val="en-US"/>
              </w:rPr>
              <w:t>JAPAN</w:t>
            </w:r>
          </w:p>
        </w:tc>
        <w:tc>
          <w:tcPr>
            <w:tcW w:w="1276" w:type="dxa"/>
            <w:tcBorders>
              <w:right w:val="single" w:sz="4" w:space="0" w:color="auto"/>
            </w:tcBorders>
            <w:shd w:val="clear" w:color="auto" w:fill="auto"/>
          </w:tcPr>
          <w:p w14:paraId="76D3AC8D"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649</w:t>
            </w:r>
          </w:p>
        </w:tc>
        <w:tc>
          <w:tcPr>
            <w:tcW w:w="567" w:type="dxa"/>
            <w:tcBorders>
              <w:top w:val="nil"/>
              <w:left w:val="single" w:sz="4" w:space="0" w:color="auto"/>
              <w:bottom w:val="nil"/>
              <w:right w:val="single" w:sz="4" w:space="0" w:color="auto"/>
            </w:tcBorders>
            <w:shd w:val="clear" w:color="auto" w:fill="auto"/>
          </w:tcPr>
          <w:p w14:paraId="318F97CE"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6CBF99F7"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12</w:t>
            </w:r>
          </w:p>
        </w:tc>
        <w:tc>
          <w:tcPr>
            <w:tcW w:w="2552" w:type="dxa"/>
            <w:shd w:val="clear" w:color="auto" w:fill="auto"/>
          </w:tcPr>
          <w:p w14:paraId="0D829AA9" w14:textId="77777777" w:rsidR="009A4D6B" w:rsidRPr="00017CDE" w:rsidRDefault="009A4D6B" w:rsidP="006514EB">
            <w:pPr>
              <w:spacing w:line="276" w:lineRule="auto"/>
              <w:rPr>
                <w:sz w:val="20"/>
                <w:szCs w:val="20"/>
                <w:lang w:val="en-US"/>
              </w:rPr>
            </w:pPr>
            <w:r w:rsidRPr="00017CDE">
              <w:rPr>
                <w:sz w:val="20"/>
                <w:szCs w:val="20"/>
                <w:lang w:val="en-US"/>
              </w:rPr>
              <w:t xml:space="preserve">U Texas, Austin   </w:t>
            </w:r>
            <w:r w:rsidRPr="00017CDE">
              <w:rPr>
                <w:sz w:val="15"/>
                <w:szCs w:val="15"/>
                <w:lang w:val="en-US"/>
              </w:rPr>
              <w:t>USA</w:t>
            </w:r>
          </w:p>
        </w:tc>
        <w:tc>
          <w:tcPr>
            <w:tcW w:w="1276" w:type="dxa"/>
            <w:shd w:val="clear" w:color="auto" w:fill="auto"/>
          </w:tcPr>
          <w:p w14:paraId="6673F7AB" w14:textId="77777777" w:rsidR="009A4D6B" w:rsidRPr="00017CDE" w:rsidRDefault="009A4D6B" w:rsidP="006514EB">
            <w:pPr>
              <w:spacing w:line="276" w:lineRule="auto"/>
              <w:jc w:val="center"/>
              <w:rPr>
                <w:sz w:val="20"/>
                <w:szCs w:val="20"/>
                <w:lang w:val="en-US"/>
              </w:rPr>
            </w:pPr>
            <w:r w:rsidRPr="00017CDE">
              <w:rPr>
                <w:sz w:val="20"/>
                <w:szCs w:val="20"/>
                <w:lang w:val="en-US"/>
              </w:rPr>
              <w:t>187</w:t>
            </w:r>
          </w:p>
        </w:tc>
      </w:tr>
      <w:tr w:rsidR="009A4D6B" w:rsidRPr="00017CDE" w14:paraId="59341A5D" w14:textId="77777777" w:rsidTr="00A55BC6">
        <w:tc>
          <w:tcPr>
            <w:tcW w:w="667" w:type="dxa"/>
            <w:shd w:val="clear" w:color="auto" w:fill="auto"/>
          </w:tcPr>
          <w:p w14:paraId="0A99F8B7"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13</w:t>
            </w:r>
          </w:p>
        </w:tc>
        <w:tc>
          <w:tcPr>
            <w:tcW w:w="2447" w:type="dxa"/>
            <w:shd w:val="clear" w:color="auto" w:fill="auto"/>
          </w:tcPr>
          <w:p w14:paraId="4FE74CB6" w14:textId="77777777" w:rsidR="009A4D6B" w:rsidRPr="00017CDE" w:rsidRDefault="009A4D6B" w:rsidP="006514EB">
            <w:pPr>
              <w:spacing w:line="276" w:lineRule="auto"/>
              <w:rPr>
                <w:sz w:val="20"/>
                <w:szCs w:val="20"/>
                <w:lang w:val="en-US"/>
              </w:rPr>
            </w:pPr>
            <w:r w:rsidRPr="00017CDE">
              <w:rPr>
                <w:sz w:val="20"/>
                <w:szCs w:val="20"/>
                <w:lang w:val="en-US"/>
              </w:rPr>
              <w:t xml:space="preserve">Shanghai JT U   </w:t>
            </w:r>
            <w:r w:rsidRPr="00017CDE">
              <w:rPr>
                <w:sz w:val="15"/>
                <w:szCs w:val="15"/>
                <w:lang w:val="en-US"/>
              </w:rPr>
              <w:t>CHINA</w:t>
            </w:r>
          </w:p>
        </w:tc>
        <w:tc>
          <w:tcPr>
            <w:tcW w:w="1276" w:type="dxa"/>
            <w:tcBorders>
              <w:right w:val="single" w:sz="4" w:space="0" w:color="auto"/>
            </w:tcBorders>
            <w:shd w:val="clear" w:color="auto" w:fill="auto"/>
          </w:tcPr>
          <w:p w14:paraId="7776BFD9"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638</w:t>
            </w:r>
          </w:p>
        </w:tc>
        <w:tc>
          <w:tcPr>
            <w:tcW w:w="567" w:type="dxa"/>
            <w:tcBorders>
              <w:top w:val="nil"/>
              <w:left w:val="single" w:sz="4" w:space="0" w:color="auto"/>
              <w:bottom w:val="nil"/>
              <w:right w:val="single" w:sz="4" w:space="0" w:color="auto"/>
            </w:tcBorders>
            <w:shd w:val="clear" w:color="auto" w:fill="auto"/>
          </w:tcPr>
          <w:p w14:paraId="21AAF0F4"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35EA83B4"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13</w:t>
            </w:r>
          </w:p>
        </w:tc>
        <w:tc>
          <w:tcPr>
            <w:tcW w:w="2552" w:type="dxa"/>
            <w:shd w:val="clear" w:color="auto" w:fill="auto"/>
          </w:tcPr>
          <w:p w14:paraId="00CB59AD" w14:textId="77777777" w:rsidR="009A4D6B" w:rsidRPr="00017CDE" w:rsidRDefault="009A4D6B" w:rsidP="006514EB">
            <w:pPr>
              <w:spacing w:line="276" w:lineRule="auto"/>
              <w:rPr>
                <w:sz w:val="20"/>
                <w:szCs w:val="20"/>
                <w:lang w:val="en-US"/>
              </w:rPr>
            </w:pPr>
            <w:r w:rsidRPr="00017CDE">
              <w:rPr>
                <w:sz w:val="20"/>
                <w:szCs w:val="20"/>
                <w:lang w:val="en-US"/>
              </w:rPr>
              <w:t xml:space="preserve">South East U   </w:t>
            </w:r>
            <w:r w:rsidRPr="00017CDE">
              <w:rPr>
                <w:sz w:val="15"/>
                <w:szCs w:val="15"/>
                <w:lang w:val="en-US"/>
              </w:rPr>
              <w:t>CHINA</w:t>
            </w:r>
          </w:p>
        </w:tc>
        <w:tc>
          <w:tcPr>
            <w:tcW w:w="1276" w:type="dxa"/>
            <w:shd w:val="clear" w:color="auto" w:fill="auto"/>
          </w:tcPr>
          <w:p w14:paraId="143BE7B0" w14:textId="77777777" w:rsidR="009A4D6B" w:rsidRPr="00017CDE" w:rsidRDefault="009A4D6B" w:rsidP="006514EB">
            <w:pPr>
              <w:spacing w:line="276" w:lineRule="auto"/>
              <w:jc w:val="center"/>
              <w:rPr>
                <w:sz w:val="20"/>
                <w:szCs w:val="20"/>
                <w:lang w:val="en-US"/>
              </w:rPr>
            </w:pPr>
            <w:r w:rsidRPr="00017CDE">
              <w:rPr>
                <w:sz w:val="20"/>
                <w:szCs w:val="20"/>
                <w:lang w:val="en-US"/>
              </w:rPr>
              <w:t>184</w:t>
            </w:r>
          </w:p>
        </w:tc>
      </w:tr>
      <w:tr w:rsidR="009A4D6B" w:rsidRPr="00017CDE" w14:paraId="1C530158" w14:textId="77777777" w:rsidTr="00A55BC6">
        <w:tc>
          <w:tcPr>
            <w:tcW w:w="667" w:type="dxa"/>
            <w:shd w:val="clear" w:color="auto" w:fill="auto"/>
          </w:tcPr>
          <w:p w14:paraId="3EE43571"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14</w:t>
            </w:r>
          </w:p>
        </w:tc>
        <w:tc>
          <w:tcPr>
            <w:tcW w:w="2447" w:type="dxa"/>
            <w:shd w:val="clear" w:color="auto" w:fill="auto"/>
          </w:tcPr>
          <w:p w14:paraId="53E31581" w14:textId="77777777" w:rsidR="009A4D6B" w:rsidRPr="00017CDE" w:rsidRDefault="009A4D6B" w:rsidP="006514EB">
            <w:pPr>
              <w:spacing w:line="276" w:lineRule="auto"/>
              <w:rPr>
                <w:sz w:val="20"/>
                <w:szCs w:val="20"/>
                <w:lang w:val="en-US"/>
              </w:rPr>
            </w:pPr>
            <w:r w:rsidRPr="00017CDE">
              <w:rPr>
                <w:sz w:val="20"/>
                <w:szCs w:val="20"/>
                <w:lang w:val="en-US"/>
              </w:rPr>
              <w:t xml:space="preserve">Peking U   </w:t>
            </w:r>
            <w:r w:rsidRPr="00017CDE">
              <w:rPr>
                <w:sz w:val="15"/>
                <w:szCs w:val="15"/>
                <w:lang w:val="en-US"/>
              </w:rPr>
              <w:t>CHINA</w:t>
            </w:r>
          </w:p>
        </w:tc>
        <w:tc>
          <w:tcPr>
            <w:tcW w:w="1276" w:type="dxa"/>
            <w:tcBorders>
              <w:right w:val="single" w:sz="4" w:space="0" w:color="auto"/>
            </w:tcBorders>
            <w:shd w:val="clear" w:color="auto" w:fill="auto"/>
          </w:tcPr>
          <w:p w14:paraId="49BCCD74"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636</w:t>
            </w:r>
          </w:p>
        </w:tc>
        <w:tc>
          <w:tcPr>
            <w:tcW w:w="567" w:type="dxa"/>
            <w:tcBorders>
              <w:top w:val="nil"/>
              <w:left w:val="single" w:sz="4" w:space="0" w:color="auto"/>
              <w:bottom w:val="nil"/>
              <w:right w:val="single" w:sz="4" w:space="0" w:color="auto"/>
            </w:tcBorders>
            <w:shd w:val="clear" w:color="auto" w:fill="auto"/>
          </w:tcPr>
          <w:p w14:paraId="6B22C1F1"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2F771C7C"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14</w:t>
            </w:r>
          </w:p>
        </w:tc>
        <w:tc>
          <w:tcPr>
            <w:tcW w:w="2552" w:type="dxa"/>
            <w:shd w:val="clear" w:color="auto" w:fill="auto"/>
          </w:tcPr>
          <w:p w14:paraId="078C841D" w14:textId="77777777" w:rsidR="009A4D6B" w:rsidRPr="00017CDE" w:rsidRDefault="009A4D6B" w:rsidP="006514EB">
            <w:pPr>
              <w:spacing w:line="276" w:lineRule="auto"/>
              <w:rPr>
                <w:sz w:val="20"/>
                <w:szCs w:val="20"/>
                <w:lang w:val="en-US"/>
              </w:rPr>
            </w:pPr>
            <w:r w:rsidRPr="00017CDE">
              <w:rPr>
                <w:sz w:val="20"/>
                <w:szCs w:val="20"/>
                <w:lang w:val="en-US"/>
              </w:rPr>
              <w:t xml:space="preserve">UC Berkeley   </w:t>
            </w:r>
            <w:r w:rsidRPr="00017CDE">
              <w:rPr>
                <w:sz w:val="15"/>
                <w:szCs w:val="15"/>
                <w:lang w:val="en-US"/>
              </w:rPr>
              <w:t>USA</w:t>
            </w:r>
          </w:p>
        </w:tc>
        <w:tc>
          <w:tcPr>
            <w:tcW w:w="1276" w:type="dxa"/>
            <w:shd w:val="clear" w:color="auto" w:fill="auto"/>
          </w:tcPr>
          <w:p w14:paraId="34B4EF74" w14:textId="77777777" w:rsidR="009A4D6B" w:rsidRPr="00017CDE" w:rsidRDefault="009A4D6B" w:rsidP="006514EB">
            <w:pPr>
              <w:spacing w:line="276" w:lineRule="auto"/>
              <w:jc w:val="center"/>
              <w:rPr>
                <w:sz w:val="20"/>
                <w:szCs w:val="20"/>
                <w:lang w:val="en-US"/>
              </w:rPr>
            </w:pPr>
            <w:r w:rsidRPr="00017CDE">
              <w:rPr>
                <w:sz w:val="20"/>
                <w:szCs w:val="20"/>
                <w:lang w:val="en-US"/>
              </w:rPr>
              <w:t>184</w:t>
            </w:r>
          </w:p>
        </w:tc>
      </w:tr>
      <w:tr w:rsidR="009A4D6B" w:rsidRPr="00017CDE" w14:paraId="19574EB6" w14:textId="77777777" w:rsidTr="00A55BC6">
        <w:trPr>
          <w:trHeight w:val="213"/>
        </w:trPr>
        <w:tc>
          <w:tcPr>
            <w:tcW w:w="667" w:type="dxa"/>
            <w:shd w:val="clear" w:color="auto" w:fill="auto"/>
          </w:tcPr>
          <w:p w14:paraId="37675C65"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15</w:t>
            </w:r>
          </w:p>
        </w:tc>
        <w:tc>
          <w:tcPr>
            <w:tcW w:w="2447" w:type="dxa"/>
            <w:shd w:val="clear" w:color="auto" w:fill="auto"/>
          </w:tcPr>
          <w:p w14:paraId="135056DA" w14:textId="77777777" w:rsidR="009A4D6B" w:rsidRPr="00017CDE" w:rsidRDefault="009A4D6B" w:rsidP="006514EB">
            <w:pPr>
              <w:spacing w:line="276" w:lineRule="auto"/>
              <w:rPr>
                <w:sz w:val="15"/>
                <w:szCs w:val="15"/>
                <w:lang w:val="en-US"/>
              </w:rPr>
            </w:pPr>
            <w:r w:rsidRPr="00017CDE">
              <w:rPr>
                <w:sz w:val="20"/>
                <w:szCs w:val="20"/>
                <w:lang w:val="en-US"/>
              </w:rPr>
              <w:t xml:space="preserve">Caltech   </w:t>
            </w:r>
            <w:r w:rsidRPr="00017CDE">
              <w:rPr>
                <w:sz w:val="15"/>
                <w:szCs w:val="15"/>
                <w:lang w:val="en-US"/>
              </w:rPr>
              <w:t>USA</w:t>
            </w:r>
          </w:p>
          <w:p w14:paraId="0C20999A" w14:textId="77777777" w:rsidR="009A4D6B" w:rsidRPr="00017CDE" w:rsidRDefault="009A4D6B" w:rsidP="006514EB">
            <w:pPr>
              <w:spacing w:line="276" w:lineRule="auto"/>
              <w:rPr>
                <w:sz w:val="20"/>
                <w:szCs w:val="20"/>
                <w:lang w:val="en-US"/>
              </w:rPr>
            </w:pPr>
          </w:p>
        </w:tc>
        <w:tc>
          <w:tcPr>
            <w:tcW w:w="1276" w:type="dxa"/>
            <w:tcBorders>
              <w:right w:val="single" w:sz="4" w:space="0" w:color="auto"/>
            </w:tcBorders>
            <w:shd w:val="clear" w:color="auto" w:fill="auto"/>
          </w:tcPr>
          <w:p w14:paraId="59B16975"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635</w:t>
            </w:r>
          </w:p>
        </w:tc>
        <w:tc>
          <w:tcPr>
            <w:tcW w:w="567" w:type="dxa"/>
            <w:tcBorders>
              <w:top w:val="nil"/>
              <w:left w:val="single" w:sz="4" w:space="0" w:color="auto"/>
              <w:bottom w:val="nil"/>
              <w:right w:val="single" w:sz="4" w:space="0" w:color="auto"/>
            </w:tcBorders>
            <w:shd w:val="clear" w:color="auto" w:fill="auto"/>
          </w:tcPr>
          <w:p w14:paraId="06279668" w14:textId="77777777" w:rsidR="009A4D6B" w:rsidRPr="00017CDE" w:rsidRDefault="009A4D6B" w:rsidP="006514EB">
            <w:pPr>
              <w:spacing w:line="276" w:lineRule="auto"/>
              <w:rPr>
                <w:sz w:val="20"/>
                <w:szCs w:val="20"/>
                <w:lang w:val="en-US"/>
              </w:rPr>
            </w:pPr>
          </w:p>
        </w:tc>
        <w:tc>
          <w:tcPr>
            <w:tcW w:w="708" w:type="dxa"/>
            <w:tcBorders>
              <w:left w:val="single" w:sz="4" w:space="0" w:color="auto"/>
            </w:tcBorders>
            <w:shd w:val="clear" w:color="auto" w:fill="auto"/>
          </w:tcPr>
          <w:p w14:paraId="37C1D2A6" w14:textId="77777777" w:rsidR="009A4D6B" w:rsidRPr="00017CDE" w:rsidRDefault="009A4D6B" w:rsidP="006514EB">
            <w:pPr>
              <w:spacing w:line="276" w:lineRule="auto"/>
              <w:ind w:left="-114" w:right="-223" w:firstLine="1"/>
              <w:jc w:val="center"/>
              <w:rPr>
                <w:sz w:val="20"/>
                <w:szCs w:val="20"/>
                <w:lang w:val="en-US"/>
              </w:rPr>
            </w:pPr>
            <w:r w:rsidRPr="00017CDE">
              <w:rPr>
                <w:sz w:val="20"/>
                <w:szCs w:val="20"/>
                <w:lang w:val="en-US"/>
              </w:rPr>
              <w:t>15</w:t>
            </w:r>
          </w:p>
        </w:tc>
        <w:tc>
          <w:tcPr>
            <w:tcW w:w="2552" w:type="dxa"/>
            <w:shd w:val="clear" w:color="auto" w:fill="auto"/>
          </w:tcPr>
          <w:p w14:paraId="21BAECFE" w14:textId="77777777" w:rsidR="009A4D6B" w:rsidRPr="00017CDE" w:rsidRDefault="009A4D6B" w:rsidP="006514EB">
            <w:pPr>
              <w:spacing w:line="276" w:lineRule="auto"/>
              <w:rPr>
                <w:sz w:val="20"/>
                <w:szCs w:val="20"/>
                <w:lang w:val="en-US"/>
              </w:rPr>
            </w:pPr>
            <w:r w:rsidRPr="00017CDE">
              <w:rPr>
                <w:sz w:val="20"/>
                <w:szCs w:val="20"/>
                <w:lang w:val="en-US"/>
              </w:rPr>
              <w:t xml:space="preserve">Beihang U   </w:t>
            </w:r>
            <w:r w:rsidRPr="00017CDE">
              <w:rPr>
                <w:sz w:val="15"/>
                <w:szCs w:val="15"/>
                <w:lang w:val="en-US"/>
              </w:rPr>
              <w:t>CHINA</w:t>
            </w:r>
          </w:p>
        </w:tc>
        <w:tc>
          <w:tcPr>
            <w:tcW w:w="1276" w:type="dxa"/>
            <w:shd w:val="clear" w:color="auto" w:fill="auto"/>
          </w:tcPr>
          <w:p w14:paraId="1B229914" w14:textId="77777777" w:rsidR="009A4D6B" w:rsidRPr="00017CDE" w:rsidRDefault="009A4D6B" w:rsidP="006514EB">
            <w:pPr>
              <w:spacing w:line="276" w:lineRule="auto"/>
              <w:jc w:val="center"/>
              <w:rPr>
                <w:sz w:val="20"/>
                <w:szCs w:val="20"/>
                <w:lang w:val="en-US"/>
              </w:rPr>
            </w:pPr>
            <w:r w:rsidRPr="00017CDE">
              <w:rPr>
                <w:sz w:val="20"/>
                <w:szCs w:val="20"/>
                <w:lang w:val="en-US"/>
              </w:rPr>
              <w:t>177</w:t>
            </w:r>
          </w:p>
        </w:tc>
      </w:tr>
    </w:tbl>
    <w:p w14:paraId="457369AB" w14:textId="77777777" w:rsidR="009A4D6B" w:rsidRPr="00017CDE" w:rsidRDefault="009A4D6B" w:rsidP="006514EB">
      <w:pPr>
        <w:spacing w:line="276" w:lineRule="auto"/>
        <w:rPr>
          <w:sz w:val="18"/>
          <w:szCs w:val="18"/>
          <w:lang w:val="en-US"/>
        </w:rPr>
      </w:pPr>
    </w:p>
    <w:p w14:paraId="77A99EE2" w14:textId="1BEB3A9E" w:rsidR="009A4D6B" w:rsidRPr="00017CDE" w:rsidRDefault="009A4D6B" w:rsidP="006514EB">
      <w:pPr>
        <w:spacing w:line="276" w:lineRule="auto"/>
        <w:rPr>
          <w:sz w:val="18"/>
          <w:szCs w:val="18"/>
          <w:lang w:val="en-US"/>
        </w:rPr>
      </w:pPr>
      <w:r w:rsidRPr="00017CDE">
        <w:rPr>
          <w:sz w:val="18"/>
          <w:szCs w:val="18"/>
          <w:lang w:val="en-US"/>
        </w:rPr>
        <w:t>Source: Leiden University, 2017</w:t>
      </w:r>
      <w:r w:rsidR="00EE3A34">
        <w:rPr>
          <w:sz w:val="18"/>
          <w:szCs w:val="18"/>
          <w:lang w:val="en-US"/>
        </w:rPr>
        <w:t>. Leiden uses Web of Science data</w:t>
      </w:r>
    </w:p>
    <w:p w14:paraId="4141352B" w14:textId="77777777" w:rsidR="009A4D6B" w:rsidRPr="00017CDE" w:rsidRDefault="009A4D6B" w:rsidP="006514EB">
      <w:pPr>
        <w:spacing w:line="276" w:lineRule="auto"/>
        <w:rPr>
          <w:lang w:val="en-US"/>
        </w:rPr>
      </w:pPr>
    </w:p>
    <w:p w14:paraId="7DA19034" w14:textId="77777777" w:rsidR="009A4D6B" w:rsidRDefault="009A4D6B" w:rsidP="006514EB">
      <w:pPr>
        <w:spacing w:line="276" w:lineRule="auto"/>
        <w:rPr>
          <w:lang w:val="en-US"/>
        </w:rPr>
      </w:pPr>
    </w:p>
    <w:p w14:paraId="22B87E4F" w14:textId="77777777" w:rsidR="00157B7A" w:rsidRPr="00017CDE" w:rsidRDefault="00157B7A" w:rsidP="00157B7A">
      <w:pPr>
        <w:spacing w:line="276" w:lineRule="auto"/>
        <w:ind w:firstLine="454"/>
        <w:rPr>
          <w:lang w:val="en-US"/>
        </w:rPr>
      </w:pPr>
      <w:r w:rsidRPr="00017CDE">
        <w:rPr>
          <w:lang w:val="en-US"/>
        </w:rPr>
        <w:t xml:space="preserve">It seems </w:t>
      </w:r>
      <w:r>
        <w:rPr>
          <w:lang w:val="en-US"/>
        </w:rPr>
        <w:t xml:space="preserve">that </w:t>
      </w:r>
      <w:r w:rsidRPr="00017CDE">
        <w:rPr>
          <w:lang w:val="en-US"/>
        </w:rPr>
        <w:t>all nations now want science capacity</w:t>
      </w:r>
      <w:r>
        <w:rPr>
          <w:lang w:val="en-US"/>
        </w:rPr>
        <w:t>,</w:t>
      </w:r>
      <w:r w:rsidRPr="00017CDE">
        <w:rPr>
          <w:lang w:val="en-US"/>
        </w:rPr>
        <w:t xml:space="preserve"> and the WCUs </w:t>
      </w:r>
      <w:r>
        <w:rPr>
          <w:lang w:val="en-US"/>
        </w:rPr>
        <w:t>that lead</w:t>
      </w:r>
      <w:r w:rsidRPr="00017CDE">
        <w:rPr>
          <w:lang w:val="en-US"/>
        </w:rPr>
        <w:t xml:space="preserve"> national science system</w:t>
      </w:r>
      <w:r>
        <w:rPr>
          <w:lang w:val="en-US"/>
        </w:rPr>
        <w:t xml:space="preserve">s, </w:t>
      </w:r>
      <w:r w:rsidRPr="00017CDE">
        <w:rPr>
          <w:lang w:val="en-US"/>
        </w:rPr>
        <w:t xml:space="preserve">though </w:t>
      </w:r>
      <w:r>
        <w:rPr>
          <w:lang w:val="en-US"/>
        </w:rPr>
        <w:t xml:space="preserve">not </w:t>
      </w:r>
      <w:r w:rsidRPr="00017CDE">
        <w:rPr>
          <w:lang w:val="en-US"/>
        </w:rPr>
        <w:t xml:space="preserve">all nations can </w:t>
      </w:r>
      <w:r>
        <w:rPr>
          <w:lang w:val="en-US"/>
        </w:rPr>
        <w:t>afford science and WCUs—just</w:t>
      </w:r>
      <w:r w:rsidRPr="00017CDE">
        <w:rPr>
          <w:lang w:val="en-US"/>
        </w:rPr>
        <w:t xml:space="preserve"> as all nations want clean water, stable governance and globally viable banking. States want WCUs not simply for national prestige</w:t>
      </w:r>
      <w:r>
        <w:rPr>
          <w:lang w:val="en-US"/>
        </w:rPr>
        <w:t>,</w:t>
      </w:r>
      <w:r w:rsidRPr="00017CDE">
        <w:rPr>
          <w:lang w:val="en-US"/>
        </w:rPr>
        <w:t xml:space="preserve"> though that enters policy thinking, but because </w:t>
      </w:r>
      <w:r>
        <w:rPr>
          <w:lang w:val="en-US"/>
        </w:rPr>
        <w:t xml:space="preserve">of what WCUs can do. </w:t>
      </w:r>
      <w:r w:rsidRPr="00017CDE">
        <w:rPr>
          <w:lang w:val="en-US"/>
        </w:rPr>
        <w:t xml:space="preserve">In some nations the growth of science has been extraordinary. Using a broad definition </w:t>
      </w:r>
      <w:r>
        <w:rPr>
          <w:lang w:val="en-US"/>
        </w:rPr>
        <w:t xml:space="preserve">of papers </w:t>
      </w:r>
      <w:r w:rsidRPr="00017CDE">
        <w:rPr>
          <w:lang w:val="en-US"/>
        </w:rPr>
        <w:t>including notes and editorials, between 2005 and 2014</w:t>
      </w:r>
      <w:r>
        <w:rPr>
          <w:lang w:val="en-US"/>
        </w:rPr>
        <w:t xml:space="preserve"> </w:t>
      </w:r>
      <w:r w:rsidRPr="00017CDE">
        <w:rPr>
          <w:lang w:val="en-US"/>
        </w:rPr>
        <w:t xml:space="preserve">the annual </w:t>
      </w:r>
      <w:r>
        <w:rPr>
          <w:lang w:val="en-US"/>
        </w:rPr>
        <w:t>output</w:t>
      </w:r>
      <w:r w:rsidRPr="00017CDE">
        <w:rPr>
          <w:lang w:val="en-US"/>
        </w:rPr>
        <w:t xml:space="preserve"> in Iran rose from 4676 to 25,588, multiplying </w:t>
      </w:r>
      <w:r>
        <w:rPr>
          <w:lang w:val="en-US"/>
        </w:rPr>
        <w:t>5.5 times. In China saw an increase</w:t>
      </w:r>
      <w:r w:rsidRPr="00017CDE">
        <w:rPr>
          <w:lang w:val="en-US"/>
        </w:rPr>
        <w:t xml:space="preserve"> from 66,151 in 2005 to 256,834 in 2014, </w:t>
      </w:r>
      <w:r>
        <w:rPr>
          <w:lang w:val="en-US"/>
        </w:rPr>
        <w:t xml:space="preserve">multiplying by </w:t>
      </w:r>
      <w:r w:rsidRPr="00017CDE">
        <w:rPr>
          <w:lang w:val="en-US"/>
        </w:rPr>
        <w:t>almost four times</w:t>
      </w:r>
      <w:r>
        <w:rPr>
          <w:lang w:val="en-US"/>
        </w:rPr>
        <w:t xml:space="preserve"> and</w:t>
      </w:r>
      <w:r w:rsidRPr="00017CDE">
        <w:rPr>
          <w:lang w:val="en-US"/>
        </w:rPr>
        <w:t xml:space="preserve"> mov</w:t>
      </w:r>
      <w:r>
        <w:rPr>
          <w:lang w:val="en-US"/>
        </w:rPr>
        <w:t>ing</w:t>
      </w:r>
      <w:r w:rsidRPr="00017CDE">
        <w:rPr>
          <w:lang w:val="en-US"/>
        </w:rPr>
        <w:t xml:space="preserve"> from 24.7 per cent of </w:t>
      </w:r>
      <w:r>
        <w:rPr>
          <w:lang w:val="en-US"/>
        </w:rPr>
        <w:t>United States’</w:t>
      </w:r>
      <w:r w:rsidRPr="00017CDE">
        <w:rPr>
          <w:lang w:val="en-US"/>
        </w:rPr>
        <w:t xml:space="preserve"> </w:t>
      </w:r>
      <w:r>
        <w:rPr>
          <w:lang w:val="en-US"/>
        </w:rPr>
        <w:t xml:space="preserve">output </w:t>
      </w:r>
      <w:r w:rsidRPr="00017CDE">
        <w:rPr>
          <w:lang w:val="en-US"/>
        </w:rPr>
        <w:t>in 2005 to 79.8 per cent in 2014 (UNESCO, 2016b)</w:t>
      </w:r>
      <w:r>
        <w:rPr>
          <w:lang w:val="en-US"/>
        </w:rPr>
        <w:t xml:space="preserve">. China </w:t>
      </w:r>
      <w:r w:rsidRPr="00017CDE">
        <w:rPr>
          <w:lang w:val="en-US"/>
        </w:rPr>
        <w:t xml:space="preserve">will </w:t>
      </w:r>
      <w:r>
        <w:rPr>
          <w:lang w:val="en-US"/>
        </w:rPr>
        <w:t xml:space="preserve">soon </w:t>
      </w:r>
      <w:r w:rsidRPr="00017CDE">
        <w:rPr>
          <w:lang w:val="en-US"/>
        </w:rPr>
        <w:t xml:space="preserve">pass the </w:t>
      </w:r>
      <w:r>
        <w:rPr>
          <w:lang w:val="en-US"/>
        </w:rPr>
        <w:t>US in volume</w:t>
      </w:r>
      <w:r w:rsidRPr="00017CDE">
        <w:rPr>
          <w:lang w:val="en-US"/>
        </w:rPr>
        <w:t xml:space="preserve">. The number of </w:t>
      </w:r>
      <w:r>
        <w:rPr>
          <w:lang w:val="en-US"/>
        </w:rPr>
        <w:t>ARWU-recognized</w:t>
      </w:r>
      <w:r w:rsidRPr="00017CDE">
        <w:rPr>
          <w:lang w:val="en-US"/>
        </w:rPr>
        <w:t xml:space="preserve"> WCUs in mainland China </w:t>
      </w:r>
      <w:r>
        <w:rPr>
          <w:lang w:val="en-US"/>
        </w:rPr>
        <w:t>grew from</w:t>
      </w:r>
      <w:r w:rsidRPr="00017CDE">
        <w:rPr>
          <w:lang w:val="en-US"/>
        </w:rPr>
        <w:t xml:space="preserve"> eight of the top 500 in 2005, to 45 in 2017. In 2017 Tsinghua was 48th and Peking was 71</w:t>
      </w:r>
      <w:r w:rsidRPr="008744C5">
        <w:rPr>
          <w:vertAlign w:val="superscript"/>
          <w:lang w:val="en-US"/>
        </w:rPr>
        <w:t>st</w:t>
      </w:r>
      <w:r>
        <w:rPr>
          <w:lang w:val="en-US"/>
        </w:rPr>
        <w:t xml:space="preserve"> in the world</w:t>
      </w:r>
      <w:r w:rsidRPr="00017CDE">
        <w:rPr>
          <w:lang w:val="en-US"/>
        </w:rPr>
        <w:t xml:space="preserve">, with Fudan, Shanghai Jiao Tong, Zhejiang and the University of Science and Technology </w:t>
      </w:r>
      <w:r>
        <w:rPr>
          <w:lang w:val="en-US"/>
        </w:rPr>
        <w:t xml:space="preserve">also </w:t>
      </w:r>
      <w:r w:rsidRPr="00017CDE">
        <w:rPr>
          <w:lang w:val="en-US"/>
        </w:rPr>
        <w:t>in the world top 150. China’s WCUs</w:t>
      </w:r>
      <w:r>
        <w:rPr>
          <w:lang w:val="en-US"/>
        </w:rPr>
        <w:t>, and those of Singapore,</w:t>
      </w:r>
      <w:r w:rsidRPr="00017CDE">
        <w:rPr>
          <w:lang w:val="en-US"/>
        </w:rPr>
        <w:t xml:space="preserve"> would be more highly placed if the ARWU did not use Nobel Prizes as an indicator. </w:t>
      </w:r>
    </w:p>
    <w:p w14:paraId="6229A20E" w14:textId="12ED0DEB" w:rsidR="009A4D6B" w:rsidRPr="00017CDE" w:rsidRDefault="009A4D6B" w:rsidP="003811E9">
      <w:pPr>
        <w:spacing w:line="276" w:lineRule="auto"/>
        <w:ind w:firstLine="454"/>
        <w:rPr>
          <w:lang w:val="en-US"/>
        </w:rPr>
      </w:pPr>
      <w:r w:rsidRPr="00017CDE">
        <w:rPr>
          <w:lang w:val="en-US"/>
        </w:rPr>
        <w:br w:type="page"/>
      </w:r>
    </w:p>
    <w:p w14:paraId="723AD40A" w14:textId="77777777" w:rsidR="009A4D6B" w:rsidRPr="00017CDE" w:rsidRDefault="009A4D6B" w:rsidP="006514EB">
      <w:pPr>
        <w:spacing w:line="276" w:lineRule="auto"/>
        <w:ind w:right="3066"/>
        <w:rPr>
          <w:b/>
          <w:sz w:val="22"/>
          <w:szCs w:val="22"/>
          <w:lang w:val="en-US"/>
        </w:rPr>
      </w:pPr>
      <w:r w:rsidRPr="00017CDE">
        <w:rPr>
          <w:b/>
          <w:sz w:val="22"/>
          <w:szCs w:val="22"/>
          <w:lang w:val="en-US"/>
        </w:rPr>
        <w:lastRenderedPageBreak/>
        <w:t>Table 3.  World leading WCUs in Physical Sciences, Engineering Mathematics and Complex Computing, as measured by the total number of published papers, in 2012-2015 inclusive, that were in the top 10 per cent of their research field by citation rate</w:t>
      </w:r>
    </w:p>
    <w:p w14:paraId="55E5857C" w14:textId="77777777" w:rsidR="009A4D6B" w:rsidRPr="00017CDE" w:rsidRDefault="009A4D6B" w:rsidP="006514EB">
      <w:pPr>
        <w:spacing w:line="276" w:lineRule="auto"/>
        <w:rPr>
          <w:lang w:val="en-US"/>
        </w:rPr>
      </w:pPr>
    </w:p>
    <w:tbl>
      <w:tblPr>
        <w:tblStyle w:val="TableGrid"/>
        <w:tblW w:w="5949" w:type="dxa"/>
        <w:tblLayout w:type="fixed"/>
        <w:tblLook w:val="04A0" w:firstRow="1" w:lastRow="0" w:firstColumn="1" w:lastColumn="0" w:noHBand="0" w:noVBand="1"/>
      </w:tblPr>
      <w:tblGrid>
        <w:gridCol w:w="846"/>
        <w:gridCol w:w="2977"/>
        <w:gridCol w:w="2126"/>
      </w:tblGrid>
      <w:tr w:rsidR="009A4D6B" w:rsidRPr="00017CDE" w14:paraId="2086C16F" w14:textId="77777777" w:rsidTr="00A55BC6">
        <w:trPr>
          <w:trHeight w:val="242"/>
        </w:trPr>
        <w:tc>
          <w:tcPr>
            <w:tcW w:w="846" w:type="dxa"/>
            <w:shd w:val="clear" w:color="auto" w:fill="auto"/>
          </w:tcPr>
          <w:p w14:paraId="613EB7A4" w14:textId="77777777" w:rsidR="009A4D6B" w:rsidRPr="00017CDE" w:rsidRDefault="009A4D6B" w:rsidP="006514EB">
            <w:pPr>
              <w:spacing w:line="276" w:lineRule="auto"/>
              <w:rPr>
                <w:b/>
                <w:sz w:val="18"/>
                <w:szCs w:val="18"/>
                <w:lang w:val="en-US"/>
              </w:rPr>
            </w:pPr>
            <w:r w:rsidRPr="00017CDE">
              <w:rPr>
                <w:b/>
                <w:sz w:val="18"/>
                <w:szCs w:val="18"/>
                <w:lang w:val="en-US"/>
              </w:rPr>
              <w:t>world rank</w:t>
            </w:r>
          </w:p>
        </w:tc>
        <w:tc>
          <w:tcPr>
            <w:tcW w:w="2977" w:type="dxa"/>
            <w:shd w:val="clear" w:color="auto" w:fill="auto"/>
          </w:tcPr>
          <w:p w14:paraId="3E18075D" w14:textId="77777777" w:rsidR="009A4D6B" w:rsidRPr="00017CDE" w:rsidRDefault="009A4D6B" w:rsidP="006514EB">
            <w:pPr>
              <w:spacing w:line="276" w:lineRule="auto"/>
              <w:rPr>
                <w:b/>
                <w:sz w:val="18"/>
                <w:szCs w:val="18"/>
                <w:lang w:val="en-US"/>
              </w:rPr>
            </w:pPr>
            <w:r w:rsidRPr="00017CDE">
              <w:rPr>
                <w:b/>
                <w:sz w:val="18"/>
                <w:szCs w:val="18"/>
                <w:lang w:val="en-US"/>
              </w:rPr>
              <w:t>University and system</w:t>
            </w:r>
          </w:p>
        </w:tc>
        <w:tc>
          <w:tcPr>
            <w:tcW w:w="2126" w:type="dxa"/>
            <w:tcBorders>
              <w:right w:val="single" w:sz="4" w:space="0" w:color="auto"/>
            </w:tcBorders>
            <w:shd w:val="clear" w:color="auto" w:fill="auto"/>
          </w:tcPr>
          <w:p w14:paraId="3ADF4D22" w14:textId="77777777" w:rsidR="009A4D6B" w:rsidRPr="00017CDE" w:rsidRDefault="009A4D6B" w:rsidP="006514EB">
            <w:pPr>
              <w:spacing w:line="276" w:lineRule="auto"/>
              <w:jc w:val="center"/>
              <w:rPr>
                <w:b/>
                <w:sz w:val="18"/>
                <w:szCs w:val="18"/>
                <w:lang w:val="en-US"/>
              </w:rPr>
            </w:pPr>
            <w:r w:rsidRPr="00017CDE">
              <w:rPr>
                <w:b/>
                <w:sz w:val="18"/>
                <w:szCs w:val="18"/>
                <w:lang w:val="en-US"/>
              </w:rPr>
              <w:t>High citation papers in Physical Sciences, Engineering, Mathematics &amp; Complex Computing</w:t>
            </w:r>
          </w:p>
          <w:p w14:paraId="239EDCBB" w14:textId="77777777" w:rsidR="009A4D6B" w:rsidRPr="00017CDE" w:rsidRDefault="009A4D6B" w:rsidP="006514EB">
            <w:pPr>
              <w:spacing w:line="276" w:lineRule="auto"/>
              <w:rPr>
                <w:b/>
                <w:sz w:val="18"/>
                <w:szCs w:val="18"/>
                <w:lang w:val="en-US"/>
              </w:rPr>
            </w:pPr>
          </w:p>
        </w:tc>
      </w:tr>
      <w:tr w:rsidR="009A4D6B" w:rsidRPr="00017CDE" w14:paraId="436C1C4C" w14:textId="77777777" w:rsidTr="00A55BC6">
        <w:tc>
          <w:tcPr>
            <w:tcW w:w="846" w:type="dxa"/>
            <w:shd w:val="clear" w:color="auto" w:fill="auto"/>
          </w:tcPr>
          <w:p w14:paraId="6CB78E72"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w:t>
            </w:r>
          </w:p>
        </w:tc>
        <w:tc>
          <w:tcPr>
            <w:tcW w:w="2977" w:type="dxa"/>
            <w:shd w:val="clear" w:color="auto" w:fill="auto"/>
          </w:tcPr>
          <w:p w14:paraId="58E0A46C" w14:textId="77777777" w:rsidR="009A4D6B" w:rsidRPr="00017CDE" w:rsidRDefault="009A4D6B" w:rsidP="006514EB">
            <w:pPr>
              <w:spacing w:line="276" w:lineRule="auto"/>
              <w:rPr>
                <w:sz w:val="20"/>
                <w:szCs w:val="20"/>
                <w:lang w:val="en-US"/>
              </w:rPr>
            </w:pPr>
            <w:r w:rsidRPr="00017CDE">
              <w:rPr>
                <w:sz w:val="20"/>
                <w:szCs w:val="20"/>
                <w:lang w:val="en-US"/>
              </w:rPr>
              <w:t xml:space="preserve">Tsinghua U   </w:t>
            </w:r>
            <w:r w:rsidRPr="00017CDE">
              <w:rPr>
                <w:sz w:val="15"/>
                <w:szCs w:val="15"/>
                <w:lang w:val="en-US"/>
              </w:rPr>
              <w:t>CHINA</w:t>
            </w:r>
          </w:p>
        </w:tc>
        <w:tc>
          <w:tcPr>
            <w:tcW w:w="2126" w:type="dxa"/>
            <w:tcBorders>
              <w:right w:val="single" w:sz="4" w:space="0" w:color="auto"/>
            </w:tcBorders>
            <w:shd w:val="clear" w:color="auto" w:fill="auto"/>
          </w:tcPr>
          <w:p w14:paraId="3D10AA90" w14:textId="77777777" w:rsidR="009A4D6B" w:rsidRPr="00017CDE" w:rsidRDefault="009A4D6B" w:rsidP="006514EB">
            <w:pPr>
              <w:spacing w:line="276" w:lineRule="auto"/>
              <w:jc w:val="center"/>
              <w:rPr>
                <w:sz w:val="20"/>
                <w:szCs w:val="20"/>
                <w:lang w:val="en-US"/>
              </w:rPr>
            </w:pPr>
            <w:r w:rsidRPr="00017CDE">
              <w:rPr>
                <w:sz w:val="20"/>
                <w:szCs w:val="20"/>
                <w:lang w:val="en-US"/>
              </w:rPr>
              <w:t>1421</w:t>
            </w:r>
          </w:p>
        </w:tc>
      </w:tr>
      <w:tr w:rsidR="009A4D6B" w:rsidRPr="00017CDE" w14:paraId="16E85EC2" w14:textId="77777777" w:rsidTr="00A55BC6">
        <w:trPr>
          <w:trHeight w:val="213"/>
        </w:trPr>
        <w:tc>
          <w:tcPr>
            <w:tcW w:w="846" w:type="dxa"/>
            <w:shd w:val="clear" w:color="auto" w:fill="auto"/>
          </w:tcPr>
          <w:p w14:paraId="25865C1D"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2</w:t>
            </w:r>
          </w:p>
        </w:tc>
        <w:tc>
          <w:tcPr>
            <w:tcW w:w="2977" w:type="dxa"/>
            <w:shd w:val="clear" w:color="auto" w:fill="auto"/>
          </w:tcPr>
          <w:p w14:paraId="2E888978" w14:textId="77777777" w:rsidR="009A4D6B" w:rsidRPr="00017CDE" w:rsidRDefault="009A4D6B" w:rsidP="006514EB">
            <w:pPr>
              <w:spacing w:line="276" w:lineRule="auto"/>
              <w:rPr>
                <w:sz w:val="20"/>
                <w:szCs w:val="20"/>
                <w:lang w:val="en-US"/>
              </w:rPr>
            </w:pPr>
            <w:r w:rsidRPr="00017CDE">
              <w:rPr>
                <w:sz w:val="20"/>
                <w:szCs w:val="20"/>
                <w:lang w:val="en-US"/>
              </w:rPr>
              <w:t xml:space="preserve">Massachusetts IT   </w:t>
            </w:r>
            <w:r w:rsidRPr="00017CDE">
              <w:rPr>
                <w:sz w:val="15"/>
                <w:szCs w:val="15"/>
                <w:lang w:val="en-US"/>
              </w:rPr>
              <w:t>USA</w:t>
            </w:r>
          </w:p>
        </w:tc>
        <w:tc>
          <w:tcPr>
            <w:tcW w:w="2126" w:type="dxa"/>
            <w:tcBorders>
              <w:right w:val="single" w:sz="4" w:space="0" w:color="auto"/>
            </w:tcBorders>
            <w:shd w:val="clear" w:color="auto" w:fill="auto"/>
          </w:tcPr>
          <w:p w14:paraId="470E9EA1" w14:textId="77777777" w:rsidR="009A4D6B" w:rsidRPr="00017CDE" w:rsidRDefault="009A4D6B" w:rsidP="006514EB">
            <w:pPr>
              <w:spacing w:line="276" w:lineRule="auto"/>
              <w:jc w:val="center"/>
              <w:rPr>
                <w:sz w:val="20"/>
                <w:szCs w:val="20"/>
                <w:lang w:val="en-US"/>
              </w:rPr>
            </w:pPr>
            <w:r w:rsidRPr="00017CDE">
              <w:rPr>
                <w:sz w:val="20"/>
                <w:szCs w:val="20"/>
                <w:lang w:val="en-US"/>
              </w:rPr>
              <w:t>1420</w:t>
            </w:r>
          </w:p>
        </w:tc>
      </w:tr>
      <w:tr w:rsidR="009A4D6B" w:rsidRPr="00017CDE" w14:paraId="5C1B1487" w14:textId="77777777" w:rsidTr="00A55BC6">
        <w:tc>
          <w:tcPr>
            <w:tcW w:w="846" w:type="dxa"/>
            <w:shd w:val="clear" w:color="auto" w:fill="auto"/>
          </w:tcPr>
          <w:p w14:paraId="6B87EAE7"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3</w:t>
            </w:r>
          </w:p>
        </w:tc>
        <w:tc>
          <w:tcPr>
            <w:tcW w:w="2977" w:type="dxa"/>
            <w:shd w:val="clear" w:color="auto" w:fill="auto"/>
          </w:tcPr>
          <w:p w14:paraId="584B831F" w14:textId="77777777" w:rsidR="009A4D6B" w:rsidRPr="00017CDE" w:rsidRDefault="009A4D6B" w:rsidP="006514EB">
            <w:pPr>
              <w:spacing w:line="276" w:lineRule="auto"/>
              <w:rPr>
                <w:sz w:val="20"/>
                <w:szCs w:val="20"/>
                <w:lang w:val="en-US"/>
              </w:rPr>
            </w:pPr>
            <w:r w:rsidRPr="00017CDE">
              <w:rPr>
                <w:sz w:val="20"/>
                <w:szCs w:val="20"/>
                <w:lang w:val="en-US"/>
              </w:rPr>
              <w:t xml:space="preserve">UC Berkeley   </w:t>
            </w:r>
            <w:r w:rsidRPr="00017CDE">
              <w:rPr>
                <w:sz w:val="15"/>
                <w:szCs w:val="15"/>
                <w:lang w:val="en-US"/>
              </w:rPr>
              <w:t>USA</w:t>
            </w:r>
          </w:p>
        </w:tc>
        <w:tc>
          <w:tcPr>
            <w:tcW w:w="2126" w:type="dxa"/>
            <w:tcBorders>
              <w:right w:val="single" w:sz="4" w:space="0" w:color="auto"/>
            </w:tcBorders>
            <w:shd w:val="clear" w:color="auto" w:fill="auto"/>
          </w:tcPr>
          <w:p w14:paraId="63F228FB" w14:textId="77777777" w:rsidR="009A4D6B" w:rsidRPr="00017CDE" w:rsidRDefault="009A4D6B" w:rsidP="006514EB">
            <w:pPr>
              <w:spacing w:line="276" w:lineRule="auto"/>
              <w:jc w:val="center"/>
              <w:rPr>
                <w:sz w:val="20"/>
                <w:szCs w:val="20"/>
                <w:lang w:val="en-US"/>
              </w:rPr>
            </w:pPr>
            <w:r w:rsidRPr="00017CDE">
              <w:rPr>
                <w:sz w:val="20"/>
                <w:szCs w:val="20"/>
                <w:lang w:val="en-US"/>
              </w:rPr>
              <w:t>1360</w:t>
            </w:r>
          </w:p>
        </w:tc>
      </w:tr>
      <w:tr w:rsidR="009A4D6B" w:rsidRPr="00017CDE" w14:paraId="110B5F80" w14:textId="77777777" w:rsidTr="00A55BC6">
        <w:tc>
          <w:tcPr>
            <w:tcW w:w="846" w:type="dxa"/>
            <w:shd w:val="clear" w:color="auto" w:fill="auto"/>
          </w:tcPr>
          <w:p w14:paraId="15EF55BD"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4</w:t>
            </w:r>
          </w:p>
        </w:tc>
        <w:tc>
          <w:tcPr>
            <w:tcW w:w="2977" w:type="dxa"/>
            <w:shd w:val="clear" w:color="auto" w:fill="auto"/>
          </w:tcPr>
          <w:p w14:paraId="19B8ED35" w14:textId="77777777" w:rsidR="009A4D6B" w:rsidRPr="00017CDE" w:rsidRDefault="009A4D6B" w:rsidP="006514EB">
            <w:pPr>
              <w:spacing w:line="276" w:lineRule="auto"/>
              <w:rPr>
                <w:sz w:val="20"/>
                <w:szCs w:val="20"/>
                <w:lang w:val="en-US"/>
              </w:rPr>
            </w:pPr>
            <w:r w:rsidRPr="00017CDE">
              <w:rPr>
                <w:sz w:val="20"/>
                <w:szCs w:val="20"/>
                <w:lang w:val="en-US"/>
              </w:rPr>
              <w:t xml:space="preserve">Nanyang TU   </w:t>
            </w:r>
            <w:r w:rsidRPr="00017CDE">
              <w:rPr>
                <w:sz w:val="15"/>
                <w:szCs w:val="15"/>
                <w:lang w:val="en-US"/>
              </w:rPr>
              <w:t>SINGAPORE</w:t>
            </w:r>
          </w:p>
        </w:tc>
        <w:tc>
          <w:tcPr>
            <w:tcW w:w="2126" w:type="dxa"/>
            <w:tcBorders>
              <w:right w:val="single" w:sz="4" w:space="0" w:color="auto"/>
            </w:tcBorders>
            <w:shd w:val="clear" w:color="auto" w:fill="auto"/>
          </w:tcPr>
          <w:p w14:paraId="6670D0E9" w14:textId="77777777" w:rsidR="009A4D6B" w:rsidRPr="00017CDE" w:rsidRDefault="009A4D6B" w:rsidP="006514EB">
            <w:pPr>
              <w:spacing w:line="276" w:lineRule="auto"/>
              <w:jc w:val="center"/>
              <w:rPr>
                <w:sz w:val="20"/>
                <w:szCs w:val="20"/>
                <w:lang w:val="en-US"/>
              </w:rPr>
            </w:pPr>
            <w:r w:rsidRPr="00017CDE">
              <w:rPr>
                <w:sz w:val="20"/>
                <w:szCs w:val="20"/>
                <w:lang w:val="en-US"/>
              </w:rPr>
              <w:t>1190</w:t>
            </w:r>
          </w:p>
        </w:tc>
      </w:tr>
      <w:tr w:rsidR="009A4D6B" w:rsidRPr="00017CDE" w14:paraId="556DD72C" w14:textId="77777777" w:rsidTr="00A55BC6">
        <w:trPr>
          <w:trHeight w:val="255"/>
        </w:trPr>
        <w:tc>
          <w:tcPr>
            <w:tcW w:w="846" w:type="dxa"/>
            <w:shd w:val="clear" w:color="auto" w:fill="auto"/>
          </w:tcPr>
          <w:p w14:paraId="7C5B77B4"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5</w:t>
            </w:r>
          </w:p>
        </w:tc>
        <w:tc>
          <w:tcPr>
            <w:tcW w:w="2977" w:type="dxa"/>
            <w:shd w:val="clear" w:color="auto" w:fill="auto"/>
          </w:tcPr>
          <w:p w14:paraId="5C0C3C29" w14:textId="77777777" w:rsidR="009A4D6B" w:rsidRPr="00017CDE" w:rsidRDefault="009A4D6B" w:rsidP="006514EB">
            <w:pPr>
              <w:spacing w:line="276" w:lineRule="auto"/>
              <w:rPr>
                <w:sz w:val="20"/>
                <w:szCs w:val="20"/>
                <w:lang w:val="en-US"/>
              </w:rPr>
            </w:pPr>
            <w:r w:rsidRPr="00017CDE">
              <w:rPr>
                <w:sz w:val="20"/>
                <w:szCs w:val="20"/>
                <w:lang w:val="en-US"/>
              </w:rPr>
              <w:t xml:space="preserve">Stanford U   </w:t>
            </w:r>
            <w:r w:rsidRPr="00017CDE">
              <w:rPr>
                <w:sz w:val="15"/>
                <w:szCs w:val="15"/>
                <w:lang w:val="en-US"/>
              </w:rPr>
              <w:t>USA</w:t>
            </w:r>
          </w:p>
        </w:tc>
        <w:tc>
          <w:tcPr>
            <w:tcW w:w="2126" w:type="dxa"/>
            <w:tcBorders>
              <w:right w:val="single" w:sz="4" w:space="0" w:color="auto"/>
            </w:tcBorders>
            <w:shd w:val="clear" w:color="auto" w:fill="auto"/>
          </w:tcPr>
          <w:p w14:paraId="5C6CCFD4" w14:textId="77777777" w:rsidR="009A4D6B" w:rsidRPr="00017CDE" w:rsidRDefault="009A4D6B" w:rsidP="006514EB">
            <w:pPr>
              <w:spacing w:line="276" w:lineRule="auto"/>
              <w:jc w:val="center"/>
              <w:rPr>
                <w:sz w:val="20"/>
                <w:szCs w:val="20"/>
                <w:lang w:val="en-US"/>
              </w:rPr>
            </w:pPr>
            <w:r w:rsidRPr="00017CDE">
              <w:rPr>
                <w:sz w:val="20"/>
                <w:szCs w:val="20"/>
                <w:lang w:val="en-US"/>
              </w:rPr>
              <w:t>1184</w:t>
            </w:r>
          </w:p>
        </w:tc>
      </w:tr>
      <w:tr w:rsidR="009A4D6B" w:rsidRPr="00017CDE" w14:paraId="15E77AC4" w14:textId="77777777" w:rsidTr="00A55BC6">
        <w:trPr>
          <w:trHeight w:val="269"/>
        </w:trPr>
        <w:tc>
          <w:tcPr>
            <w:tcW w:w="846" w:type="dxa"/>
            <w:shd w:val="clear" w:color="auto" w:fill="auto"/>
          </w:tcPr>
          <w:p w14:paraId="71E4A70C"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6</w:t>
            </w:r>
          </w:p>
        </w:tc>
        <w:tc>
          <w:tcPr>
            <w:tcW w:w="2977" w:type="dxa"/>
            <w:shd w:val="clear" w:color="auto" w:fill="auto"/>
          </w:tcPr>
          <w:p w14:paraId="6BE95F0F" w14:textId="77777777" w:rsidR="009A4D6B" w:rsidRPr="00017CDE" w:rsidRDefault="009A4D6B" w:rsidP="006514EB">
            <w:pPr>
              <w:spacing w:line="276" w:lineRule="auto"/>
              <w:rPr>
                <w:sz w:val="20"/>
                <w:szCs w:val="20"/>
                <w:lang w:val="en-US"/>
              </w:rPr>
            </w:pPr>
            <w:r w:rsidRPr="00017CDE">
              <w:rPr>
                <w:sz w:val="20"/>
                <w:szCs w:val="20"/>
                <w:lang w:val="en-US"/>
              </w:rPr>
              <w:t xml:space="preserve">Zhejiang U   </w:t>
            </w:r>
            <w:r w:rsidRPr="00017CDE">
              <w:rPr>
                <w:sz w:val="15"/>
                <w:szCs w:val="15"/>
                <w:lang w:val="en-US"/>
              </w:rPr>
              <w:t>CHINA</w:t>
            </w:r>
          </w:p>
        </w:tc>
        <w:tc>
          <w:tcPr>
            <w:tcW w:w="2126" w:type="dxa"/>
            <w:tcBorders>
              <w:right w:val="single" w:sz="4" w:space="0" w:color="auto"/>
            </w:tcBorders>
            <w:shd w:val="clear" w:color="auto" w:fill="auto"/>
          </w:tcPr>
          <w:p w14:paraId="72F0AB45" w14:textId="77777777" w:rsidR="009A4D6B" w:rsidRPr="00017CDE" w:rsidRDefault="009A4D6B" w:rsidP="006514EB">
            <w:pPr>
              <w:spacing w:line="276" w:lineRule="auto"/>
              <w:jc w:val="center"/>
              <w:rPr>
                <w:sz w:val="20"/>
                <w:szCs w:val="20"/>
                <w:lang w:val="en-US"/>
              </w:rPr>
            </w:pPr>
            <w:r w:rsidRPr="00017CDE">
              <w:rPr>
                <w:sz w:val="20"/>
                <w:szCs w:val="20"/>
                <w:lang w:val="en-US"/>
              </w:rPr>
              <w:t>1113</w:t>
            </w:r>
          </w:p>
        </w:tc>
      </w:tr>
      <w:tr w:rsidR="009A4D6B" w:rsidRPr="00017CDE" w14:paraId="17062A1E" w14:textId="77777777" w:rsidTr="00A55BC6">
        <w:tc>
          <w:tcPr>
            <w:tcW w:w="846" w:type="dxa"/>
            <w:shd w:val="clear" w:color="auto" w:fill="auto"/>
          </w:tcPr>
          <w:p w14:paraId="6C5D7F0D"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7</w:t>
            </w:r>
          </w:p>
        </w:tc>
        <w:tc>
          <w:tcPr>
            <w:tcW w:w="2977" w:type="dxa"/>
            <w:shd w:val="clear" w:color="auto" w:fill="auto"/>
          </w:tcPr>
          <w:p w14:paraId="59E00B5C" w14:textId="77777777" w:rsidR="009A4D6B" w:rsidRPr="00017CDE" w:rsidRDefault="009A4D6B" w:rsidP="006514EB">
            <w:pPr>
              <w:spacing w:line="276" w:lineRule="auto"/>
              <w:rPr>
                <w:sz w:val="20"/>
                <w:szCs w:val="20"/>
                <w:lang w:val="en-US"/>
              </w:rPr>
            </w:pPr>
            <w:r w:rsidRPr="00017CDE">
              <w:rPr>
                <w:sz w:val="20"/>
                <w:szCs w:val="20"/>
                <w:lang w:val="en-US"/>
              </w:rPr>
              <w:t xml:space="preserve">Harvard U   </w:t>
            </w:r>
            <w:r w:rsidRPr="00017CDE">
              <w:rPr>
                <w:sz w:val="15"/>
                <w:szCs w:val="15"/>
                <w:lang w:val="en-US"/>
              </w:rPr>
              <w:t>USA</w:t>
            </w:r>
          </w:p>
        </w:tc>
        <w:tc>
          <w:tcPr>
            <w:tcW w:w="2126" w:type="dxa"/>
            <w:tcBorders>
              <w:right w:val="single" w:sz="4" w:space="0" w:color="auto"/>
            </w:tcBorders>
            <w:shd w:val="clear" w:color="auto" w:fill="auto"/>
          </w:tcPr>
          <w:p w14:paraId="0320A929" w14:textId="77777777" w:rsidR="009A4D6B" w:rsidRPr="00017CDE" w:rsidRDefault="009A4D6B" w:rsidP="006514EB">
            <w:pPr>
              <w:spacing w:line="276" w:lineRule="auto"/>
              <w:jc w:val="center"/>
              <w:rPr>
                <w:sz w:val="20"/>
                <w:szCs w:val="20"/>
                <w:lang w:val="en-US"/>
              </w:rPr>
            </w:pPr>
            <w:r w:rsidRPr="00017CDE">
              <w:rPr>
                <w:sz w:val="20"/>
                <w:szCs w:val="20"/>
                <w:lang w:val="en-US"/>
              </w:rPr>
              <w:t>1008</w:t>
            </w:r>
          </w:p>
        </w:tc>
      </w:tr>
      <w:tr w:rsidR="009A4D6B" w:rsidRPr="00017CDE" w14:paraId="49766902" w14:textId="77777777" w:rsidTr="00A55BC6">
        <w:tc>
          <w:tcPr>
            <w:tcW w:w="846" w:type="dxa"/>
            <w:shd w:val="clear" w:color="auto" w:fill="auto"/>
          </w:tcPr>
          <w:p w14:paraId="628A786C"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8</w:t>
            </w:r>
          </w:p>
        </w:tc>
        <w:tc>
          <w:tcPr>
            <w:tcW w:w="2977" w:type="dxa"/>
            <w:shd w:val="clear" w:color="auto" w:fill="auto"/>
          </w:tcPr>
          <w:p w14:paraId="753AA890" w14:textId="77777777" w:rsidR="009A4D6B" w:rsidRPr="00017CDE" w:rsidRDefault="009A4D6B" w:rsidP="006514EB">
            <w:pPr>
              <w:spacing w:line="276" w:lineRule="auto"/>
              <w:rPr>
                <w:sz w:val="20"/>
                <w:szCs w:val="20"/>
                <w:lang w:val="en-US"/>
              </w:rPr>
            </w:pPr>
            <w:r w:rsidRPr="00017CDE">
              <w:rPr>
                <w:sz w:val="20"/>
                <w:szCs w:val="20"/>
                <w:lang w:val="en-US"/>
              </w:rPr>
              <w:t xml:space="preserve">NU Singapore   </w:t>
            </w:r>
            <w:r w:rsidRPr="00017CDE">
              <w:rPr>
                <w:sz w:val="15"/>
                <w:szCs w:val="15"/>
                <w:lang w:val="en-US"/>
              </w:rPr>
              <w:t>SINGAPORE</w:t>
            </w:r>
          </w:p>
        </w:tc>
        <w:tc>
          <w:tcPr>
            <w:tcW w:w="2126" w:type="dxa"/>
            <w:tcBorders>
              <w:right w:val="single" w:sz="4" w:space="0" w:color="auto"/>
            </w:tcBorders>
            <w:shd w:val="clear" w:color="auto" w:fill="auto"/>
          </w:tcPr>
          <w:p w14:paraId="66619AA4"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975</w:t>
            </w:r>
          </w:p>
        </w:tc>
      </w:tr>
      <w:tr w:rsidR="009A4D6B" w:rsidRPr="00017CDE" w14:paraId="35A7F149" w14:textId="77777777" w:rsidTr="00A55BC6">
        <w:tc>
          <w:tcPr>
            <w:tcW w:w="846" w:type="dxa"/>
            <w:shd w:val="clear" w:color="auto" w:fill="auto"/>
          </w:tcPr>
          <w:p w14:paraId="5EA74CFD"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9</w:t>
            </w:r>
          </w:p>
        </w:tc>
        <w:tc>
          <w:tcPr>
            <w:tcW w:w="2977" w:type="dxa"/>
            <w:shd w:val="clear" w:color="auto" w:fill="auto"/>
          </w:tcPr>
          <w:p w14:paraId="534168E4" w14:textId="77777777" w:rsidR="009A4D6B" w:rsidRPr="00017CDE" w:rsidRDefault="009A4D6B" w:rsidP="006514EB">
            <w:pPr>
              <w:spacing w:line="276" w:lineRule="auto"/>
              <w:rPr>
                <w:sz w:val="20"/>
                <w:szCs w:val="20"/>
                <w:lang w:val="en-US"/>
              </w:rPr>
            </w:pPr>
            <w:r w:rsidRPr="00017CDE">
              <w:rPr>
                <w:sz w:val="20"/>
                <w:szCs w:val="20"/>
                <w:lang w:val="en-US"/>
              </w:rPr>
              <w:t xml:space="preserve">U Cambridge   </w:t>
            </w:r>
            <w:r w:rsidRPr="00017CDE">
              <w:rPr>
                <w:sz w:val="15"/>
                <w:szCs w:val="15"/>
                <w:lang w:val="en-US"/>
              </w:rPr>
              <w:t>UK</w:t>
            </w:r>
          </w:p>
        </w:tc>
        <w:tc>
          <w:tcPr>
            <w:tcW w:w="2126" w:type="dxa"/>
            <w:tcBorders>
              <w:right w:val="single" w:sz="4" w:space="0" w:color="auto"/>
            </w:tcBorders>
            <w:shd w:val="clear" w:color="auto" w:fill="auto"/>
          </w:tcPr>
          <w:p w14:paraId="0F61CAA6"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936</w:t>
            </w:r>
          </w:p>
        </w:tc>
      </w:tr>
      <w:tr w:rsidR="009A4D6B" w:rsidRPr="00017CDE" w14:paraId="51A4F4D7" w14:textId="77777777" w:rsidTr="00A55BC6">
        <w:tc>
          <w:tcPr>
            <w:tcW w:w="846" w:type="dxa"/>
            <w:shd w:val="clear" w:color="auto" w:fill="auto"/>
          </w:tcPr>
          <w:p w14:paraId="06E05317"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10</w:t>
            </w:r>
          </w:p>
        </w:tc>
        <w:tc>
          <w:tcPr>
            <w:tcW w:w="2977" w:type="dxa"/>
            <w:shd w:val="clear" w:color="auto" w:fill="auto"/>
          </w:tcPr>
          <w:p w14:paraId="66E05D77" w14:textId="77777777" w:rsidR="009A4D6B" w:rsidRPr="00017CDE" w:rsidRDefault="009A4D6B" w:rsidP="006514EB">
            <w:pPr>
              <w:spacing w:line="276" w:lineRule="auto"/>
              <w:rPr>
                <w:sz w:val="20"/>
                <w:szCs w:val="20"/>
                <w:lang w:val="en-US"/>
              </w:rPr>
            </w:pPr>
            <w:r w:rsidRPr="00017CDE">
              <w:rPr>
                <w:sz w:val="20"/>
                <w:szCs w:val="20"/>
                <w:lang w:val="en-US"/>
              </w:rPr>
              <w:t xml:space="preserve">ETH Zurich   </w:t>
            </w:r>
            <w:r w:rsidRPr="00017CDE">
              <w:rPr>
                <w:sz w:val="15"/>
                <w:szCs w:val="15"/>
                <w:lang w:val="en-US"/>
              </w:rPr>
              <w:t>SWITZERLAND</w:t>
            </w:r>
          </w:p>
        </w:tc>
        <w:tc>
          <w:tcPr>
            <w:tcW w:w="2126" w:type="dxa"/>
            <w:tcBorders>
              <w:right w:val="single" w:sz="4" w:space="0" w:color="auto"/>
            </w:tcBorders>
            <w:shd w:val="clear" w:color="auto" w:fill="auto"/>
          </w:tcPr>
          <w:p w14:paraId="486E7C57"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842</w:t>
            </w:r>
          </w:p>
        </w:tc>
      </w:tr>
      <w:tr w:rsidR="009A4D6B" w:rsidRPr="00017CDE" w14:paraId="58CF3B56" w14:textId="77777777" w:rsidTr="00A55BC6">
        <w:tc>
          <w:tcPr>
            <w:tcW w:w="846" w:type="dxa"/>
            <w:shd w:val="clear" w:color="auto" w:fill="auto"/>
          </w:tcPr>
          <w:p w14:paraId="4051B0C6"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11</w:t>
            </w:r>
          </w:p>
        </w:tc>
        <w:tc>
          <w:tcPr>
            <w:tcW w:w="2977" w:type="dxa"/>
            <w:shd w:val="clear" w:color="auto" w:fill="auto"/>
          </w:tcPr>
          <w:p w14:paraId="18F77F83" w14:textId="77777777" w:rsidR="009A4D6B" w:rsidRPr="00017CDE" w:rsidRDefault="009A4D6B" w:rsidP="006514EB">
            <w:pPr>
              <w:spacing w:line="276" w:lineRule="auto"/>
              <w:rPr>
                <w:sz w:val="20"/>
                <w:szCs w:val="20"/>
                <w:lang w:val="en-US"/>
              </w:rPr>
            </w:pPr>
            <w:r w:rsidRPr="00017CDE">
              <w:rPr>
                <w:sz w:val="20"/>
                <w:szCs w:val="20"/>
                <w:lang w:val="en-US"/>
              </w:rPr>
              <w:t xml:space="preserve">U Science &amp; Tech.   </w:t>
            </w:r>
            <w:r w:rsidRPr="00017CDE">
              <w:rPr>
                <w:sz w:val="15"/>
                <w:szCs w:val="15"/>
                <w:lang w:val="en-US"/>
              </w:rPr>
              <w:t>CHINA</w:t>
            </w:r>
          </w:p>
        </w:tc>
        <w:tc>
          <w:tcPr>
            <w:tcW w:w="2126" w:type="dxa"/>
            <w:tcBorders>
              <w:right w:val="single" w:sz="4" w:space="0" w:color="auto"/>
            </w:tcBorders>
            <w:shd w:val="clear" w:color="auto" w:fill="auto"/>
          </w:tcPr>
          <w:p w14:paraId="69E3876C"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835</w:t>
            </w:r>
          </w:p>
        </w:tc>
      </w:tr>
      <w:tr w:rsidR="009A4D6B" w:rsidRPr="00017CDE" w14:paraId="510A7192" w14:textId="77777777" w:rsidTr="00A55BC6">
        <w:tc>
          <w:tcPr>
            <w:tcW w:w="846" w:type="dxa"/>
            <w:shd w:val="clear" w:color="auto" w:fill="auto"/>
          </w:tcPr>
          <w:p w14:paraId="21242ACF" w14:textId="77777777" w:rsidR="009A4D6B" w:rsidRPr="00017CDE" w:rsidRDefault="009A4D6B" w:rsidP="006514EB">
            <w:pPr>
              <w:spacing w:line="276" w:lineRule="auto"/>
              <w:ind w:left="-87" w:right="-284"/>
              <w:jc w:val="center"/>
              <w:rPr>
                <w:sz w:val="20"/>
                <w:szCs w:val="20"/>
                <w:lang w:val="en-US"/>
              </w:rPr>
            </w:pPr>
            <w:r w:rsidRPr="00017CDE">
              <w:rPr>
                <w:sz w:val="20"/>
                <w:szCs w:val="20"/>
                <w:lang w:val="en-US"/>
              </w:rPr>
              <w:t>12</w:t>
            </w:r>
          </w:p>
        </w:tc>
        <w:tc>
          <w:tcPr>
            <w:tcW w:w="2977" w:type="dxa"/>
            <w:shd w:val="clear" w:color="auto" w:fill="auto"/>
          </w:tcPr>
          <w:p w14:paraId="038B1581" w14:textId="77777777" w:rsidR="009A4D6B" w:rsidRPr="00017CDE" w:rsidRDefault="009A4D6B" w:rsidP="006514EB">
            <w:pPr>
              <w:spacing w:line="276" w:lineRule="auto"/>
              <w:rPr>
                <w:sz w:val="15"/>
                <w:szCs w:val="15"/>
                <w:lang w:val="en-US"/>
              </w:rPr>
            </w:pPr>
            <w:r w:rsidRPr="00017CDE">
              <w:rPr>
                <w:sz w:val="20"/>
                <w:szCs w:val="20"/>
                <w:lang w:val="en-US"/>
              </w:rPr>
              <w:t xml:space="preserve">Shanghai JT U   </w:t>
            </w:r>
            <w:r w:rsidRPr="00017CDE">
              <w:rPr>
                <w:sz w:val="15"/>
                <w:szCs w:val="15"/>
                <w:lang w:val="en-US"/>
              </w:rPr>
              <w:t>CHINA</w:t>
            </w:r>
          </w:p>
          <w:p w14:paraId="09C4A239" w14:textId="77777777" w:rsidR="009A4D6B" w:rsidRPr="00017CDE" w:rsidRDefault="009A4D6B" w:rsidP="006514EB">
            <w:pPr>
              <w:spacing w:line="276" w:lineRule="auto"/>
              <w:rPr>
                <w:sz w:val="20"/>
                <w:szCs w:val="20"/>
                <w:lang w:val="en-US"/>
              </w:rPr>
            </w:pPr>
          </w:p>
        </w:tc>
        <w:tc>
          <w:tcPr>
            <w:tcW w:w="2126" w:type="dxa"/>
            <w:tcBorders>
              <w:right w:val="single" w:sz="4" w:space="0" w:color="auto"/>
            </w:tcBorders>
            <w:shd w:val="clear" w:color="auto" w:fill="auto"/>
          </w:tcPr>
          <w:p w14:paraId="57902C90" w14:textId="77777777" w:rsidR="009A4D6B" w:rsidRPr="00017CDE" w:rsidRDefault="009A4D6B" w:rsidP="006514EB">
            <w:pPr>
              <w:spacing w:line="276" w:lineRule="auto"/>
              <w:jc w:val="center"/>
              <w:rPr>
                <w:sz w:val="20"/>
                <w:szCs w:val="20"/>
                <w:lang w:val="en-US"/>
              </w:rPr>
            </w:pPr>
            <w:r w:rsidRPr="00017CDE">
              <w:rPr>
                <w:sz w:val="20"/>
                <w:szCs w:val="20"/>
                <w:lang w:val="en-US"/>
              </w:rPr>
              <w:t xml:space="preserve">  834</w:t>
            </w:r>
          </w:p>
        </w:tc>
      </w:tr>
    </w:tbl>
    <w:p w14:paraId="18B3BF0A" w14:textId="77777777" w:rsidR="009A4D6B" w:rsidRPr="00017CDE" w:rsidRDefault="009A4D6B" w:rsidP="006514EB">
      <w:pPr>
        <w:spacing w:line="276" w:lineRule="auto"/>
        <w:rPr>
          <w:sz w:val="18"/>
          <w:szCs w:val="18"/>
          <w:lang w:val="en-US"/>
        </w:rPr>
      </w:pPr>
    </w:p>
    <w:p w14:paraId="42B4A3AC" w14:textId="77777777" w:rsidR="009A4D6B" w:rsidRPr="00017CDE" w:rsidRDefault="009A4D6B" w:rsidP="006514EB">
      <w:pPr>
        <w:spacing w:line="276" w:lineRule="auto"/>
        <w:rPr>
          <w:sz w:val="18"/>
          <w:szCs w:val="18"/>
          <w:lang w:val="en-US"/>
        </w:rPr>
      </w:pPr>
      <w:r w:rsidRPr="00017CDE">
        <w:rPr>
          <w:sz w:val="18"/>
          <w:szCs w:val="18"/>
          <w:lang w:val="en-US"/>
        </w:rPr>
        <w:t>Source: Leiden University, 2017</w:t>
      </w:r>
    </w:p>
    <w:p w14:paraId="26F7CA70" w14:textId="77777777" w:rsidR="009A4D6B" w:rsidRPr="00017CDE" w:rsidRDefault="009A4D6B" w:rsidP="006514EB">
      <w:pPr>
        <w:spacing w:line="276" w:lineRule="auto"/>
        <w:rPr>
          <w:lang w:val="en-US"/>
        </w:rPr>
      </w:pPr>
    </w:p>
    <w:p w14:paraId="0B1DF312" w14:textId="77777777" w:rsidR="009A4D6B" w:rsidRPr="00017CDE" w:rsidRDefault="009A4D6B" w:rsidP="006514EB">
      <w:pPr>
        <w:spacing w:line="276" w:lineRule="auto"/>
        <w:rPr>
          <w:lang w:val="en-US"/>
        </w:rPr>
      </w:pPr>
    </w:p>
    <w:p w14:paraId="2873D191" w14:textId="695D3009" w:rsidR="00157B7A" w:rsidRDefault="00157B7A" w:rsidP="00157B7A">
      <w:pPr>
        <w:spacing w:line="276" w:lineRule="auto"/>
        <w:ind w:firstLine="454"/>
        <w:rPr>
          <w:lang w:val="en-US"/>
        </w:rPr>
      </w:pPr>
      <w:r w:rsidRPr="00017CDE">
        <w:rPr>
          <w:lang w:val="en-US"/>
        </w:rPr>
        <w:t>Th</w:t>
      </w:r>
      <w:r>
        <w:rPr>
          <w:lang w:val="en-US"/>
        </w:rPr>
        <w:t>ough th</w:t>
      </w:r>
      <w:r w:rsidRPr="00017CDE">
        <w:rPr>
          <w:lang w:val="en-US"/>
        </w:rPr>
        <w:t xml:space="preserve">e </w:t>
      </w:r>
      <w:r>
        <w:rPr>
          <w:lang w:val="en-US"/>
        </w:rPr>
        <w:t>US</w:t>
      </w:r>
      <w:r w:rsidRPr="00017CDE">
        <w:rPr>
          <w:lang w:val="en-US"/>
        </w:rPr>
        <w:t xml:space="preserve"> </w:t>
      </w:r>
      <w:r>
        <w:rPr>
          <w:lang w:val="en-US"/>
        </w:rPr>
        <w:t>has</w:t>
      </w:r>
      <w:r w:rsidRPr="00017CDE">
        <w:rPr>
          <w:lang w:val="en-US"/>
        </w:rPr>
        <w:t xml:space="preserve"> much the strongest </w:t>
      </w:r>
      <w:r>
        <w:rPr>
          <w:lang w:val="en-US"/>
        </w:rPr>
        <w:t>WCUs</w:t>
      </w:r>
      <w:r w:rsidRPr="00017CDE">
        <w:rPr>
          <w:lang w:val="en-US"/>
        </w:rPr>
        <w:t xml:space="preserve"> </w:t>
      </w:r>
      <w:r>
        <w:rPr>
          <w:lang w:val="en-US"/>
        </w:rPr>
        <w:t xml:space="preserve">when </w:t>
      </w:r>
      <w:r w:rsidRPr="00017CDE">
        <w:rPr>
          <w:lang w:val="en-US"/>
        </w:rPr>
        <w:t xml:space="preserve">all fields </w:t>
      </w:r>
      <w:r>
        <w:rPr>
          <w:lang w:val="en-US"/>
        </w:rPr>
        <w:t>are included</w:t>
      </w:r>
      <w:r w:rsidRPr="00017CDE">
        <w:rPr>
          <w:lang w:val="en-US"/>
        </w:rPr>
        <w:t xml:space="preserve">, </w:t>
      </w:r>
      <w:r>
        <w:rPr>
          <w:lang w:val="en-US"/>
        </w:rPr>
        <w:t>in STEM China has almost caught up</w:t>
      </w:r>
      <w:r w:rsidRPr="00017CDE">
        <w:rPr>
          <w:lang w:val="en-US"/>
        </w:rPr>
        <w:t xml:space="preserve">. </w:t>
      </w:r>
      <w:r>
        <w:rPr>
          <w:lang w:val="en-US"/>
        </w:rPr>
        <w:t>Its</w:t>
      </w:r>
      <w:r w:rsidRPr="00017CDE">
        <w:rPr>
          <w:lang w:val="en-US"/>
        </w:rPr>
        <w:t xml:space="preserve"> priorities </w:t>
      </w:r>
      <w:r>
        <w:rPr>
          <w:lang w:val="en-US"/>
        </w:rPr>
        <w:t xml:space="preserve">are research in </w:t>
      </w:r>
      <w:r w:rsidRPr="00017CDE">
        <w:rPr>
          <w:lang w:val="en-US"/>
        </w:rPr>
        <w:t>the disciplines underpin</w:t>
      </w:r>
      <w:r>
        <w:rPr>
          <w:lang w:val="en-US"/>
        </w:rPr>
        <w:t>ning</w:t>
      </w:r>
      <w:r w:rsidRPr="00017CDE">
        <w:rPr>
          <w:lang w:val="en-US"/>
        </w:rPr>
        <w:t xml:space="preserve"> communications, </w:t>
      </w:r>
      <w:r>
        <w:rPr>
          <w:lang w:val="en-US"/>
        </w:rPr>
        <w:t xml:space="preserve">cybernetics, </w:t>
      </w:r>
      <w:r w:rsidRPr="00017CDE">
        <w:rPr>
          <w:lang w:val="en-US"/>
        </w:rPr>
        <w:t xml:space="preserve">energy, </w:t>
      </w:r>
      <w:r>
        <w:rPr>
          <w:lang w:val="en-US"/>
        </w:rPr>
        <w:t xml:space="preserve">robotics, transport, </w:t>
      </w:r>
      <w:r w:rsidRPr="00017CDE">
        <w:rPr>
          <w:lang w:val="en-US"/>
        </w:rPr>
        <w:t xml:space="preserve">construction, </w:t>
      </w:r>
      <w:r>
        <w:rPr>
          <w:lang w:val="en-US"/>
        </w:rPr>
        <w:t>military hardware, advanced manufacturing</w:t>
      </w:r>
      <w:r w:rsidRPr="00017CDE">
        <w:rPr>
          <w:lang w:val="en-US"/>
        </w:rPr>
        <w:t xml:space="preserve"> and agriculture. The lead</w:t>
      </w:r>
      <w:r>
        <w:rPr>
          <w:lang w:val="en-US"/>
        </w:rPr>
        <w:t xml:space="preserve">ing fields are </w:t>
      </w:r>
      <w:r w:rsidRPr="00017CDE">
        <w:rPr>
          <w:lang w:val="en-US"/>
        </w:rPr>
        <w:t xml:space="preserve">Engineering, </w:t>
      </w:r>
      <w:r>
        <w:rPr>
          <w:lang w:val="en-US"/>
        </w:rPr>
        <w:t xml:space="preserve">and Physical Sciences, Maths and </w:t>
      </w:r>
      <w:r w:rsidRPr="00017CDE">
        <w:rPr>
          <w:lang w:val="en-US"/>
        </w:rPr>
        <w:t>Computing. Table 2</w:t>
      </w:r>
      <w:r>
        <w:rPr>
          <w:lang w:val="en-US"/>
        </w:rPr>
        <w:t xml:space="preserve"> lists the top 15 WCUs in these disciplines, in terms of papers in the </w:t>
      </w:r>
      <w:r w:rsidRPr="00017CDE">
        <w:rPr>
          <w:lang w:val="en-US"/>
        </w:rPr>
        <w:t xml:space="preserve">top 10 per cent by citation rate. </w:t>
      </w:r>
      <w:r>
        <w:rPr>
          <w:lang w:val="en-US"/>
        </w:rPr>
        <w:t xml:space="preserve">In papers published in 2012-2015, </w:t>
      </w:r>
      <w:r w:rsidRPr="00017CDE">
        <w:rPr>
          <w:lang w:val="en-US"/>
        </w:rPr>
        <w:t xml:space="preserve">China </w:t>
      </w:r>
      <w:r>
        <w:rPr>
          <w:lang w:val="en-US"/>
        </w:rPr>
        <w:t>had</w:t>
      </w:r>
      <w:r w:rsidRPr="00017CDE">
        <w:rPr>
          <w:lang w:val="en-US"/>
        </w:rPr>
        <w:t xml:space="preserve"> more than half the t</w:t>
      </w:r>
      <w:r>
        <w:rPr>
          <w:lang w:val="en-US"/>
        </w:rPr>
        <w:t>op 15 universities in Maths and</w:t>
      </w:r>
      <w:r w:rsidRPr="00017CDE">
        <w:rPr>
          <w:lang w:val="en-US"/>
        </w:rPr>
        <w:t xml:space="preserve"> Computing</w:t>
      </w:r>
      <w:r>
        <w:rPr>
          <w:lang w:val="en-US"/>
        </w:rPr>
        <w:t>. Tsinghua wa</w:t>
      </w:r>
      <w:r w:rsidRPr="00017CDE">
        <w:rPr>
          <w:lang w:val="en-US"/>
        </w:rPr>
        <w:t>s well ahead</w:t>
      </w:r>
      <w:r>
        <w:rPr>
          <w:lang w:val="en-US"/>
        </w:rPr>
        <w:t>,</w:t>
      </w:r>
      <w:r w:rsidRPr="00017CDE">
        <w:rPr>
          <w:lang w:val="en-US"/>
        </w:rPr>
        <w:t xml:space="preserve"> with Singapore’s Nanyang University of Technology second. The highest placed American university, MIT </w:t>
      </w:r>
      <w:r>
        <w:rPr>
          <w:lang w:val="en-US"/>
        </w:rPr>
        <w:t>was</w:t>
      </w:r>
      <w:r w:rsidRPr="00017CDE">
        <w:rPr>
          <w:lang w:val="en-US"/>
        </w:rPr>
        <w:t xml:space="preserve"> fifth. In the larger Physical Sciences and Engineering cluster, the </w:t>
      </w:r>
      <w:r>
        <w:rPr>
          <w:lang w:val="en-US"/>
        </w:rPr>
        <w:t>US</w:t>
      </w:r>
      <w:r w:rsidRPr="00017CDE">
        <w:rPr>
          <w:lang w:val="en-US"/>
        </w:rPr>
        <w:t xml:space="preserve"> </w:t>
      </w:r>
      <w:r>
        <w:rPr>
          <w:lang w:val="en-US"/>
        </w:rPr>
        <w:t>had</w:t>
      </w:r>
      <w:r w:rsidRPr="00017CDE">
        <w:rPr>
          <w:lang w:val="en-US"/>
        </w:rPr>
        <w:t xml:space="preserve"> the </w:t>
      </w:r>
      <w:r>
        <w:rPr>
          <w:lang w:val="en-US"/>
        </w:rPr>
        <w:t xml:space="preserve">top two, </w:t>
      </w:r>
      <w:r w:rsidRPr="00017CDE">
        <w:rPr>
          <w:lang w:val="en-US"/>
        </w:rPr>
        <w:t>Berkeley and MIT</w:t>
      </w:r>
      <w:r>
        <w:rPr>
          <w:lang w:val="en-US"/>
        </w:rPr>
        <w:t xml:space="preserve">; but </w:t>
      </w:r>
      <w:r w:rsidRPr="00017CDE">
        <w:rPr>
          <w:lang w:val="en-US"/>
        </w:rPr>
        <w:t xml:space="preserve">China </w:t>
      </w:r>
      <w:r>
        <w:rPr>
          <w:lang w:val="en-US"/>
        </w:rPr>
        <w:t>like the US had</w:t>
      </w:r>
      <w:r w:rsidRPr="00017CDE">
        <w:rPr>
          <w:lang w:val="en-US"/>
        </w:rPr>
        <w:t xml:space="preserve"> five of the top 15</w:t>
      </w:r>
      <w:r>
        <w:rPr>
          <w:lang w:val="en-US"/>
        </w:rPr>
        <w:t>. T</w:t>
      </w:r>
      <w:r w:rsidRPr="00017CDE">
        <w:rPr>
          <w:lang w:val="en-US"/>
        </w:rPr>
        <w:t xml:space="preserve">he </w:t>
      </w:r>
      <w:r>
        <w:rPr>
          <w:lang w:val="en-US"/>
        </w:rPr>
        <w:t xml:space="preserve">two </w:t>
      </w:r>
      <w:r w:rsidRPr="00017CDE">
        <w:rPr>
          <w:lang w:val="en-US"/>
        </w:rPr>
        <w:t>Singapore universities</w:t>
      </w:r>
      <w:r>
        <w:rPr>
          <w:lang w:val="en-US"/>
        </w:rPr>
        <w:t xml:space="preserve"> were in the top 15 in both</w:t>
      </w:r>
      <w:r w:rsidRPr="00017CDE">
        <w:rPr>
          <w:lang w:val="en-US"/>
        </w:rPr>
        <w:t xml:space="preserve"> clusters. When the two columns in Table 2 are aggregated in Table 3, Tsinghua just shades MIT as the </w:t>
      </w:r>
      <w:r>
        <w:rPr>
          <w:lang w:val="en-US"/>
        </w:rPr>
        <w:t xml:space="preserve">world’s top STEM university though the US has four of the top seven. </w:t>
      </w:r>
      <w:r w:rsidRPr="00017CDE">
        <w:rPr>
          <w:lang w:val="en-US"/>
        </w:rPr>
        <w:t xml:space="preserve">However, </w:t>
      </w:r>
      <w:r>
        <w:rPr>
          <w:lang w:val="en-US"/>
        </w:rPr>
        <w:t>in comparative terms, WCUs in China and East Asia</w:t>
      </w:r>
      <w:r w:rsidRPr="00017CDE">
        <w:rPr>
          <w:lang w:val="en-US"/>
        </w:rPr>
        <w:t xml:space="preserve"> are weaker </w:t>
      </w:r>
      <w:r>
        <w:rPr>
          <w:lang w:val="en-US"/>
        </w:rPr>
        <w:t xml:space="preserve">than US and Europe </w:t>
      </w:r>
      <w:r w:rsidRPr="00017CDE">
        <w:rPr>
          <w:lang w:val="en-US"/>
        </w:rPr>
        <w:t xml:space="preserve">in </w:t>
      </w:r>
      <w:r>
        <w:rPr>
          <w:lang w:val="en-US"/>
        </w:rPr>
        <w:t xml:space="preserve">Medicine and the </w:t>
      </w:r>
      <w:r w:rsidRPr="00017CDE">
        <w:rPr>
          <w:lang w:val="en-US"/>
        </w:rPr>
        <w:t xml:space="preserve">Biological and </w:t>
      </w:r>
      <w:r>
        <w:rPr>
          <w:lang w:val="en-US"/>
        </w:rPr>
        <w:t>Life Sciences, and much weaker i</w:t>
      </w:r>
      <w:r w:rsidRPr="00017CDE">
        <w:rPr>
          <w:lang w:val="en-US"/>
        </w:rPr>
        <w:t xml:space="preserve">n Medicine, </w:t>
      </w:r>
      <w:r>
        <w:rPr>
          <w:lang w:val="en-US"/>
        </w:rPr>
        <w:t>Psychology and Social Sciences—though research output in the Biological Sciences in China is now growing rapidly.</w:t>
      </w:r>
    </w:p>
    <w:p w14:paraId="4C013555" w14:textId="77777777" w:rsidR="00157B7A" w:rsidRDefault="00157B7A">
      <w:pPr>
        <w:rPr>
          <w:b/>
          <w:i/>
          <w:lang w:val="en-US"/>
        </w:rPr>
      </w:pPr>
      <w:r>
        <w:rPr>
          <w:b/>
          <w:i/>
          <w:lang w:val="en-US"/>
        </w:rPr>
        <w:br w:type="page"/>
      </w:r>
    </w:p>
    <w:p w14:paraId="25F668AC" w14:textId="7E3B8243" w:rsidR="005853AF" w:rsidRPr="00017CDE" w:rsidRDefault="005853AF" w:rsidP="006514EB">
      <w:pPr>
        <w:spacing w:line="276" w:lineRule="auto"/>
        <w:rPr>
          <w:b/>
          <w:i/>
          <w:lang w:val="en-US"/>
        </w:rPr>
      </w:pPr>
      <w:r w:rsidRPr="00017CDE">
        <w:rPr>
          <w:b/>
          <w:i/>
          <w:lang w:val="en-US"/>
        </w:rPr>
        <w:lastRenderedPageBreak/>
        <w:t>Towards universal higher education</w:t>
      </w:r>
    </w:p>
    <w:p w14:paraId="791A4AA6" w14:textId="77777777" w:rsidR="005853AF" w:rsidRPr="00017CDE" w:rsidRDefault="005853AF" w:rsidP="006514EB">
      <w:pPr>
        <w:spacing w:line="276" w:lineRule="auto"/>
        <w:rPr>
          <w:lang w:val="en-US"/>
        </w:rPr>
      </w:pPr>
    </w:p>
    <w:p w14:paraId="4E7AAF5F" w14:textId="77777777" w:rsidR="00F351C1" w:rsidRDefault="00E42528" w:rsidP="006514EB">
      <w:pPr>
        <w:spacing w:line="276" w:lineRule="auto"/>
        <w:rPr>
          <w:lang w:val="en-US"/>
        </w:rPr>
      </w:pPr>
      <w:r>
        <w:rPr>
          <w:lang w:val="en-US"/>
        </w:rPr>
        <w:t xml:space="preserve">The accelerated spread of science </w:t>
      </w:r>
      <w:r w:rsidR="003467F0">
        <w:rPr>
          <w:lang w:val="en-US"/>
        </w:rPr>
        <w:t>begins</w:t>
      </w:r>
      <w:r>
        <w:rPr>
          <w:lang w:val="en-US"/>
        </w:rPr>
        <w:t xml:space="preserve"> </w:t>
      </w:r>
      <w:r w:rsidR="003467F0">
        <w:rPr>
          <w:lang w:val="en-US"/>
        </w:rPr>
        <w:t>in</w:t>
      </w:r>
      <w:r>
        <w:rPr>
          <w:lang w:val="en-US"/>
        </w:rPr>
        <w:t xml:space="preserve"> the second half of the 1990s. At the same time</w:t>
      </w:r>
      <w:r w:rsidR="00297689">
        <w:rPr>
          <w:lang w:val="en-US"/>
        </w:rPr>
        <w:t>,</w:t>
      </w:r>
      <w:r>
        <w:rPr>
          <w:lang w:val="en-US"/>
        </w:rPr>
        <w:t xml:space="preserve"> the growth of </w:t>
      </w:r>
      <w:r w:rsidR="005853AF" w:rsidRPr="00017CDE">
        <w:rPr>
          <w:lang w:val="en-US"/>
        </w:rPr>
        <w:t>enrolments in tertiary education</w:t>
      </w:r>
      <w:r>
        <w:rPr>
          <w:lang w:val="en-US"/>
        </w:rPr>
        <w:t xml:space="preserve"> accelerated. In the two decades after 1995 t</w:t>
      </w:r>
      <w:r w:rsidR="005853AF" w:rsidRPr="00017CDE">
        <w:rPr>
          <w:lang w:val="en-US"/>
        </w:rPr>
        <w:t xml:space="preserve">he </w:t>
      </w:r>
      <w:r w:rsidR="00173821">
        <w:rPr>
          <w:lang w:val="en-US"/>
        </w:rPr>
        <w:t xml:space="preserve">worldwide </w:t>
      </w:r>
      <w:r w:rsidR="005853AF" w:rsidRPr="00017CDE">
        <w:rPr>
          <w:lang w:val="en-US"/>
        </w:rPr>
        <w:t>Gross Enrolment Ratio (GER)</w:t>
      </w:r>
      <w:r w:rsidR="00173821">
        <w:rPr>
          <w:lang w:val="en-US"/>
        </w:rPr>
        <w:t>, the proportion of the school leaver age cohort in program</w:t>
      </w:r>
      <w:r w:rsidR="00173821" w:rsidRPr="00017CDE">
        <w:rPr>
          <w:lang w:val="en-US"/>
        </w:rPr>
        <w:t>s of two years full-time or more</w:t>
      </w:r>
      <w:r w:rsidR="00173821">
        <w:rPr>
          <w:lang w:val="en-US"/>
        </w:rPr>
        <w:t>, jumped from 15 to 35 per cent</w:t>
      </w:r>
      <w:r w:rsidR="009A47E8">
        <w:rPr>
          <w:lang w:val="en-US"/>
        </w:rPr>
        <w:t xml:space="preserve"> </w:t>
      </w:r>
      <w:r w:rsidR="001B2D2E">
        <w:rPr>
          <w:lang w:val="en-US"/>
        </w:rPr>
        <w:t xml:space="preserve">(UNESCO, </w:t>
      </w:r>
      <w:r w:rsidR="001B2D2E" w:rsidRPr="00017CDE">
        <w:rPr>
          <w:lang w:val="en-US"/>
        </w:rPr>
        <w:t>2017)</w:t>
      </w:r>
      <w:r w:rsidR="00173821">
        <w:rPr>
          <w:lang w:val="en-US"/>
        </w:rPr>
        <w:t xml:space="preserve">. </w:t>
      </w:r>
      <w:r w:rsidR="001B2D2E">
        <w:rPr>
          <w:lang w:val="en-US"/>
        </w:rPr>
        <w:t>Levels and c</w:t>
      </w:r>
      <w:r w:rsidR="005853AF" w:rsidRPr="00017CDE">
        <w:rPr>
          <w:lang w:val="en-US"/>
        </w:rPr>
        <w:t>ompletion rates vary by country but about one quarter of all today’s young people enter degree pro</w:t>
      </w:r>
      <w:r w:rsidR="001B2D2E">
        <w:rPr>
          <w:lang w:val="en-US"/>
        </w:rPr>
        <w:t>gram</w:t>
      </w:r>
      <w:r w:rsidR="005853AF" w:rsidRPr="00017CDE">
        <w:rPr>
          <w:lang w:val="en-US"/>
        </w:rPr>
        <w:t>s</w:t>
      </w:r>
      <w:r w:rsidR="009A47E8">
        <w:rPr>
          <w:lang w:val="en-US"/>
        </w:rPr>
        <w:t>. T</w:t>
      </w:r>
      <w:r w:rsidR="005853AF" w:rsidRPr="00017CDE">
        <w:rPr>
          <w:lang w:val="en-US"/>
        </w:rPr>
        <w:t xml:space="preserve">his does not mean </w:t>
      </w:r>
      <w:r w:rsidR="001B2D2E">
        <w:rPr>
          <w:lang w:val="en-US"/>
        </w:rPr>
        <w:t>the funding and quality of all pla</w:t>
      </w:r>
      <w:r w:rsidR="00FB4AE9">
        <w:rPr>
          <w:lang w:val="en-US"/>
        </w:rPr>
        <w:t>ces is adequate</w:t>
      </w:r>
      <w:r w:rsidR="005853AF" w:rsidRPr="00017CDE">
        <w:rPr>
          <w:lang w:val="en-US"/>
        </w:rPr>
        <w:t xml:space="preserve"> or all participation </w:t>
      </w:r>
      <w:r w:rsidR="001B2D2E">
        <w:rPr>
          <w:lang w:val="en-US"/>
        </w:rPr>
        <w:t>has</w:t>
      </w:r>
      <w:r w:rsidR="005853AF" w:rsidRPr="00017CDE">
        <w:rPr>
          <w:lang w:val="en-US"/>
        </w:rPr>
        <w:t xml:space="preserve"> equivalent </w:t>
      </w:r>
      <w:r w:rsidR="001B2D2E">
        <w:rPr>
          <w:lang w:val="en-US"/>
        </w:rPr>
        <w:t xml:space="preserve">social </w:t>
      </w:r>
      <w:r w:rsidR="005853AF" w:rsidRPr="00017CDE">
        <w:rPr>
          <w:lang w:val="en-US"/>
        </w:rPr>
        <w:t>value.</w:t>
      </w:r>
      <w:r w:rsidR="009A47E8">
        <w:rPr>
          <w:lang w:val="en-US"/>
        </w:rPr>
        <w:t xml:space="preserve"> Nevertheless, if the growth of one per cent a year continues, in one generation half the world’s population will </w:t>
      </w:r>
      <w:r w:rsidR="00FB4AE9">
        <w:rPr>
          <w:lang w:val="en-US"/>
        </w:rPr>
        <w:t>enter</w:t>
      </w:r>
      <w:r w:rsidR="009A47E8">
        <w:rPr>
          <w:lang w:val="en-US"/>
        </w:rPr>
        <w:t xml:space="preserve"> degree programs and take </w:t>
      </w:r>
      <w:r w:rsidR="00FB4AE9">
        <w:rPr>
          <w:lang w:val="en-US"/>
        </w:rPr>
        <w:t>a</w:t>
      </w:r>
      <w:r w:rsidR="009A47E8">
        <w:rPr>
          <w:lang w:val="en-US"/>
        </w:rPr>
        <w:t xml:space="preserve"> tertiary education into the workforce. </w:t>
      </w:r>
    </w:p>
    <w:p w14:paraId="367C9895" w14:textId="2B1A55C9" w:rsidR="005853AF" w:rsidRPr="00017CDE" w:rsidRDefault="00B70D1D" w:rsidP="006514EB">
      <w:pPr>
        <w:spacing w:line="276" w:lineRule="auto"/>
        <w:ind w:firstLine="360"/>
        <w:rPr>
          <w:lang w:val="en-US"/>
        </w:rPr>
      </w:pPr>
      <w:r>
        <w:rPr>
          <w:lang w:val="en-US"/>
        </w:rPr>
        <w:t>Apart from th</w:t>
      </w:r>
      <w:r w:rsidR="00B60F22">
        <w:rPr>
          <w:lang w:val="en-US"/>
        </w:rPr>
        <w:t xml:space="preserve">e unprecedented speed of growth, </w:t>
      </w:r>
      <w:r w:rsidR="00F351C1">
        <w:rPr>
          <w:lang w:val="en-US"/>
        </w:rPr>
        <w:t xml:space="preserve">what is striking about </w:t>
      </w:r>
      <w:r w:rsidR="009A47E8">
        <w:rPr>
          <w:lang w:val="en-US"/>
        </w:rPr>
        <w:t>the increase in participation</w:t>
      </w:r>
      <w:r>
        <w:rPr>
          <w:lang w:val="en-US"/>
        </w:rPr>
        <w:t xml:space="preserve"> </w:t>
      </w:r>
      <w:r w:rsidR="005853AF" w:rsidRPr="00017CDE">
        <w:rPr>
          <w:lang w:val="en-US"/>
        </w:rPr>
        <w:t xml:space="preserve">is that it is </w:t>
      </w:r>
      <w:r w:rsidR="00F351C1">
        <w:rPr>
          <w:lang w:val="en-US"/>
        </w:rPr>
        <w:t>everywhere</w:t>
      </w:r>
      <w:r w:rsidR="005853AF" w:rsidRPr="00017CDE">
        <w:rPr>
          <w:lang w:val="en-US"/>
        </w:rPr>
        <w:t xml:space="preserve">. </w:t>
      </w:r>
      <w:r w:rsidR="00F351C1">
        <w:rPr>
          <w:lang w:val="en-US"/>
        </w:rPr>
        <w:t>T</w:t>
      </w:r>
      <w:r w:rsidR="003467F0">
        <w:rPr>
          <w:lang w:val="en-US"/>
        </w:rPr>
        <w:t>he participation rate</w:t>
      </w:r>
      <w:r w:rsidR="005853AF" w:rsidRPr="00017CDE">
        <w:rPr>
          <w:lang w:val="en-US"/>
        </w:rPr>
        <w:t xml:space="preserve"> </w:t>
      </w:r>
      <w:r w:rsidR="00F351C1">
        <w:rPr>
          <w:lang w:val="en-US"/>
        </w:rPr>
        <w:t>has headed to</w:t>
      </w:r>
      <w:r w:rsidR="005853AF" w:rsidRPr="00017CDE">
        <w:rPr>
          <w:lang w:val="en-US"/>
        </w:rPr>
        <w:t xml:space="preserve"> 50 per cent </w:t>
      </w:r>
      <w:r w:rsidR="003467F0">
        <w:rPr>
          <w:lang w:val="en-US"/>
        </w:rPr>
        <w:t>and beyond</w:t>
      </w:r>
      <w:r w:rsidR="005853AF" w:rsidRPr="00017CDE">
        <w:rPr>
          <w:lang w:val="en-US"/>
        </w:rPr>
        <w:t xml:space="preserve"> </w:t>
      </w:r>
      <w:r w:rsidR="003467F0">
        <w:rPr>
          <w:lang w:val="en-US"/>
        </w:rPr>
        <w:t>in</w:t>
      </w:r>
      <w:r w:rsidR="005853AF" w:rsidRPr="00017CDE">
        <w:rPr>
          <w:lang w:val="en-US"/>
        </w:rPr>
        <w:t xml:space="preserve"> all high- and middle-income countries</w:t>
      </w:r>
      <w:r w:rsidR="00F351C1">
        <w:rPr>
          <w:lang w:val="en-US"/>
        </w:rPr>
        <w:t>,</w:t>
      </w:r>
      <w:r w:rsidR="005853AF" w:rsidRPr="00017CDE">
        <w:rPr>
          <w:lang w:val="en-US"/>
        </w:rPr>
        <w:t xml:space="preserve"> </w:t>
      </w:r>
      <w:r w:rsidR="00F351C1">
        <w:rPr>
          <w:lang w:val="en-US"/>
        </w:rPr>
        <w:t xml:space="preserve">and </w:t>
      </w:r>
      <w:r w:rsidR="005853AF" w:rsidRPr="00017CDE">
        <w:rPr>
          <w:lang w:val="en-US"/>
        </w:rPr>
        <w:t>some poorer countries</w:t>
      </w:r>
      <w:r w:rsidR="00F351C1">
        <w:rPr>
          <w:lang w:val="en-US"/>
        </w:rPr>
        <w:t xml:space="preserve"> as well</w:t>
      </w:r>
      <w:r w:rsidR="00293ACC">
        <w:rPr>
          <w:lang w:val="en-US"/>
        </w:rPr>
        <w:t>. In 2014</w:t>
      </w:r>
      <w:r w:rsidR="005853AF" w:rsidRPr="00017CDE">
        <w:rPr>
          <w:lang w:val="en-US"/>
        </w:rPr>
        <w:t xml:space="preserve"> the GER exceeded 50 per cent in 56 education systems</w:t>
      </w:r>
      <w:r w:rsidR="00F351C1">
        <w:rPr>
          <w:lang w:val="en-US"/>
        </w:rPr>
        <w:t>,</w:t>
      </w:r>
      <w:r w:rsidR="005853AF" w:rsidRPr="00017CDE">
        <w:rPr>
          <w:lang w:val="en-US"/>
        </w:rPr>
        <w:t xml:space="preserve"> with another 56 systems </w:t>
      </w:r>
      <w:r w:rsidR="003467F0">
        <w:rPr>
          <w:lang w:val="en-US"/>
        </w:rPr>
        <w:t>at 15-</w:t>
      </w:r>
      <w:r w:rsidR="005853AF" w:rsidRPr="00017CDE">
        <w:rPr>
          <w:lang w:val="en-US"/>
        </w:rPr>
        <w:t xml:space="preserve">50 per cent. In </w:t>
      </w:r>
      <w:r w:rsidR="003467F0">
        <w:rPr>
          <w:lang w:val="en-US"/>
        </w:rPr>
        <w:t xml:space="preserve">just </w:t>
      </w:r>
      <w:r w:rsidR="005853AF" w:rsidRPr="00017CDE">
        <w:rPr>
          <w:lang w:val="en-US"/>
        </w:rPr>
        <w:t>42 systems</w:t>
      </w:r>
      <w:r w:rsidR="003467F0">
        <w:rPr>
          <w:lang w:val="en-US"/>
        </w:rPr>
        <w:t xml:space="preserve"> tertiary </w:t>
      </w:r>
      <w:r w:rsidR="003467F0" w:rsidRPr="00017CDE">
        <w:rPr>
          <w:lang w:val="en-US"/>
        </w:rPr>
        <w:t xml:space="preserve">participation </w:t>
      </w:r>
      <w:r w:rsidR="003467F0">
        <w:rPr>
          <w:lang w:val="en-US"/>
        </w:rPr>
        <w:t xml:space="preserve">was </w:t>
      </w:r>
      <w:r w:rsidR="003467F0" w:rsidRPr="00017CDE">
        <w:rPr>
          <w:lang w:val="en-US"/>
        </w:rPr>
        <w:t>below 15 per cent</w:t>
      </w:r>
      <w:r w:rsidR="005853AF" w:rsidRPr="00017CDE">
        <w:rPr>
          <w:lang w:val="en-US"/>
        </w:rPr>
        <w:t xml:space="preserve">, less than </w:t>
      </w:r>
      <w:r w:rsidR="00F351C1">
        <w:rPr>
          <w:lang w:val="en-US"/>
        </w:rPr>
        <w:t>a third</w:t>
      </w:r>
      <w:r w:rsidR="005853AF" w:rsidRPr="00017CDE">
        <w:rPr>
          <w:lang w:val="en-US"/>
        </w:rPr>
        <w:t xml:space="preserve"> of </w:t>
      </w:r>
      <w:r w:rsidR="003467F0">
        <w:rPr>
          <w:lang w:val="en-US"/>
        </w:rPr>
        <w:t>the systems</w:t>
      </w:r>
      <w:r w:rsidR="005853AF" w:rsidRPr="00017CDE">
        <w:rPr>
          <w:lang w:val="en-US"/>
        </w:rPr>
        <w:t xml:space="preserve"> for which data were avail</w:t>
      </w:r>
      <w:r w:rsidR="003467F0">
        <w:rPr>
          <w:lang w:val="en-US"/>
        </w:rPr>
        <w:t>able</w:t>
      </w:r>
      <w:r w:rsidR="005853AF" w:rsidRPr="00017CDE">
        <w:rPr>
          <w:lang w:val="en-US"/>
        </w:rPr>
        <w:t xml:space="preserve">. The only world region </w:t>
      </w:r>
      <w:r w:rsidR="00F351C1">
        <w:rPr>
          <w:lang w:val="en-US"/>
        </w:rPr>
        <w:t>without this</w:t>
      </w:r>
      <w:r w:rsidR="005853AF" w:rsidRPr="00017CDE">
        <w:rPr>
          <w:lang w:val="en-US"/>
        </w:rPr>
        <w:t xml:space="preserve"> accelerated growth is Central Asia</w:t>
      </w:r>
      <w:r w:rsidR="00293ACC">
        <w:rPr>
          <w:lang w:val="en-US"/>
        </w:rPr>
        <w:t xml:space="preserve"> which has hovered around 25 per cent since 1990</w:t>
      </w:r>
      <w:r w:rsidR="005853AF" w:rsidRPr="00017CDE">
        <w:rPr>
          <w:lang w:val="en-US"/>
        </w:rPr>
        <w:t>. Even Sub-Saharan Africa, Pakistan and Bangladesh, where enrolment</w:t>
      </w:r>
      <w:r w:rsidR="00293ACC">
        <w:rPr>
          <w:lang w:val="en-US"/>
        </w:rPr>
        <w:t xml:space="preserve"> rates</w:t>
      </w:r>
      <w:r w:rsidR="005853AF" w:rsidRPr="00017CDE">
        <w:rPr>
          <w:lang w:val="en-US"/>
        </w:rPr>
        <w:t xml:space="preserve"> are </w:t>
      </w:r>
      <w:r w:rsidR="00293ACC">
        <w:rPr>
          <w:lang w:val="en-US"/>
        </w:rPr>
        <w:t xml:space="preserve">relatively </w:t>
      </w:r>
      <w:r w:rsidR="005853AF" w:rsidRPr="00017CDE">
        <w:rPr>
          <w:lang w:val="en-US"/>
        </w:rPr>
        <w:t xml:space="preserve">very low, </w:t>
      </w:r>
      <w:r w:rsidR="003467F0">
        <w:rPr>
          <w:lang w:val="en-US"/>
        </w:rPr>
        <w:t xml:space="preserve">have </w:t>
      </w:r>
      <w:r w:rsidR="00293ACC">
        <w:rPr>
          <w:lang w:val="en-US"/>
        </w:rPr>
        <w:t>seen</w:t>
      </w:r>
      <w:r w:rsidR="005853AF" w:rsidRPr="00017CDE">
        <w:rPr>
          <w:lang w:val="en-US"/>
        </w:rPr>
        <w:t xml:space="preserve"> rapid </w:t>
      </w:r>
      <w:r w:rsidR="00293ACC">
        <w:rPr>
          <w:lang w:val="en-US"/>
        </w:rPr>
        <w:t xml:space="preserve">recent growth </w:t>
      </w:r>
      <w:r w:rsidR="005853AF" w:rsidRPr="00017CDE">
        <w:rPr>
          <w:lang w:val="en-US"/>
        </w:rPr>
        <w:t xml:space="preserve">(UNESCO, 2017). It has been argued elsewhere that the explosive growth in tertiary and higher education is </w:t>
      </w:r>
      <w:r w:rsidR="00B60F22">
        <w:rPr>
          <w:lang w:val="en-US"/>
        </w:rPr>
        <w:t xml:space="preserve">primarily </w:t>
      </w:r>
      <w:r w:rsidR="005853AF" w:rsidRPr="00017CDE">
        <w:rPr>
          <w:lang w:val="en-US"/>
        </w:rPr>
        <w:t>associated with urbanization</w:t>
      </w:r>
      <w:r w:rsidR="00B60F22">
        <w:rPr>
          <w:lang w:val="en-US"/>
        </w:rPr>
        <w:t xml:space="preserve">, </w:t>
      </w:r>
      <w:r w:rsidR="005853AF" w:rsidRPr="00017CDE">
        <w:rPr>
          <w:lang w:val="en-US"/>
        </w:rPr>
        <w:t>the growth of the middle classes</w:t>
      </w:r>
      <w:r w:rsidR="00B60F22">
        <w:rPr>
          <w:lang w:val="en-US"/>
        </w:rPr>
        <w:t xml:space="preserve"> and rising family </w:t>
      </w:r>
      <w:r w:rsidR="00B60F22" w:rsidRPr="00017CDE">
        <w:rPr>
          <w:lang w:val="en-US"/>
        </w:rPr>
        <w:t>aspirations for betterment via education</w:t>
      </w:r>
      <w:r w:rsidR="005853AF" w:rsidRPr="00017CDE">
        <w:rPr>
          <w:lang w:val="en-US"/>
        </w:rPr>
        <w:t xml:space="preserve">, </w:t>
      </w:r>
      <w:r w:rsidR="00293ACC">
        <w:rPr>
          <w:lang w:val="en-US"/>
        </w:rPr>
        <w:t>more than with</w:t>
      </w:r>
      <w:r w:rsidR="005853AF" w:rsidRPr="00017CDE">
        <w:rPr>
          <w:lang w:val="en-US"/>
        </w:rPr>
        <w:t xml:space="preserve"> economic growth or demand for skills, which vary between countries (Marginson, 2016a; 2016b). Whatever the causes, the creation of more educated societies greatly expands the scope for WCUs to contribute </w:t>
      </w:r>
      <w:r w:rsidR="00B60F22">
        <w:rPr>
          <w:lang w:val="en-US"/>
        </w:rPr>
        <w:t xml:space="preserve">to </w:t>
      </w:r>
      <w:r w:rsidR="005853AF" w:rsidRPr="00017CDE">
        <w:rPr>
          <w:lang w:val="en-US"/>
        </w:rPr>
        <w:t>common public goods</w:t>
      </w:r>
      <w:r w:rsidR="00F351C1">
        <w:rPr>
          <w:lang w:val="en-US"/>
        </w:rPr>
        <w:t>,</w:t>
      </w:r>
      <w:r w:rsidR="005853AF" w:rsidRPr="00017CDE">
        <w:rPr>
          <w:lang w:val="en-US"/>
        </w:rPr>
        <w:t xml:space="preserve"> provided that </w:t>
      </w:r>
      <w:r w:rsidR="00B60F22">
        <w:rPr>
          <w:lang w:val="en-US"/>
        </w:rPr>
        <w:t xml:space="preserve">those </w:t>
      </w:r>
      <w:r w:rsidR="005853AF" w:rsidRPr="00017CDE">
        <w:rPr>
          <w:lang w:val="en-US"/>
        </w:rPr>
        <w:t>WCUs</w:t>
      </w:r>
      <w:r w:rsidR="00B60F22">
        <w:rPr>
          <w:lang w:val="en-US"/>
        </w:rPr>
        <w:t>,</w:t>
      </w:r>
      <w:r w:rsidR="005853AF" w:rsidRPr="00017CDE">
        <w:rPr>
          <w:lang w:val="en-US"/>
        </w:rPr>
        <w:t xml:space="preserve"> </w:t>
      </w:r>
      <w:r w:rsidR="00B60F22">
        <w:rPr>
          <w:lang w:val="en-US"/>
        </w:rPr>
        <w:t>are integrated</w:t>
      </w:r>
      <w:r w:rsidR="005853AF" w:rsidRPr="00017CDE">
        <w:rPr>
          <w:lang w:val="en-US"/>
        </w:rPr>
        <w:t xml:space="preserve"> within their societies.</w:t>
      </w:r>
      <w:r w:rsidR="00F351C1">
        <w:rPr>
          <w:lang w:val="en-US"/>
        </w:rPr>
        <w:t xml:space="preserve"> Higher education is itself becoming a common good in three respects. It is now normal, commonplace. It is an experience widely shared</w:t>
      </w:r>
      <w:r w:rsidR="00157B7A">
        <w:rPr>
          <w:lang w:val="en-US"/>
        </w:rPr>
        <w:t>,</w:t>
      </w:r>
      <w:r w:rsidR="00F351C1">
        <w:rPr>
          <w:lang w:val="en-US"/>
        </w:rPr>
        <w:t xml:space="preserve"> in common. And it is helping to build social solidarity in often fractured societies.</w:t>
      </w:r>
    </w:p>
    <w:p w14:paraId="64F66B83" w14:textId="72450727" w:rsidR="005853AF" w:rsidRPr="00017CDE" w:rsidRDefault="005853AF" w:rsidP="006514EB">
      <w:pPr>
        <w:spacing w:line="276" w:lineRule="auto"/>
        <w:ind w:firstLine="360"/>
        <w:rPr>
          <w:lang w:val="en-US"/>
        </w:rPr>
      </w:pPr>
      <w:r w:rsidRPr="00017CDE">
        <w:rPr>
          <w:lang w:val="en-US"/>
        </w:rPr>
        <w:t>At the same time, the growth of tertiary education is uneven</w:t>
      </w:r>
      <w:r w:rsidR="002D2010">
        <w:rPr>
          <w:lang w:val="en-US"/>
        </w:rPr>
        <w:t xml:space="preserve"> in social and geographic terms</w:t>
      </w:r>
      <w:r w:rsidRPr="00017CDE">
        <w:rPr>
          <w:lang w:val="en-US"/>
        </w:rPr>
        <w:t xml:space="preserve">. </w:t>
      </w:r>
      <w:r w:rsidR="002D2010">
        <w:rPr>
          <w:lang w:val="en-US"/>
        </w:rPr>
        <w:t>L</w:t>
      </w:r>
      <w:r w:rsidRPr="00017CDE">
        <w:rPr>
          <w:lang w:val="en-US"/>
        </w:rPr>
        <w:t xml:space="preserve">ow income families </w:t>
      </w:r>
      <w:r w:rsidR="00BF70AB">
        <w:rPr>
          <w:lang w:val="en-US"/>
        </w:rPr>
        <w:t xml:space="preserve">and rural students </w:t>
      </w:r>
      <w:r w:rsidRPr="00017CDE">
        <w:rPr>
          <w:lang w:val="en-US"/>
        </w:rPr>
        <w:t>are under-represented, especially i</w:t>
      </w:r>
      <w:r w:rsidR="002D2010">
        <w:rPr>
          <w:lang w:val="en-US"/>
        </w:rPr>
        <w:t>n selective program</w:t>
      </w:r>
      <w:r w:rsidRPr="00017CDE">
        <w:rPr>
          <w:lang w:val="en-US"/>
        </w:rPr>
        <w:t>s and HEIs</w:t>
      </w:r>
      <w:r w:rsidR="00BF70AB">
        <w:rPr>
          <w:lang w:val="en-US"/>
        </w:rPr>
        <w:t xml:space="preserve">; poor students are more likely to drop out or access low quality HEIs within stratified systems </w:t>
      </w:r>
      <w:r w:rsidR="00157B7A">
        <w:rPr>
          <w:lang w:val="en-US"/>
        </w:rPr>
        <w:t xml:space="preserve">(see section </w:t>
      </w:r>
      <w:r w:rsidR="00974324">
        <w:rPr>
          <w:lang w:val="en-US"/>
        </w:rPr>
        <w:t>3</w:t>
      </w:r>
      <w:r w:rsidR="002D2010">
        <w:rPr>
          <w:lang w:val="en-US"/>
        </w:rPr>
        <w:t>). These patterns limit</w:t>
      </w:r>
      <w:r w:rsidRPr="00017CDE">
        <w:rPr>
          <w:lang w:val="en-US"/>
        </w:rPr>
        <w:t xml:space="preserve"> </w:t>
      </w:r>
      <w:r w:rsidR="002D2010">
        <w:rPr>
          <w:lang w:val="en-US"/>
        </w:rPr>
        <w:t xml:space="preserve">higher education </w:t>
      </w:r>
      <w:r w:rsidRPr="00017CDE">
        <w:rPr>
          <w:lang w:val="en-US"/>
        </w:rPr>
        <w:t>as a common good</w:t>
      </w:r>
      <w:r w:rsidR="002D2010">
        <w:rPr>
          <w:lang w:val="en-US"/>
        </w:rPr>
        <w:t xml:space="preserve">, though the extent of inequality varies by country, </w:t>
      </w:r>
      <w:r w:rsidR="002D2010" w:rsidRPr="00017CDE">
        <w:rPr>
          <w:lang w:val="en-US"/>
        </w:rPr>
        <w:t xml:space="preserve">underlining the point that global </w:t>
      </w:r>
      <w:r w:rsidR="002D2010">
        <w:rPr>
          <w:lang w:val="en-US"/>
        </w:rPr>
        <w:t xml:space="preserve">trends such as </w:t>
      </w:r>
      <w:r w:rsidR="00BF70AB">
        <w:rPr>
          <w:lang w:val="en-US"/>
        </w:rPr>
        <w:t>enro</w:t>
      </w:r>
      <w:r w:rsidR="00157B7A">
        <w:rPr>
          <w:lang w:val="en-US"/>
        </w:rPr>
        <w:t>l</w:t>
      </w:r>
      <w:r w:rsidR="00BF70AB">
        <w:rPr>
          <w:lang w:val="en-US"/>
        </w:rPr>
        <w:t>ment</w:t>
      </w:r>
      <w:r w:rsidR="00554346">
        <w:rPr>
          <w:lang w:val="en-US"/>
        </w:rPr>
        <w:t xml:space="preserve"> </w:t>
      </w:r>
      <w:r w:rsidR="002D2010">
        <w:rPr>
          <w:lang w:val="en-US"/>
        </w:rPr>
        <w:t xml:space="preserve">growth </w:t>
      </w:r>
      <w:r w:rsidR="002D2010" w:rsidRPr="00017CDE">
        <w:rPr>
          <w:lang w:val="en-US"/>
        </w:rPr>
        <w:t xml:space="preserve">are articulated through differing national and local </w:t>
      </w:r>
      <w:r w:rsidR="002D2010">
        <w:rPr>
          <w:lang w:val="en-US"/>
        </w:rPr>
        <w:t>prism</w:t>
      </w:r>
      <w:r w:rsidR="002D2010" w:rsidRPr="00017CDE">
        <w:rPr>
          <w:lang w:val="en-US"/>
        </w:rPr>
        <w:t>s</w:t>
      </w:r>
      <w:r w:rsidRPr="00017CDE">
        <w:rPr>
          <w:lang w:val="en-US"/>
        </w:rPr>
        <w:t xml:space="preserve">. </w:t>
      </w:r>
    </w:p>
    <w:p w14:paraId="098EEB87" w14:textId="77777777" w:rsidR="00554346" w:rsidRPr="005853AF" w:rsidRDefault="00554346" w:rsidP="006514EB">
      <w:pPr>
        <w:spacing w:line="276" w:lineRule="auto"/>
        <w:rPr>
          <w:lang w:val="en-US"/>
        </w:rPr>
      </w:pPr>
    </w:p>
    <w:p w14:paraId="51F2D2FB" w14:textId="77777777" w:rsidR="005853AF" w:rsidRPr="00017CDE" w:rsidRDefault="005853AF" w:rsidP="006514EB">
      <w:pPr>
        <w:spacing w:line="276" w:lineRule="auto"/>
        <w:rPr>
          <w:i/>
          <w:lang w:val="en-US"/>
        </w:rPr>
      </w:pPr>
      <w:r w:rsidRPr="00017CDE">
        <w:rPr>
          <w:b/>
          <w:i/>
          <w:lang w:val="en-US"/>
        </w:rPr>
        <w:t>Spread of the WCU form</w:t>
      </w:r>
    </w:p>
    <w:p w14:paraId="6B94BD93" w14:textId="77777777" w:rsidR="005853AF" w:rsidRPr="00017CDE" w:rsidRDefault="005853AF" w:rsidP="006514EB">
      <w:pPr>
        <w:spacing w:line="276" w:lineRule="auto"/>
        <w:rPr>
          <w:lang w:val="en-US"/>
        </w:rPr>
      </w:pPr>
    </w:p>
    <w:p w14:paraId="44399ACD" w14:textId="43BC36A7" w:rsidR="005853AF" w:rsidRPr="00017CDE" w:rsidRDefault="005853AF" w:rsidP="006514EB">
      <w:pPr>
        <w:spacing w:line="276" w:lineRule="auto"/>
        <w:rPr>
          <w:lang w:val="en-US"/>
        </w:rPr>
      </w:pPr>
      <w:r w:rsidRPr="00017CDE">
        <w:rPr>
          <w:lang w:val="en-US"/>
        </w:rPr>
        <w:t xml:space="preserve">The potential for collaboration across national borders, in both research and education, </w:t>
      </w:r>
      <w:r w:rsidR="00554346">
        <w:rPr>
          <w:lang w:val="en-US"/>
        </w:rPr>
        <w:t>is</w:t>
      </w:r>
      <w:r w:rsidRPr="00017CDE">
        <w:rPr>
          <w:lang w:val="en-US"/>
        </w:rPr>
        <w:t xml:space="preserve"> </w:t>
      </w:r>
      <w:r w:rsidR="00554346">
        <w:rPr>
          <w:lang w:val="en-US"/>
        </w:rPr>
        <w:t>facilitated</w:t>
      </w:r>
      <w:r w:rsidRPr="00017CDE">
        <w:rPr>
          <w:lang w:val="en-US"/>
        </w:rPr>
        <w:t xml:space="preserve"> by </w:t>
      </w:r>
      <w:r w:rsidR="0051290C">
        <w:rPr>
          <w:lang w:val="en-US"/>
        </w:rPr>
        <w:t xml:space="preserve">the </w:t>
      </w:r>
      <w:r w:rsidRPr="00017CDE">
        <w:rPr>
          <w:lang w:val="en-US"/>
        </w:rPr>
        <w:t>worldwide convergence between leading HEIs in terms of organizational form</w:t>
      </w:r>
      <w:r w:rsidR="00554346">
        <w:rPr>
          <w:lang w:val="en-US"/>
        </w:rPr>
        <w:t>s</w:t>
      </w:r>
      <w:r w:rsidRPr="00017CDE">
        <w:rPr>
          <w:lang w:val="en-US"/>
        </w:rPr>
        <w:t>. The World-Class Uni</w:t>
      </w:r>
      <w:r w:rsidR="00554346">
        <w:rPr>
          <w:lang w:val="en-US"/>
        </w:rPr>
        <w:t xml:space="preserve">versity (WCU) movement </w:t>
      </w:r>
      <w:r w:rsidR="0051290C">
        <w:rPr>
          <w:lang w:val="en-US"/>
        </w:rPr>
        <w:t>is</w:t>
      </w:r>
      <w:r w:rsidR="00554346">
        <w:rPr>
          <w:lang w:val="en-US"/>
        </w:rPr>
        <w:t xml:space="preserve"> the </w:t>
      </w:r>
      <w:r w:rsidR="0051290C">
        <w:rPr>
          <w:lang w:val="en-US"/>
        </w:rPr>
        <w:t>main</w:t>
      </w:r>
      <w:r w:rsidR="00554346">
        <w:rPr>
          <w:lang w:val="en-US"/>
        </w:rPr>
        <w:t xml:space="preserve"> isomorphic </w:t>
      </w:r>
      <w:r w:rsidR="0051290C">
        <w:rPr>
          <w:lang w:val="en-US"/>
        </w:rPr>
        <w:t>driver</w:t>
      </w:r>
      <w:r w:rsidR="00554346">
        <w:rPr>
          <w:lang w:val="en-US"/>
        </w:rPr>
        <w:t xml:space="preserve">, </w:t>
      </w:r>
      <w:r w:rsidR="0051290C">
        <w:rPr>
          <w:lang w:val="en-US"/>
        </w:rPr>
        <w:t>shaping</w:t>
      </w:r>
      <w:r w:rsidR="00554346">
        <w:rPr>
          <w:lang w:val="en-US"/>
        </w:rPr>
        <w:t xml:space="preserve"> </w:t>
      </w:r>
      <w:r w:rsidR="0051290C">
        <w:rPr>
          <w:lang w:val="en-US"/>
        </w:rPr>
        <w:t xml:space="preserve">the logic of the </w:t>
      </w:r>
      <w:r w:rsidR="00554346">
        <w:rPr>
          <w:lang w:val="en-US"/>
        </w:rPr>
        <w:t xml:space="preserve">universities in terms of the </w:t>
      </w:r>
      <w:r w:rsidR="0051290C">
        <w:rPr>
          <w:lang w:val="en-US"/>
        </w:rPr>
        <w:t xml:space="preserve">performance indicators in ranking templates. </w:t>
      </w:r>
      <w:r w:rsidR="0051290C">
        <w:rPr>
          <w:lang w:val="en-US"/>
        </w:rPr>
        <w:lastRenderedPageBreak/>
        <w:t>S</w:t>
      </w:r>
      <w:r w:rsidRPr="00017CDE">
        <w:rPr>
          <w:lang w:val="en-US"/>
        </w:rPr>
        <w:t xml:space="preserve">uch is the </w:t>
      </w:r>
      <w:r w:rsidR="0051290C">
        <w:rPr>
          <w:lang w:val="en-US"/>
        </w:rPr>
        <w:t xml:space="preserve">combined </w:t>
      </w:r>
      <w:r w:rsidRPr="00017CDE">
        <w:rPr>
          <w:lang w:val="en-US"/>
        </w:rPr>
        <w:t xml:space="preserve">potency of </w:t>
      </w:r>
      <w:r w:rsidR="0051290C">
        <w:rPr>
          <w:lang w:val="en-US"/>
        </w:rPr>
        <w:t xml:space="preserve">ranking and </w:t>
      </w:r>
      <w:r w:rsidRPr="00017CDE">
        <w:rPr>
          <w:lang w:val="en-US"/>
        </w:rPr>
        <w:t xml:space="preserve">global </w:t>
      </w:r>
      <w:r w:rsidR="0051290C">
        <w:rPr>
          <w:lang w:val="en-US"/>
        </w:rPr>
        <w:t xml:space="preserve">science publishing </w:t>
      </w:r>
      <w:r w:rsidRPr="00017CDE">
        <w:rPr>
          <w:lang w:val="en-US"/>
        </w:rPr>
        <w:t xml:space="preserve">that countries and individual </w:t>
      </w:r>
      <w:r w:rsidR="0051290C">
        <w:rPr>
          <w:lang w:val="en-US"/>
        </w:rPr>
        <w:t>WCUs rarely stand aside</w:t>
      </w:r>
      <w:r w:rsidRPr="00017CDE">
        <w:rPr>
          <w:lang w:val="en-US"/>
        </w:rPr>
        <w:t xml:space="preserve">. Nations that cannot muster the necessary resources nevertheless aspire to WCUs. </w:t>
      </w:r>
      <w:r w:rsidR="0051290C">
        <w:rPr>
          <w:lang w:val="en-US"/>
        </w:rPr>
        <w:t>This has</w:t>
      </w:r>
      <w:r w:rsidR="00216B2F">
        <w:rPr>
          <w:lang w:val="en-US"/>
        </w:rPr>
        <w:t xml:space="preserve"> major</w:t>
      </w:r>
      <w:r w:rsidRPr="00017CDE">
        <w:rPr>
          <w:lang w:val="en-US"/>
        </w:rPr>
        <w:t xml:space="preserve"> costs</w:t>
      </w:r>
      <w:r w:rsidR="00216B2F">
        <w:rPr>
          <w:lang w:val="en-US"/>
        </w:rPr>
        <w:t>,</w:t>
      </w:r>
      <w:r w:rsidRPr="00017CDE">
        <w:rPr>
          <w:lang w:val="en-US"/>
        </w:rPr>
        <w:t xml:space="preserve"> </w:t>
      </w:r>
      <w:r w:rsidR="0051290C">
        <w:rPr>
          <w:lang w:val="en-US"/>
        </w:rPr>
        <w:t>suppress</w:t>
      </w:r>
      <w:r w:rsidR="00216B2F">
        <w:rPr>
          <w:lang w:val="en-US"/>
        </w:rPr>
        <w:t>ing both</w:t>
      </w:r>
      <w:r w:rsidRPr="00017CDE">
        <w:rPr>
          <w:lang w:val="en-US"/>
        </w:rPr>
        <w:t xml:space="preserve"> diversity of </w:t>
      </w:r>
      <w:r w:rsidR="00D042F1">
        <w:rPr>
          <w:lang w:val="en-US"/>
        </w:rPr>
        <w:t xml:space="preserve">HEI </w:t>
      </w:r>
      <w:r w:rsidRPr="00017CDE">
        <w:rPr>
          <w:lang w:val="en-US"/>
        </w:rPr>
        <w:t xml:space="preserve">l type and </w:t>
      </w:r>
      <w:r w:rsidR="0051290C">
        <w:rPr>
          <w:lang w:val="en-US"/>
        </w:rPr>
        <w:t>heterogeneous</w:t>
      </w:r>
      <w:r w:rsidRPr="00017CDE">
        <w:rPr>
          <w:lang w:val="en-US"/>
        </w:rPr>
        <w:t xml:space="preserve"> </w:t>
      </w:r>
      <w:r w:rsidR="00D042F1">
        <w:rPr>
          <w:lang w:val="en-US"/>
        </w:rPr>
        <w:t>cultures</w:t>
      </w:r>
      <w:r w:rsidRPr="00017CDE">
        <w:rPr>
          <w:lang w:val="en-US"/>
        </w:rPr>
        <w:t>. Yet standardized form</w:t>
      </w:r>
      <w:r w:rsidR="0051290C">
        <w:rPr>
          <w:lang w:val="en-US"/>
        </w:rPr>
        <w:t>s</w:t>
      </w:r>
      <w:r w:rsidRPr="00017CDE">
        <w:rPr>
          <w:lang w:val="en-US"/>
        </w:rPr>
        <w:t xml:space="preserve"> </w:t>
      </w:r>
      <w:r w:rsidR="0051290C">
        <w:rPr>
          <w:lang w:val="en-US"/>
        </w:rPr>
        <w:t xml:space="preserve">speed people mobility, underpin </w:t>
      </w:r>
      <w:r w:rsidR="00216B2F">
        <w:rPr>
          <w:lang w:val="en-US"/>
        </w:rPr>
        <w:t>joint</w:t>
      </w:r>
      <w:r w:rsidR="0051290C">
        <w:rPr>
          <w:lang w:val="en-US"/>
        </w:rPr>
        <w:t xml:space="preserve"> publication</w:t>
      </w:r>
      <w:r w:rsidR="00216B2F">
        <w:rPr>
          <w:lang w:val="en-US"/>
        </w:rPr>
        <w:t>,</w:t>
      </w:r>
      <w:r w:rsidR="0051290C">
        <w:rPr>
          <w:lang w:val="en-US"/>
        </w:rPr>
        <w:t xml:space="preserve"> </w:t>
      </w:r>
      <w:r w:rsidR="00D042F1">
        <w:rPr>
          <w:lang w:val="en-US"/>
        </w:rPr>
        <w:t>and ease the framing of</w:t>
      </w:r>
      <w:r w:rsidR="00216B2F">
        <w:rPr>
          <w:lang w:val="en-US"/>
        </w:rPr>
        <w:t xml:space="preserve"> </w:t>
      </w:r>
      <w:r w:rsidR="0051290C">
        <w:rPr>
          <w:lang w:val="en-US"/>
        </w:rPr>
        <w:t>academic programs</w:t>
      </w:r>
      <w:r w:rsidR="00216B2F">
        <w:rPr>
          <w:lang w:val="en-US"/>
        </w:rPr>
        <w:t xml:space="preserve"> </w:t>
      </w:r>
      <w:r w:rsidR="00D042F1">
        <w:rPr>
          <w:lang w:val="en-US"/>
        </w:rPr>
        <w:t>and</w:t>
      </w:r>
      <w:r w:rsidR="00216B2F">
        <w:rPr>
          <w:lang w:val="en-US"/>
        </w:rPr>
        <w:t xml:space="preserve"> </w:t>
      </w:r>
      <w:r w:rsidR="00D042F1">
        <w:rPr>
          <w:lang w:val="en-US"/>
        </w:rPr>
        <w:t xml:space="preserve">negotiation of </w:t>
      </w:r>
      <w:r w:rsidR="00216B2F">
        <w:rPr>
          <w:lang w:val="en-US"/>
        </w:rPr>
        <w:t>partnerships</w:t>
      </w:r>
      <w:r w:rsidRPr="00017CDE">
        <w:rPr>
          <w:lang w:val="en-US"/>
        </w:rPr>
        <w:t>.</w:t>
      </w:r>
    </w:p>
    <w:p w14:paraId="70F4819D" w14:textId="278A4A11" w:rsidR="005853AF" w:rsidRPr="00017CDE" w:rsidRDefault="0051290C" w:rsidP="006514EB">
      <w:pPr>
        <w:spacing w:line="276" w:lineRule="auto"/>
        <w:ind w:firstLine="454"/>
        <w:rPr>
          <w:lang w:val="en-US"/>
        </w:rPr>
      </w:pPr>
      <w:r>
        <w:rPr>
          <w:lang w:val="en-US"/>
        </w:rPr>
        <w:t xml:space="preserve">The WCU template is that of the </w:t>
      </w:r>
      <w:r w:rsidRPr="00017CDE">
        <w:rPr>
          <w:lang w:val="en-US"/>
        </w:rPr>
        <w:t>multi-disciplin</w:t>
      </w:r>
      <w:r>
        <w:rPr>
          <w:lang w:val="en-US"/>
        </w:rPr>
        <w:t>ary research</w:t>
      </w:r>
      <w:r w:rsidRPr="00017CDE">
        <w:rPr>
          <w:lang w:val="en-US"/>
        </w:rPr>
        <w:t xml:space="preserve"> </w:t>
      </w:r>
      <w:r>
        <w:rPr>
          <w:lang w:val="en-US"/>
        </w:rPr>
        <w:t>‘</w:t>
      </w:r>
      <w:r w:rsidRPr="00017CDE">
        <w:rPr>
          <w:lang w:val="en-US"/>
        </w:rPr>
        <w:t>multiversity</w:t>
      </w:r>
      <w:r w:rsidR="0086728F">
        <w:rPr>
          <w:lang w:val="en-US"/>
        </w:rPr>
        <w:t>’</w:t>
      </w:r>
      <w:r w:rsidRPr="00017CDE">
        <w:rPr>
          <w:lang w:val="en-US"/>
        </w:rPr>
        <w:t xml:space="preserve"> </w:t>
      </w:r>
      <w:r>
        <w:rPr>
          <w:lang w:val="en-US"/>
        </w:rPr>
        <w:t>first described by</w:t>
      </w:r>
      <w:r w:rsidR="005853AF" w:rsidRPr="00017CDE">
        <w:rPr>
          <w:lang w:val="en-US"/>
        </w:rPr>
        <w:t xml:space="preserve"> Clark Kerr </w:t>
      </w:r>
      <w:r w:rsidR="0086728F">
        <w:rPr>
          <w:lang w:val="en-US"/>
        </w:rPr>
        <w:t>(</w:t>
      </w:r>
      <w:r>
        <w:rPr>
          <w:lang w:val="en-US"/>
        </w:rPr>
        <w:t>1963</w:t>
      </w:r>
      <w:r w:rsidR="0086728F">
        <w:rPr>
          <w:lang w:val="en-US"/>
        </w:rPr>
        <w:t>), plus global linkages. T</w:t>
      </w:r>
      <w:r w:rsidR="005853AF" w:rsidRPr="00017CDE">
        <w:rPr>
          <w:lang w:val="en-US"/>
        </w:rPr>
        <w:t xml:space="preserve">he features of </w:t>
      </w:r>
      <w:r w:rsidR="0086728F">
        <w:rPr>
          <w:lang w:val="en-US"/>
        </w:rPr>
        <w:t>Kerr’s multiversity are</w:t>
      </w:r>
      <w:r w:rsidR="005853AF" w:rsidRPr="00017CDE">
        <w:rPr>
          <w:lang w:val="en-US"/>
        </w:rPr>
        <w:t xml:space="preserve"> </w:t>
      </w:r>
      <w:r w:rsidR="0086728F">
        <w:rPr>
          <w:lang w:val="en-US"/>
        </w:rPr>
        <w:t xml:space="preserve">continuous </w:t>
      </w:r>
      <w:r w:rsidR="005853AF" w:rsidRPr="00017CDE">
        <w:rPr>
          <w:lang w:val="en-US"/>
        </w:rPr>
        <w:t xml:space="preserve">aggregation of social and economic status and resources, external </w:t>
      </w:r>
      <w:r w:rsidR="0086728F">
        <w:rPr>
          <w:lang w:val="en-US"/>
        </w:rPr>
        <w:t>outreach</w:t>
      </w:r>
      <w:r w:rsidR="005853AF" w:rsidRPr="00017CDE">
        <w:rPr>
          <w:lang w:val="en-US"/>
        </w:rPr>
        <w:t xml:space="preserve"> and internal heterogeneity. It </w:t>
      </w:r>
      <w:r w:rsidR="0086728F">
        <w:rPr>
          <w:lang w:val="en-US"/>
        </w:rPr>
        <w:t>i</w:t>
      </w:r>
      <w:r w:rsidR="005853AF" w:rsidRPr="00017CDE">
        <w:rPr>
          <w:lang w:val="en-US"/>
        </w:rPr>
        <w:t>s powered by differing and often conflicting principles</w:t>
      </w:r>
      <w:r w:rsidR="0086728F">
        <w:rPr>
          <w:lang w:val="en-US"/>
        </w:rPr>
        <w:t>:</w:t>
      </w:r>
      <w:r w:rsidR="005853AF" w:rsidRPr="00017CDE">
        <w:rPr>
          <w:lang w:val="en-US"/>
        </w:rPr>
        <w:t xml:space="preserve"> inquiry and knowledge creation, transmission of ideas and values, pastoral care, community service, collegial fellowship, managerial efficiency, and revenue generation. It </w:t>
      </w:r>
      <w:r w:rsidR="0086728F">
        <w:rPr>
          <w:lang w:val="en-US"/>
        </w:rPr>
        <w:t>has</w:t>
      </w:r>
      <w:r w:rsidR="005853AF" w:rsidRPr="00017CDE">
        <w:rPr>
          <w:lang w:val="en-US"/>
        </w:rPr>
        <w:t xml:space="preserve"> competing internal interests and </w:t>
      </w:r>
      <w:r w:rsidR="0086728F">
        <w:rPr>
          <w:lang w:val="en-US"/>
        </w:rPr>
        <w:t xml:space="preserve">many </w:t>
      </w:r>
      <w:r w:rsidR="005853AF" w:rsidRPr="00017CDE">
        <w:rPr>
          <w:lang w:val="en-US"/>
        </w:rPr>
        <w:t>external stakeholders. It bec</w:t>
      </w:r>
      <w:r w:rsidR="0086728F">
        <w:rPr>
          <w:lang w:val="en-US"/>
        </w:rPr>
        <w:t>o</w:t>
      </w:r>
      <w:r w:rsidR="005853AF" w:rsidRPr="00017CDE">
        <w:rPr>
          <w:lang w:val="en-US"/>
        </w:rPr>
        <w:t>me</w:t>
      </w:r>
      <w:r w:rsidR="0086728F">
        <w:rPr>
          <w:lang w:val="en-US"/>
        </w:rPr>
        <w:t>s</w:t>
      </w:r>
      <w:r w:rsidR="005853AF" w:rsidRPr="00017CDE">
        <w:rPr>
          <w:lang w:val="en-US"/>
        </w:rPr>
        <w:t xml:space="preserve"> ever more ‘multi’ via more disciplines, fields of training, research agendas and funding, activities, constituencies and personnel. It engaged with business, the professions, the arts, government, cities and local communities. Since Kerr this quasi-corporate form of executive led, strategy driven, HEI has spread</w:t>
      </w:r>
      <w:r w:rsidR="0086728F">
        <w:rPr>
          <w:lang w:val="en-US"/>
        </w:rPr>
        <w:t xml:space="preserve"> across the world</w:t>
      </w:r>
      <w:r w:rsidR="005853AF" w:rsidRPr="00017CDE">
        <w:rPr>
          <w:lang w:val="en-US"/>
        </w:rPr>
        <w:t xml:space="preserve"> (Clark, 1998; Marginson and Considine, 2000; Marginson, 2016c) </w:t>
      </w:r>
      <w:r w:rsidR="0086728F">
        <w:rPr>
          <w:lang w:val="en-US"/>
        </w:rPr>
        <w:t>while</w:t>
      </w:r>
      <w:r w:rsidR="005853AF" w:rsidRPr="00017CDE">
        <w:rPr>
          <w:lang w:val="en-US"/>
        </w:rPr>
        <w:t xml:space="preserve"> its global visibility and connectivity have advanced. </w:t>
      </w:r>
      <w:r w:rsidR="005853AF" w:rsidRPr="00017CDE">
        <w:rPr>
          <w:color w:val="000000" w:themeColor="text1"/>
          <w:lang w:val="en-US"/>
        </w:rPr>
        <w:t xml:space="preserve">Mohrman, Ma and Baker (2008) describe it as the ‘global research university’ (GRU). </w:t>
      </w:r>
      <w:r w:rsidR="005853AF" w:rsidRPr="00017CDE">
        <w:rPr>
          <w:lang w:val="en-US"/>
        </w:rPr>
        <w:t xml:space="preserve">States like multiversities. Societies give them status. A growing proportion of HEIs want to be one. Existing multiversities expand. </w:t>
      </w:r>
    </w:p>
    <w:p w14:paraId="1EB711AB" w14:textId="4D1FFFB4" w:rsidR="00D042F1" w:rsidRDefault="00B345A5" w:rsidP="006514EB">
      <w:pPr>
        <w:spacing w:line="276" w:lineRule="auto"/>
        <w:ind w:firstLine="454"/>
        <w:rPr>
          <w:lang w:val="en-US"/>
        </w:rPr>
      </w:pPr>
      <w:r>
        <w:rPr>
          <w:lang w:val="en-US"/>
        </w:rPr>
        <w:t>National system</w:t>
      </w:r>
      <w:r w:rsidR="006D20E5">
        <w:rPr>
          <w:lang w:val="en-US"/>
        </w:rPr>
        <w:t>s</w:t>
      </w:r>
      <w:r>
        <w:rPr>
          <w:lang w:val="en-US"/>
        </w:rPr>
        <w:t xml:space="preserve"> differ in the distribution of labour between different types of HEI. </w:t>
      </w:r>
      <w:r w:rsidR="00A33891">
        <w:rPr>
          <w:lang w:val="en-US"/>
        </w:rPr>
        <w:t>S</w:t>
      </w:r>
      <w:r>
        <w:rPr>
          <w:lang w:val="en-US"/>
        </w:rPr>
        <w:t xml:space="preserve">ome countries </w:t>
      </w:r>
      <w:r w:rsidR="00A33891">
        <w:rPr>
          <w:lang w:val="en-US"/>
        </w:rPr>
        <w:t xml:space="preserve">retain large non-university sectors; in others </w:t>
      </w:r>
      <w:r>
        <w:rPr>
          <w:lang w:val="en-US"/>
        </w:rPr>
        <w:t xml:space="preserve">most </w:t>
      </w:r>
      <w:r w:rsidR="006D20E5">
        <w:rPr>
          <w:lang w:val="en-US"/>
        </w:rPr>
        <w:t xml:space="preserve">of the </w:t>
      </w:r>
      <w:r>
        <w:rPr>
          <w:lang w:val="en-US"/>
        </w:rPr>
        <w:t>higher education enrolments are in research universities</w:t>
      </w:r>
      <w:r w:rsidR="00A33891">
        <w:rPr>
          <w:lang w:val="en-US"/>
        </w:rPr>
        <w:t>. I</w:t>
      </w:r>
      <w:r>
        <w:rPr>
          <w:lang w:val="en-US"/>
        </w:rPr>
        <w:t xml:space="preserve">n </w:t>
      </w:r>
      <w:r w:rsidR="00A33891">
        <w:rPr>
          <w:lang w:val="en-US"/>
        </w:rPr>
        <w:t xml:space="preserve">one such case, </w:t>
      </w:r>
      <w:r>
        <w:rPr>
          <w:lang w:val="en-US"/>
        </w:rPr>
        <w:t xml:space="preserve">Australia 23 of the </w:t>
      </w:r>
      <w:r w:rsidR="00A33891">
        <w:rPr>
          <w:lang w:val="en-US"/>
        </w:rPr>
        <w:t>40 universities are recognized WCUs in the ARWU top 500.</w:t>
      </w:r>
      <w:r>
        <w:rPr>
          <w:lang w:val="en-US"/>
        </w:rPr>
        <w:t xml:space="preserve"> </w:t>
      </w:r>
      <w:r w:rsidR="005853AF" w:rsidRPr="00017CDE">
        <w:rPr>
          <w:lang w:val="en-US"/>
        </w:rPr>
        <w:t xml:space="preserve">In the last </w:t>
      </w:r>
      <w:r w:rsidR="00A4726A">
        <w:rPr>
          <w:lang w:val="en-US"/>
        </w:rPr>
        <w:t>two decades</w:t>
      </w:r>
      <w:r w:rsidR="005853AF" w:rsidRPr="00017CDE">
        <w:rPr>
          <w:lang w:val="en-US"/>
        </w:rPr>
        <w:t xml:space="preserve">, </w:t>
      </w:r>
      <w:r w:rsidR="00A4726A">
        <w:rPr>
          <w:lang w:val="en-US"/>
        </w:rPr>
        <w:t>within</w:t>
      </w:r>
      <w:r w:rsidR="005853AF" w:rsidRPr="00017CDE">
        <w:rPr>
          <w:lang w:val="en-US"/>
        </w:rPr>
        <w:t xml:space="preserve"> the </w:t>
      </w:r>
      <w:r w:rsidR="00A4726A">
        <w:rPr>
          <w:lang w:val="en-US"/>
        </w:rPr>
        <w:t>overall expansion of participation</w:t>
      </w:r>
      <w:r w:rsidR="00287381">
        <w:rPr>
          <w:lang w:val="en-US"/>
        </w:rPr>
        <w:t>,</w:t>
      </w:r>
      <w:r w:rsidR="005853AF" w:rsidRPr="00017CDE">
        <w:rPr>
          <w:lang w:val="en-US"/>
        </w:rPr>
        <w:t xml:space="preserve"> </w:t>
      </w:r>
      <w:r w:rsidR="00A33891">
        <w:rPr>
          <w:lang w:val="en-US"/>
        </w:rPr>
        <w:t xml:space="preserve">the overall patterns are that </w:t>
      </w:r>
      <w:r w:rsidR="00A4726A">
        <w:rPr>
          <w:lang w:val="en-US"/>
        </w:rPr>
        <w:t>HEIs</w:t>
      </w:r>
      <w:r w:rsidR="005853AF" w:rsidRPr="00017CDE">
        <w:rPr>
          <w:lang w:val="en-US"/>
        </w:rPr>
        <w:t xml:space="preserve"> have grown in size, scope and reach</w:t>
      </w:r>
      <w:r w:rsidR="00A33891">
        <w:rPr>
          <w:lang w:val="en-US"/>
        </w:rPr>
        <w:t>, t</w:t>
      </w:r>
      <w:r w:rsidR="005853AF" w:rsidRPr="00017CDE">
        <w:rPr>
          <w:lang w:val="en-US"/>
        </w:rPr>
        <w:t xml:space="preserve">he comprehensive multi-disciplinary form </w:t>
      </w:r>
      <w:r w:rsidR="00071540">
        <w:rPr>
          <w:lang w:val="en-US"/>
        </w:rPr>
        <w:t xml:space="preserve">is </w:t>
      </w:r>
      <w:r w:rsidR="005853AF" w:rsidRPr="00017CDE">
        <w:rPr>
          <w:lang w:val="en-US"/>
        </w:rPr>
        <w:t xml:space="preserve">more dominant </w:t>
      </w:r>
      <w:r w:rsidR="00071540">
        <w:rPr>
          <w:lang w:val="en-US"/>
        </w:rPr>
        <w:t>among both r</w:t>
      </w:r>
      <w:r w:rsidR="005853AF" w:rsidRPr="00017CDE">
        <w:rPr>
          <w:lang w:val="en-US"/>
        </w:rPr>
        <w:t xml:space="preserve">esearch-intensive WCUs </w:t>
      </w:r>
      <w:r w:rsidR="00071540">
        <w:rPr>
          <w:lang w:val="en-US"/>
        </w:rPr>
        <w:t>and the</w:t>
      </w:r>
      <w:r w:rsidR="005853AF" w:rsidRPr="00017CDE">
        <w:rPr>
          <w:lang w:val="en-US"/>
        </w:rPr>
        <w:t xml:space="preserve"> less research-focused institutions </w:t>
      </w:r>
      <w:r w:rsidR="00A33891">
        <w:rPr>
          <w:lang w:val="en-US"/>
        </w:rPr>
        <w:t>below, and the weight of large research universities has grown</w:t>
      </w:r>
      <w:r w:rsidR="005853AF" w:rsidRPr="00017CDE">
        <w:rPr>
          <w:lang w:val="en-US"/>
        </w:rPr>
        <w:t xml:space="preserve">. </w:t>
      </w:r>
      <w:r w:rsidR="00071540">
        <w:rPr>
          <w:lang w:val="en-US"/>
        </w:rPr>
        <w:t>Governments</w:t>
      </w:r>
      <w:r w:rsidR="005853AF" w:rsidRPr="00017CDE">
        <w:rPr>
          <w:lang w:val="en-US"/>
        </w:rPr>
        <w:t xml:space="preserve"> prefer to regulate a smaller number of actors, and </w:t>
      </w:r>
      <w:r w:rsidR="00071540">
        <w:rPr>
          <w:lang w:val="en-US"/>
        </w:rPr>
        <w:t xml:space="preserve">growth </w:t>
      </w:r>
      <w:r w:rsidR="005853AF" w:rsidRPr="00017CDE">
        <w:rPr>
          <w:lang w:val="en-US"/>
        </w:rPr>
        <w:t xml:space="preserve">is dictated </w:t>
      </w:r>
      <w:r w:rsidR="00071540">
        <w:rPr>
          <w:lang w:val="en-US"/>
        </w:rPr>
        <w:t xml:space="preserve">also </w:t>
      </w:r>
      <w:r w:rsidR="005853AF" w:rsidRPr="00017CDE">
        <w:rPr>
          <w:lang w:val="en-US"/>
        </w:rPr>
        <w:t>by competition and positioning</w:t>
      </w:r>
      <w:r w:rsidR="00A33891">
        <w:rPr>
          <w:lang w:val="en-US"/>
        </w:rPr>
        <w:t>. L</w:t>
      </w:r>
      <w:r w:rsidR="00071540">
        <w:rPr>
          <w:lang w:val="en-US"/>
        </w:rPr>
        <w:t xml:space="preserve">arge </w:t>
      </w:r>
      <w:r w:rsidR="005853AF" w:rsidRPr="00017CDE">
        <w:rPr>
          <w:lang w:val="en-US"/>
        </w:rPr>
        <w:t xml:space="preserve">multiversities have </w:t>
      </w:r>
      <w:r w:rsidR="00071540">
        <w:rPr>
          <w:lang w:val="en-US"/>
        </w:rPr>
        <w:t>more r</w:t>
      </w:r>
      <w:r w:rsidR="005853AF" w:rsidRPr="00017CDE">
        <w:rPr>
          <w:lang w:val="en-US"/>
        </w:rPr>
        <w:t xml:space="preserve">esources </w:t>
      </w:r>
      <w:r w:rsidR="00A33891">
        <w:rPr>
          <w:lang w:val="en-US"/>
        </w:rPr>
        <w:t>for</w:t>
      </w:r>
      <w:r w:rsidR="00071540">
        <w:rPr>
          <w:lang w:val="en-US"/>
        </w:rPr>
        <w:t xml:space="preserve"> national and</w:t>
      </w:r>
      <w:r w:rsidR="005853AF" w:rsidRPr="00017CDE">
        <w:rPr>
          <w:lang w:val="en-US"/>
        </w:rPr>
        <w:t xml:space="preserve"> global challenges, including </w:t>
      </w:r>
      <w:r w:rsidR="00A33891">
        <w:rPr>
          <w:lang w:val="en-US"/>
        </w:rPr>
        <w:t>ranking</w:t>
      </w:r>
      <w:r w:rsidR="005853AF" w:rsidRPr="00017CDE">
        <w:rPr>
          <w:lang w:val="en-US"/>
        </w:rPr>
        <w:t xml:space="preserve">. </w:t>
      </w:r>
      <w:r w:rsidR="00071540">
        <w:rPr>
          <w:lang w:val="en-US"/>
        </w:rPr>
        <w:t>WCU</w:t>
      </w:r>
      <w:r w:rsidR="005853AF" w:rsidRPr="00017CDE">
        <w:rPr>
          <w:lang w:val="en-US"/>
        </w:rPr>
        <w:t xml:space="preserve">s </w:t>
      </w:r>
      <w:r w:rsidR="00071540">
        <w:rPr>
          <w:lang w:val="en-US"/>
        </w:rPr>
        <w:t>use</w:t>
      </w:r>
      <w:r w:rsidR="005853AF" w:rsidRPr="00017CDE">
        <w:rPr>
          <w:lang w:val="en-US"/>
        </w:rPr>
        <w:t xml:space="preserve"> various combinatory forms to </w:t>
      </w:r>
      <w:r w:rsidR="00071540">
        <w:rPr>
          <w:lang w:val="en-US"/>
        </w:rPr>
        <w:t>augment their size and reach</w:t>
      </w:r>
      <w:r w:rsidR="00A33891">
        <w:rPr>
          <w:lang w:val="en-US"/>
        </w:rPr>
        <w:t>,</w:t>
      </w:r>
      <w:r w:rsidR="005853AF" w:rsidRPr="00017CDE">
        <w:rPr>
          <w:lang w:val="en-US"/>
        </w:rPr>
        <w:t xml:space="preserve"> including mergers, multi-site and cross-border </w:t>
      </w:r>
      <w:r w:rsidR="00071540">
        <w:rPr>
          <w:lang w:val="en-US"/>
        </w:rPr>
        <w:t>structures (</w:t>
      </w:r>
      <w:r w:rsidR="005853AF" w:rsidRPr="00017CDE">
        <w:rPr>
          <w:lang w:val="en-US"/>
        </w:rPr>
        <w:t xml:space="preserve">Johnstone, 2010; Pinheiro, 2015). In </w:t>
      </w:r>
      <w:r w:rsidR="00A33891">
        <w:rPr>
          <w:lang w:val="en-US"/>
        </w:rPr>
        <w:t>some (</w:t>
      </w:r>
      <w:r w:rsidR="005853AF" w:rsidRPr="00017CDE">
        <w:rPr>
          <w:lang w:val="en-US"/>
        </w:rPr>
        <w:t xml:space="preserve">not all) countries multi-disciplinary universities have absorbed former binary sector colleges and specialist </w:t>
      </w:r>
      <w:r w:rsidR="00A33891">
        <w:rPr>
          <w:lang w:val="en-US"/>
        </w:rPr>
        <w:t>HEI</w:t>
      </w:r>
      <w:r w:rsidR="005853AF" w:rsidRPr="00017CDE">
        <w:rPr>
          <w:lang w:val="en-US"/>
        </w:rPr>
        <w:t xml:space="preserve">s. </w:t>
      </w:r>
      <w:r w:rsidR="00071540">
        <w:rPr>
          <w:lang w:val="en-US"/>
        </w:rPr>
        <w:t>O</w:t>
      </w:r>
      <w:r w:rsidR="005853AF" w:rsidRPr="00017CDE">
        <w:rPr>
          <w:lang w:val="en-US"/>
        </w:rPr>
        <w:t>n the whole</w:t>
      </w:r>
      <w:r w:rsidR="00071540">
        <w:rPr>
          <w:lang w:val="en-US"/>
        </w:rPr>
        <w:t>,</w:t>
      </w:r>
      <w:r w:rsidR="005853AF" w:rsidRPr="00017CDE">
        <w:rPr>
          <w:lang w:val="en-US"/>
        </w:rPr>
        <w:t xml:space="preserve"> HEIs </w:t>
      </w:r>
      <w:r w:rsidR="00EC4862">
        <w:rPr>
          <w:lang w:val="en-US"/>
        </w:rPr>
        <w:t>ar</w:t>
      </w:r>
      <w:r w:rsidR="00A33891">
        <w:rPr>
          <w:lang w:val="en-US"/>
        </w:rPr>
        <w:t xml:space="preserve">e </w:t>
      </w:r>
      <w:r w:rsidR="005853AF" w:rsidRPr="00017CDE">
        <w:rPr>
          <w:lang w:val="en-US"/>
        </w:rPr>
        <w:t>externally more homogenous and internally more heterogeneous</w:t>
      </w:r>
      <w:r w:rsidR="00A33891">
        <w:rPr>
          <w:lang w:val="en-US"/>
        </w:rPr>
        <w:t>: much</w:t>
      </w:r>
      <w:r w:rsidR="00071540">
        <w:rPr>
          <w:lang w:val="en-US"/>
        </w:rPr>
        <w:t xml:space="preserve"> </w:t>
      </w:r>
      <w:r w:rsidR="005853AF" w:rsidRPr="00017CDE">
        <w:rPr>
          <w:lang w:val="en-US"/>
        </w:rPr>
        <w:t xml:space="preserve">of the diversity that </w:t>
      </w:r>
      <w:r w:rsidR="00A33891">
        <w:rPr>
          <w:lang w:val="en-US"/>
        </w:rPr>
        <w:t>once lay</w:t>
      </w:r>
      <w:r w:rsidR="005853AF" w:rsidRPr="00017CDE">
        <w:rPr>
          <w:lang w:val="en-US"/>
        </w:rPr>
        <w:t xml:space="preserve"> between HEIs </w:t>
      </w:r>
      <w:r w:rsidR="00071540">
        <w:rPr>
          <w:lang w:val="en-US"/>
        </w:rPr>
        <w:t xml:space="preserve">is </w:t>
      </w:r>
      <w:r w:rsidR="00A33891">
        <w:rPr>
          <w:lang w:val="en-US"/>
        </w:rPr>
        <w:t>now contained within them. In some systems t</w:t>
      </w:r>
      <w:r w:rsidR="005853AF" w:rsidRPr="00017CDE">
        <w:rPr>
          <w:lang w:val="en-US"/>
        </w:rPr>
        <w:t xml:space="preserve">he evolution of more agile, ambiguous and diverse </w:t>
      </w:r>
      <w:r w:rsidR="00071540">
        <w:rPr>
          <w:lang w:val="en-US"/>
        </w:rPr>
        <w:t>HEI</w:t>
      </w:r>
      <w:r w:rsidR="005853AF" w:rsidRPr="00017CDE">
        <w:rPr>
          <w:lang w:val="en-US"/>
        </w:rPr>
        <w:t xml:space="preserve">s is facilitated by a shift from </w:t>
      </w:r>
      <w:r w:rsidR="00071540">
        <w:rPr>
          <w:lang w:val="en-US"/>
        </w:rPr>
        <w:t xml:space="preserve">direct </w:t>
      </w:r>
      <w:r w:rsidR="005853AF" w:rsidRPr="00017CDE">
        <w:rPr>
          <w:lang w:val="en-US"/>
        </w:rPr>
        <w:t>state ad</w:t>
      </w:r>
      <w:r w:rsidR="00071540">
        <w:rPr>
          <w:lang w:val="en-US"/>
        </w:rPr>
        <w:t>ministration to site governance</w:t>
      </w:r>
      <w:r w:rsidR="005853AF" w:rsidRPr="00017CDE">
        <w:rPr>
          <w:lang w:val="en-US"/>
        </w:rPr>
        <w:t xml:space="preserve"> within state steering and accountability. More ambitious and varied network structures are supported by evolving techniques of multi-</w:t>
      </w:r>
      <w:r w:rsidR="00A33891">
        <w:rPr>
          <w:lang w:val="en-US"/>
        </w:rPr>
        <w:t>site and multi-level management</w:t>
      </w:r>
      <w:r w:rsidR="005853AF" w:rsidRPr="00017CDE">
        <w:rPr>
          <w:lang w:val="en-US"/>
        </w:rPr>
        <w:t xml:space="preserve"> and devolved budgeting.</w:t>
      </w:r>
      <w:r w:rsidR="00EC4862">
        <w:rPr>
          <w:lang w:val="en-US"/>
        </w:rPr>
        <w:t xml:space="preserve"> </w:t>
      </w:r>
    </w:p>
    <w:p w14:paraId="2E38EA30" w14:textId="77777777" w:rsidR="005853AF" w:rsidRDefault="005853AF" w:rsidP="006514EB">
      <w:pPr>
        <w:spacing w:line="276" w:lineRule="auto"/>
        <w:rPr>
          <w:lang w:val="en-US"/>
        </w:rPr>
      </w:pPr>
    </w:p>
    <w:p w14:paraId="32D83FBC" w14:textId="77777777" w:rsidR="00BF70AB" w:rsidRDefault="00BF70AB" w:rsidP="006514EB">
      <w:pPr>
        <w:spacing w:line="276" w:lineRule="auto"/>
        <w:rPr>
          <w:b/>
          <w:lang w:val="en-US"/>
        </w:rPr>
      </w:pPr>
      <w:r>
        <w:rPr>
          <w:b/>
          <w:lang w:val="en-US"/>
        </w:rPr>
        <w:br w:type="page"/>
      </w:r>
    </w:p>
    <w:p w14:paraId="6C75DD42" w14:textId="77777777" w:rsidR="00974324" w:rsidRPr="00017CDE" w:rsidRDefault="00974324" w:rsidP="00974324">
      <w:pPr>
        <w:spacing w:line="276" w:lineRule="auto"/>
        <w:ind w:firstLine="454"/>
        <w:rPr>
          <w:lang w:val="en-US"/>
        </w:rPr>
      </w:pPr>
      <w:r w:rsidRPr="00017CDE">
        <w:rPr>
          <w:lang w:val="en-US"/>
        </w:rPr>
        <w:lastRenderedPageBreak/>
        <w:t xml:space="preserve">It is </w:t>
      </w:r>
      <w:r>
        <w:rPr>
          <w:lang w:val="en-US"/>
        </w:rPr>
        <w:t xml:space="preserve">very </w:t>
      </w:r>
      <w:r w:rsidRPr="00017CDE">
        <w:rPr>
          <w:lang w:val="en-US"/>
        </w:rPr>
        <w:t>significant that institutional higher education has developed</w:t>
      </w:r>
      <w:r>
        <w:rPr>
          <w:lang w:val="en-US"/>
        </w:rPr>
        <w:t>,</w:t>
      </w:r>
      <w:r w:rsidRPr="00017CDE">
        <w:rPr>
          <w:lang w:val="en-US"/>
        </w:rPr>
        <w:t xml:space="preserve"> and continues to develop</w:t>
      </w:r>
      <w:r>
        <w:rPr>
          <w:lang w:val="en-US"/>
        </w:rPr>
        <w:t>,</w:t>
      </w:r>
      <w:r w:rsidRPr="00017CDE">
        <w:rPr>
          <w:lang w:val="en-US"/>
        </w:rPr>
        <w:t xml:space="preserve"> </w:t>
      </w:r>
      <w:r>
        <w:rPr>
          <w:lang w:val="en-US"/>
        </w:rPr>
        <w:t>through</w:t>
      </w:r>
      <w:r w:rsidRPr="00017CDE">
        <w:rPr>
          <w:lang w:val="en-US"/>
        </w:rPr>
        <w:t xml:space="preserve"> growth and combination, not by the de-bundled missions, nimble specialization and on-line substitutions suggested by the market imaginary (Marginson, 2016</w:t>
      </w:r>
      <w:r>
        <w:rPr>
          <w:lang w:val="en-US"/>
        </w:rPr>
        <w:t>c</w:t>
      </w:r>
      <w:r w:rsidRPr="00017CDE">
        <w:rPr>
          <w:lang w:val="en-US"/>
        </w:rPr>
        <w:t xml:space="preserve">). All universities want to grow their social and global prestige. Both expansion strategies (quantity) and concentration strategies (quality) generate status. What has changed is that the average point of equilibrium between the quantity strategy and the quality strategy </w:t>
      </w:r>
      <w:r>
        <w:rPr>
          <w:lang w:val="en-US"/>
        </w:rPr>
        <w:t>has</w:t>
      </w:r>
      <w:r w:rsidRPr="00017CDE">
        <w:rPr>
          <w:lang w:val="en-US"/>
        </w:rPr>
        <w:t xml:space="preserve"> become fixed at a larger level of scale and complexity. Some high elite universities use growth and </w:t>
      </w:r>
      <w:r>
        <w:rPr>
          <w:lang w:val="en-US"/>
        </w:rPr>
        <w:t xml:space="preserve">great </w:t>
      </w:r>
      <w:r w:rsidRPr="00017CDE">
        <w:rPr>
          <w:lang w:val="en-US"/>
        </w:rPr>
        <w:t xml:space="preserve">size to advantage, including Toronto in Canada and the mid-West public flagships in the United States; Tsinghua, Zhejiang and Shanghai Jiao Tong in China; Melbourne </w:t>
      </w:r>
      <w:r>
        <w:rPr>
          <w:lang w:val="en-US"/>
        </w:rPr>
        <w:t>in Australia and</w:t>
      </w:r>
      <w:r w:rsidRPr="00017CDE">
        <w:rPr>
          <w:lang w:val="en-US"/>
        </w:rPr>
        <w:t xml:space="preserve"> University College London in the UK. </w:t>
      </w:r>
    </w:p>
    <w:p w14:paraId="73BE1C6D" w14:textId="643E5A14" w:rsidR="00974324" w:rsidRDefault="00974324" w:rsidP="00974324">
      <w:pPr>
        <w:spacing w:line="276" w:lineRule="auto"/>
        <w:ind w:firstLine="454"/>
        <w:rPr>
          <w:lang w:val="en-US"/>
        </w:rPr>
      </w:pPr>
      <w:r w:rsidRPr="00017CDE">
        <w:rPr>
          <w:lang w:val="en-US"/>
        </w:rPr>
        <w:t xml:space="preserve">Patterns vary </w:t>
      </w:r>
      <w:r>
        <w:rPr>
          <w:lang w:val="en-US"/>
        </w:rPr>
        <w:t>at system level</w:t>
      </w:r>
      <w:r w:rsidRPr="00017CDE">
        <w:rPr>
          <w:lang w:val="en-US"/>
        </w:rPr>
        <w:t xml:space="preserve"> but </w:t>
      </w:r>
      <w:r>
        <w:rPr>
          <w:lang w:val="en-US"/>
        </w:rPr>
        <w:t xml:space="preserve">there is an overall </w:t>
      </w:r>
      <w:r w:rsidRPr="00017CDE">
        <w:rPr>
          <w:lang w:val="en-US"/>
        </w:rPr>
        <w:t>decline in institutional di</w:t>
      </w:r>
      <w:r>
        <w:rPr>
          <w:lang w:val="en-US"/>
        </w:rPr>
        <w:t>versity in the horizontal sense:</w:t>
      </w:r>
      <w:r w:rsidRPr="00017CDE">
        <w:rPr>
          <w:lang w:val="en-US"/>
        </w:rPr>
        <w:t xml:space="preserve"> diversity of </w:t>
      </w:r>
      <w:r>
        <w:rPr>
          <w:lang w:val="en-US"/>
        </w:rPr>
        <w:t>mission and organizational type</w:t>
      </w:r>
      <w:r w:rsidRPr="00017CDE">
        <w:rPr>
          <w:lang w:val="en-US"/>
        </w:rPr>
        <w:t xml:space="preserve"> (Pinheiro, Charles and Jones, 2015; Cantwell, Marginson and Smolentseva, forthcoming). The exception is diversity </w:t>
      </w:r>
      <w:r>
        <w:rPr>
          <w:lang w:val="en-US"/>
        </w:rPr>
        <w:t xml:space="preserve">in the various kinds of on-line delivery, and </w:t>
      </w:r>
      <w:r w:rsidRPr="00017CDE">
        <w:rPr>
          <w:lang w:val="en-US"/>
        </w:rPr>
        <w:t>for-profit private colleges</w:t>
      </w:r>
      <w:r>
        <w:rPr>
          <w:lang w:val="en-US"/>
        </w:rPr>
        <w:t>. Both remain marginal. Yet while the larger HEIs are now more of a type this also makes them more interesting and more visible partners. WCUs recognize each other within the common worldwide network. Taken together all these tendencies</w:t>
      </w:r>
      <w:r w:rsidRPr="00017CDE">
        <w:rPr>
          <w:lang w:val="en-US"/>
        </w:rPr>
        <w:t xml:space="preserve"> </w:t>
      </w:r>
      <w:r>
        <w:rPr>
          <w:lang w:val="en-US"/>
        </w:rPr>
        <w:t xml:space="preserve">have brought </w:t>
      </w:r>
      <w:r w:rsidRPr="00017CDE">
        <w:rPr>
          <w:lang w:val="en-US"/>
        </w:rPr>
        <w:t xml:space="preserve">more </w:t>
      </w:r>
      <w:r>
        <w:rPr>
          <w:lang w:val="en-US"/>
        </w:rPr>
        <w:t xml:space="preserve">of </w:t>
      </w:r>
      <w:r w:rsidRPr="00017CDE">
        <w:rPr>
          <w:lang w:val="en-US"/>
        </w:rPr>
        <w:t xml:space="preserve">higher education and nearly all </w:t>
      </w:r>
      <w:r>
        <w:rPr>
          <w:lang w:val="en-US"/>
        </w:rPr>
        <w:t xml:space="preserve">of </w:t>
      </w:r>
      <w:r w:rsidRPr="00017CDE">
        <w:rPr>
          <w:lang w:val="en-US"/>
        </w:rPr>
        <w:t xml:space="preserve">university research into the </w:t>
      </w:r>
      <w:r>
        <w:rPr>
          <w:lang w:val="en-US"/>
        </w:rPr>
        <w:t>same circuits of</w:t>
      </w:r>
      <w:r w:rsidRPr="00017CDE">
        <w:rPr>
          <w:lang w:val="en-US"/>
        </w:rPr>
        <w:t xml:space="preserve"> activity</w:t>
      </w:r>
      <w:r>
        <w:rPr>
          <w:lang w:val="en-US"/>
        </w:rPr>
        <w:t xml:space="preserve"> that cross every border</w:t>
      </w:r>
      <w:r w:rsidRPr="00017CDE">
        <w:rPr>
          <w:lang w:val="en-US"/>
        </w:rPr>
        <w:t>.</w:t>
      </w:r>
      <w:r>
        <w:rPr>
          <w:lang w:val="en-US"/>
        </w:rPr>
        <w:t xml:space="preserve"> </w:t>
      </w:r>
    </w:p>
    <w:p w14:paraId="4712A5B5" w14:textId="77777777" w:rsidR="00974324" w:rsidRDefault="00974324" w:rsidP="00974324">
      <w:pPr>
        <w:spacing w:line="276" w:lineRule="auto"/>
        <w:rPr>
          <w:lang w:val="en-US"/>
        </w:rPr>
      </w:pPr>
    </w:p>
    <w:p w14:paraId="5F5574FC" w14:textId="77777777" w:rsidR="00974324" w:rsidRPr="00974324" w:rsidRDefault="00974324" w:rsidP="00974324">
      <w:pPr>
        <w:spacing w:line="276" w:lineRule="auto"/>
        <w:rPr>
          <w:lang w:val="en-US"/>
        </w:rPr>
      </w:pPr>
    </w:p>
    <w:p w14:paraId="4377C959" w14:textId="1198577A" w:rsidR="006D20E5" w:rsidRPr="00974324" w:rsidRDefault="006D20E5" w:rsidP="00974324">
      <w:pPr>
        <w:pStyle w:val="ListParagraph"/>
        <w:numPr>
          <w:ilvl w:val="0"/>
          <w:numId w:val="2"/>
        </w:numPr>
        <w:spacing w:line="276" w:lineRule="auto"/>
        <w:rPr>
          <w:b/>
          <w:lang w:val="en-US"/>
        </w:rPr>
      </w:pPr>
      <w:r w:rsidRPr="00974324">
        <w:rPr>
          <w:b/>
          <w:lang w:val="en-US"/>
        </w:rPr>
        <w:t xml:space="preserve">Public and common goods in higher education </w:t>
      </w:r>
    </w:p>
    <w:p w14:paraId="5575E9AF" w14:textId="77777777" w:rsidR="00A553FB" w:rsidRDefault="00A553FB" w:rsidP="006514EB">
      <w:pPr>
        <w:spacing w:line="276" w:lineRule="auto"/>
        <w:rPr>
          <w:lang w:val="en-US"/>
        </w:rPr>
      </w:pPr>
    </w:p>
    <w:p w14:paraId="244E09F6" w14:textId="4E074014" w:rsidR="006D20E5" w:rsidRDefault="00863BB8" w:rsidP="006514EB">
      <w:pPr>
        <w:spacing w:line="276" w:lineRule="auto"/>
        <w:rPr>
          <w:lang w:val="en-US"/>
        </w:rPr>
      </w:pPr>
      <w:r>
        <w:rPr>
          <w:lang w:val="en-US"/>
        </w:rPr>
        <w:t>This section discusses public and common goods in national higher education systems.</w:t>
      </w:r>
    </w:p>
    <w:p w14:paraId="440ED4E5" w14:textId="77777777" w:rsidR="00E940C2" w:rsidRDefault="006D20E5" w:rsidP="006514EB">
      <w:pPr>
        <w:pStyle w:val="BodytextFO"/>
        <w:spacing w:line="276" w:lineRule="auto"/>
        <w:ind w:firstLine="360"/>
        <w:rPr>
          <w:rFonts w:asciiTheme="minorHAnsi" w:hAnsiTheme="minorHAnsi"/>
          <w:lang w:val="en-US"/>
        </w:rPr>
      </w:pPr>
      <w:r>
        <w:rPr>
          <w:rFonts w:asciiTheme="minorHAnsi" w:hAnsiTheme="minorHAnsi"/>
          <w:lang w:val="en-US"/>
        </w:rPr>
        <w:t xml:space="preserve">There are three broad types of public goods produced in higher education. </w:t>
      </w:r>
    </w:p>
    <w:p w14:paraId="4261AC6D" w14:textId="740E3E3B" w:rsidR="00E940C2" w:rsidRPr="00E940C2" w:rsidRDefault="00E940C2" w:rsidP="006514EB">
      <w:pPr>
        <w:pStyle w:val="BodytextFO"/>
        <w:numPr>
          <w:ilvl w:val="0"/>
          <w:numId w:val="5"/>
        </w:numPr>
        <w:spacing w:line="276" w:lineRule="auto"/>
        <w:rPr>
          <w:rFonts w:ascii="Calibri" w:hAnsi="Calibri"/>
          <w:lang w:val="en-US"/>
        </w:rPr>
      </w:pPr>
      <w:r>
        <w:rPr>
          <w:rFonts w:asciiTheme="minorHAnsi" w:hAnsiTheme="minorHAnsi"/>
          <w:lang w:val="en-US"/>
        </w:rPr>
        <w:t>G</w:t>
      </w:r>
      <w:r w:rsidR="006D20E5">
        <w:rPr>
          <w:rFonts w:asciiTheme="minorHAnsi" w:hAnsiTheme="minorHAnsi"/>
          <w:lang w:val="en-US"/>
        </w:rPr>
        <w:t xml:space="preserve">oods received/consumed </w:t>
      </w:r>
      <w:r>
        <w:rPr>
          <w:rFonts w:asciiTheme="minorHAnsi" w:hAnsiTheme="minorHAnsi"/>
          <w:lang w:val="en-US"/>
        </w:rPr>
        <w:t xml:space="preserve">by individual student </w:t>
      </w:r>
      <w:r w:rsidR="00743B3D">
        <w:rPr>
          <w:rFonts w:asciiTheme="minorHAnsi" w:hAnsiTheme="minorHAnsi"/>
          <w:lang w:val="en-US"/>
        </w:rPr>
        <w:t xml:space="preserve">are </w:t>
      </w:r>
      <w:r w:rsidR="006D20E5">
        <w:rPr>
          <w:rFonts w:asciiTheme="minorHAnsi" w:hAnsiTheme="minorHAnsi"/>
          <w:lang w:val="en-US"/>
        </w:rPr>
        <w:t>not directly rewarded in labour markets</w:t>
      </w:r>
      <w:r w:rsidR="00AC31A0">
        <w:rPr>
          <w:rFonts w:asciiTheme="minorHAnsi" w:hAnsiTheme="minorHAnsi"/>
          <w:lang w:val="en-US"/>
        </w:rPr>
        <w:t>; for example</w:t>
      </w:r>
      <w:r>
        <w:rPr>
          <w:rFonts w:asciiTheme="minorHAnsi" w:hAnsiTheme="minorHAnsi"/>
          <w:lang w:val="en-US"/>
        </w:rPr>
        <w:t>, as noted,</w:t>
      </w:r>
      <w:r w:rsidR="006D20E5" w:rsidRPr="006D20E5">
        <w:rPr>
          <w:rFonts w:ascii="Calibri" w:hAnsi="Calibri"/>
          <w:lang w:val="en-US"/>
        </w:rPr>
        <w:t xml:space="preserve"> </w:t>
      </w:r>
      <w:r w:rsidR="006D20E5">
        <w:rPr>
          <w:rFonts w:ascii="Calibri" w:hAnsi="Calibri"/>
          <w:lang w:val="en-US"/>
        </w:rPr>
        <w:t>knowledge,</w:t>
      </w:r>
      <w:r w:rsidR="006D20E5" w:rsidRPr="006D20E5">
        <w:rPr>
          <w:rFonts w:ascii="Calibri" w:hAnsi="Calibri" w:cs="Gill Sans"/>
          <w:lang w:val="en-US"/>
        </w:rPr>
        <w:t xml:space="preserve"> better health outcomes</w:t>
      </w:r>
      <w:r w:rsidR="006D20E5">
        <w:rPr>
          <w:rFonts w:ascii="Calibri" w:hAnsi="Calibri" w:cs="Gill Sans"/>
          <w:lang w:val="en-US"/>
        </w:rPr>
        <w:t xml:space="preserve"> and</w:t>
      </w:r>
      <w:r w:rsidR="006D20E5" w:rsidRPr="006D20E5">
        <w:rPr>
          <w:rFonts w:ascii="Calibri" w:hAnsi="Calibri" w:cs="Gill Sans"/>
          <w:lang w:val="en-US"/>
        </w:rPr>
        <w:t xml:space="preserve"> cultural sensibility</w:t>
      </w:r>
      <w:r w:rsidR="006D20E5">
        <w:rPr>
          <w:rFonts w:ascii="Calibri" w:hAnsi="Calibri" w:cs="Gill Sans"/>
          <w:lang w:val="en-US"/>
        </w:rPr>
        <w:t xml:space="preserve">. </w:t>
      </w:r>
      <w:r>
        <w:rPr>
          <w:rFonts w:ascii="Calibri" w:hAnsi="Calibri" w:cs="Gill Sans"/>
          <w:lang w:val="en-US"/>
        </w:rPr>
        <w:t xml:space="preserve">Another such good is </w:t>
      </w:r>
      <w:r>
        <w:rPr>
          <w:rFonts w:ascii="Calibri" w:hAnsi="Calibri"/>
          <w:lang w:val="en-US"/>
        </w:rPr>
        <w:t>learning how to learn.</w:t>
      </w:r>
    </w:p>
    <w:p w14:paraId="43BEF32E" w14:textId="6A8AE401" w:rsidR="00E940C2" w:rsidRPr="00E940C2" w:rsidRDefault="00E940C2" w:rsidP="006514EB">
      <w:pPr>
        <w:pStyle w:val="BodytextFO"/>
        <w:numPr>
          <w:ilvl w:val="0"/>
          <w:numId w:val="5"/>
        </w:numPr>
        <w:spacing w:line="276" w:lineRule="auto"/>
        <w:rPr>
          <w:rFonts w:ascii="Calibri" w:hAnsi="Calibri"/>
          <w:lang w:val="en-US"/>
        </w:rPr>
      </w:pPr>
      <w:r>
        <w:rPr>
          <w:rFonts w:ascii="Calibri" w:hAnsi="Calibri" w:cs="Gill Sans"/>
          <w:lang w:val="en-US"/>
        </w:rPr>
        <w:t>Goods</w:t>
      </w:r>
      <w:r w:rsidR="00743B3D">
        <w:rPr>
          <w:rFonts w:ascii="Calibri" w:hAnsi="Calibri" w:cs="Gill Sans"/>
          <w:lang w:val="en-US"/>
        </w:rPr>
        <w:t xml:space="preserve"> </w:t>
      </w:r>
      <w:r w:rsidR="006D20E5">
        <w:rPr>
          <w:rFonts w:ascii="Calibri" w:hAnsi="Calibri" w:cs="Gill Sans"/>
          <w:lang w:val="en-US"/>
        </w:rPr>
        <w:t xml:space="preserve">received </w:t>
      </w:r>
      <w:r w:rsidR="00743B3D">
        <w:rPr>
          <w:rFonts w:ascii="Calibri" w:hAnsi="Calibri" w:cs="Gill Sans"/>
          <w:lang w:val="en-US"/>
        </w:rPr>
        <w:t>by</w:t>
      </w:r>
      <w:r w:rsidR="006D20E5">
        <w:rPr>
          <w:rFonts w:ascii="Calibri" w:hAnsi="Calibri" w:cs="Gill Sans"/>
          <w:lang w:val="en-US"/>
        </w:rPr>
        <w:t xml:space="preserve"> individual </w:t>
      </w:r>
      <w:r w:rsidR="00A71E04">
        <w:rPr>
          <w:rFonts w:ascii="Calibri" w:hAnsi="Calibri" w:cs="Gill Sans"/>
          <w:lang w:val="en-US"/>
        </w:rPr>
        <w:t>student</w:t>
      </w:r>
      <w:r w:rsidR="00743B3D">
        <w:rPr>
          <w:rFonts w:ascii="Calibri" w:hAnsi="Calibri" w:cs="Gill Sans"/>
          <w:lang w:val="en-US"/>
        </w:rPr>
        <w:t>s, again not directly rewarded in labour markets, t</w:t>
      </w:r>
      <w:r>
        <w:rPr>
          <w:rFonts w:ascii="Calibri" w:hAnsi="Calibri" w:cs="Gill Sans"/>
          <w:lang w:val="en-US"/>
        </w:rPr>
        <w:t xml:space="preserve">hat </w:t>
      </w:r>
      <w:r w:rsidR="00743B3D">
        <w:rPr>
          <w:rFonts w:ascii="Calibri" w:hAnsi="Calibri" w:cs="Gill Sans"/>
          <w:lang w:val="en-US"/>
        </w:rPr>
        <w:t>affect</w:t>
      </w:r>
      <w:r w:rsidR="006D20E5">
        <w:rPr>
          <w:rFonts w:ascii="Calibri" w:hAnsi="Calibri" w:cs="Gill Sans"/>
          <w:lang w:val="en-US"/>
        </w:rPr>
        <w:t xml:space="preserve"> others and </w:t>
      </w:r>
      <w:r w:rsidR="00743B3D">
        <w:rPr>
          <w:rFonts w:ascii="Calibri" w:hAnsi="Calibri" w:cs="Gill Sans"/>
          <w:lang w:val="en-US"/>
        </w:rPr>
        <w:t xml:space="preserve">are </w:t>
      </w:r>
      <w:r w:rsidR="006D20E5">
        <w:rPr>
          <w:rFonts w:ascii="Calibri" w:hAnsi="Calibri" w:cs="Gill Sans"/>
          <w:lang w:val="en-US"/>
        </w:rPr>
        <w:t>formative of society</w:t>
      </w:r>
      <w:r>
        <w:rPr>
          <w:rFonts w:ascii="Calibri" w:hAnsi="Calibri" w:cs="Gill Sans"/>
          <w:lang w:val="en-US"/>
        </w:rPr>
        <w:t>. M</w:t>
      </w:r>
      <w:r w:rsidR="00AC31A0">
        <w:rPr>
          <w:rFonts w:ascii="Calibri" w:hAnsi="Calibri" w:cs="Gill Sans"/>
          <w:lang w:val="en-US"/>
        </w:rPr>
        <w:t xml:space="preserve">ostly </w:t>
      </w:r>
      <w:r>
        <w:rPr>
          <w:rFonts w:ascii="Calibri" w:hAnsi="Calibri" w:cs="Gill Sans"/>
          <w:lang w:val="en-US"/>
        </w:rPr>
        <w:t xml:space="preserve">these are </w:t>
      </w:r>
      <w:r w:rsidR="00AC31A0">
        <w:rPr>
          <w:rFonts w:ascii="Calibri" w:hAnsi="Calibri" w:cs="Gill Sans"/>
          <w:lang w:val="en-US"/>
        </w:rPr>
        <w:t>common goods</w:t>
      </w:r>
      <w:r>
        <w:rPr>
          <w:rFonts w:ascii="Calibri" w:hAnsi="Calibri" w:cs="Gill Sans"/>
          <w:lang w:val="en-US"/>
        </w:rPr>
        <w:t xml:space="preserve">, </w:t>
      </w:r>
      <w:r w:rsidR="00A71E04">
        <w:rPr>
          <w:rFonts w:ascii="Calibri" w:hAnsi="Calibri" w:cs="Gill Sans"/>
          <w:lang w:val="en-US"/>
        </w:rPr>
        <w:t>includ</w:t>
      </w:r>
      <w:r>
        <w:rPr>
          <w:rFonts w:ascii="Calibri" w:hAnsi="Calibri" w:cs="Gill Sans"/>
          <w:lang w:val="en-US"/>
        </w:rPr>
        <w:t>ing</w:t>
      </w:r>
      <w:r w:rsidR="00A71E04">
        <w:rPr>
          <w:rFonts w:ascii="Calibri" w:hAnsi="Calibri" w:cs="Gill Sans"/>
          <w:lang w:val="en-US"/>
        </w:rPr>
        <w:t xml:space="preserve"> the </w:t>
      </w:r>
      <w:r w:rsidR="00AC31A0">
        <w:rPr>
          <w:rFonts w:ascii="Calibri" w:hAnsi="Calibri" w:cs="Gill Sans"/>
          <w:lang w:val="en-US"/>
        </w:rPr>
        <w:t>effects</w:t>
      </w:r>
      <w:r w:rsidR="00A71E04">
        <w:rPr>
          <w:rFonts w:ascii="Calibri" w:hAnsi="Calibri" w:cs="Gill Sans"/>
          <w:lang w:val="en-US"/>
        </w:rPr>
        <w:t xml:space="preserve"> of education </w:t>
      </w:r>
      <w:r w:rsidR="00AC31A0">
        <w:rPr>
          <w:rFonts w:ascii="Calibri" w:hAnsi="Calibri" w:cs="Gill Sans"/>
          <w:lang w:val="en-US"/>
        </w:rPr>
        <w:t>in</w:t>
      </w:r>
      <w:r w:rsidR="00A71E04">
        <w:rPr>
          <w:rFonts w:ascii="Calibri" w:hAnsi="Calibri" w:cs="Gill Sans"/>
          <w:lang w:val="en-US"/>
        </w:rPr>
        <w:t xml:space="preserve"> social and scientific literacy, political participation, </w:t>
      </w:r>
      <w:r w:rsidR="00AC31A0">
        <w:rPr>
          <w:rFonts w:ascii="Calibri" w:hAnsi="Calibri" w:cs="Gill Sans"/>
          <w:lang w:val="en-US"/>
        </w:rPr>
        <w:t>tolerance,</w:t>
      </w:r>
      <w:r w:rsidR="00A71E04">
        <w:rPr>
          <w:rFonts w:ascii="Calibri" w:hAnsi="Calibri" w:cs="Gill Sans"/>
          <w:lang w:val="en-US"/>
        </w:rPr>
        <w:t xml:space="preserve"> </w:t>
      </w:r>
      <w:r w:rsidR="00AC31A0">
        <w:rPr>
          <w:rFonts w:ascii="Calibri" w:hAnsi="Calibri" w:cs="Gill Sans"/>
          <w:lang w:val="en-US"/>
        </w:rPr>
        <w:t>and cross-border</w:t>
      </w:r>
      <w:r w:rsidR="00A71E04">
        <w:rPr>
          <w:rFonts w:ascii="Calibri" w:hAnsi="Calibri" w:cs="Gill Sans"/>
          <w:lang w:val="en-US"/>
        </w:rPr>
        <w:t xml:space="preserve"> understanding</w:t>
      </w:r>
      <w:r>
        <w:rPr>
          <w:rFonts w:ascii="Calibri" w:hAnsi="Calibri" w:cs="Gill Sans"/>
          <w:lang w:val="en-US"/>
        </w:rPr>
        <w:t>. Als</w:t>
      </w:r>
      <w:r w:rsidR="00AC31A0">
        <w:rPr>
          <w:rFonts w:ascii="Calibri" w:hAnsi="Calibri" w:cs="Gill Sans"/>
          <w:lang w:val="en-US"/>
        </w:rPr>
        <w:t>o</w:t>
      </w:r>
      <w:r>
        <w:rPr>
          <w:rFonts w:ascii="Calibri" w:hAnsi="Calibri" w:cs="Gill Sans"/>
          <w:lang w:val="en-US"/>
        </w:rPr>
        <w:t>,</w:t>
      </w:r>
      <w:r w:rsidR="00AC31A0">
        <w:rPr>
          <w:rFonts w:ascii="Calibri" w:hAnsi="Calibri" w:cs="Gill Sans"/>
          <w:lang w:val="en-US"/>
        </w:rPr>
        <w:t xml:space="preserve"> </w:t>
      </w:r>
      <w:r w:rsidR="00A71E04">
        <w:rPr>
          <w:rFonts w:ascii="Calibri" w:hAnsi="Calibri" w:cs="Gill Sans"/>
          <w:lang w:val="en-US"/>
        </w:rPr>
        <w:t xml:space="preserve">the </w:t>
      </w:r>
      <w:r>
        <w:rPr>
          <w:rFonts w:ascii="Calibri" w:hAnsi="Calibri" w:cs="Gill Sans"/>
          <w:lang w:val="en-US"/>
        </w:rPr>
        <w:t>contribution</w:t>
      </w:r>
      <w:r w:rsidR="00A71E04">
        <w:rPr>
          <w:rFonts w:ascii="Calibri" w:hAnsi="Calibri" w:cs="Gill Sans"/>
          <w:lang w:val="en-US"/>
        </w:rPr>
        <w:t xml:space="preserve"> of </w:t>
      </w:r>
      <w:r w:rsidR="00AC31A0">
        <w:rPr>
          <w:rFonts w:ascii="Calibri" w:hAnsi="Calibri" w:cs="Gill Sans"/>
          <w:lang w:val="en-US"/>
        </w:rPr>
        <w:t>graduate</w:t>
      </w:r>
      <w:r w:rsidR="00A71E04">
        <w:rPr>
          <w:rFonts w:ascii="Calibri" w:hAnsi="Calibri" w:cs="Gill Sans"/>
          <w:lang w:val="en-US"/>
        </w:rPr>
        <w:t xml:space="preserve"> productivity </w:t>
      </w:r>
      <w:r>
        <w:rPr>
          <w:rFonts w:ascii="Calibri" w:hAnsi="Calibri" w:cs="Gill Sans"/>
          <w:lang w:val="en-US"/>
        </w:rPr>
        <w:t>to</w:t>
      </w:r>
      <w:r w:rsidR="00A71E04">
        <w:rPr>
          <w:rFonts w:ascii="Calibri" w:hAnsi="Calibri" w:cs="Gill Sans"/>
          <w:lang w:val="en-US"/>
        </w:rPr>
        <w:t xml:space="preserve"> the productivities of others </w:t>
      </w:r>
      <w:r w:rsidR="00AC31A0">
        <w:rPr>
          <w:rFonts w:ascii="Calibri" w:hAnsi="Calibri" w:cs="Gill Sans"/>
          <w:lang w:val="en-US"/>
        </w:rPr>
        <w:t>at</w:t>
      </w:r>
      <w:r w:rsidR="00A71E04">
        <w:rPr>
          <w:rFonts w:ascii="Calibri" w:hAnsi="Calibri" w:cs="Gill Sans"/>
          <w:lang w:val="en-US"/>
        </w:rPr>
        <w:t xml:space="preserve"> </w:t>
      </w:r>
      <w:r w:rsidR="00AC31A0">
        <w:rPr>
          <w:rFonts w:ascii="Calibri" w:hAnsi="Calibri" w:cs="Gill Sans"/>
          <w:lang w:val="en-US"/>
        </w:rPr>
        <w:t>work</w:t>
      </w:r>
      <w:r w:rsidR="00A71E04">
        <w:rPr>
          <w:rFonts w:ascii="Calibri" w:hAnsi="Calibri" w:cs="Gill Sans"/>
          <w:lang w:val="en-US"/>
        </w:rPr>
        <w:t xml:space="preserve">. </w:t>
      </w:r>
    </w:p>
    <w:p w14:paraId="6D5B7CE4" w14:textId="6ACC36C5" w:rsidR="00794F1C" w:rsidRPr="00017CDE" w:rsidRDefault="00E940C2" w:rsidP="00974324">
      <w:pPr>
        <w:pStyle w:val="BodytextFO"/>
        <w:numPr>
          <w:ilvl w:val="0"/>
          <w:numId w:val="5"/>
        </w:numPr>
        <w:spacing w:line="276" w:lineRule="auto"/>
        <w:rPr>
          <w:lang w:val="en-US"/>
        </w:rPr>
      </w:pPr>
      <w:r>
        <w:rPr>
          <w:rFonts w:ascii="Calibri" w:hAnsi="Calibri" w:cs="Gill Sans"/>
          <w:lang w:val="en-US"/>
        </w:rPr>
        <w:t>C</w:t>
      </w:r>
      <w:r w:rsidR="00A71E04">
        <w:rPr>
          <w:rFonts w:ascii="Calibri" w:hAnsi="Calibri" w:cs="Gill Sans"/>
          <w:lang w:val="en-US"/>
        </w:rPr>
        <w:t>ollective</w:t>
      </w:r>
      <w:r w:rsidR="006D20E5">
        <w:rPr>
          <w:rFonts w:ascii="Calibri" w:hAnsi="Calibri" w:cs="Gill Sans"/>
          <w:lang w:val="en-US"/>
        </w:rPr>
        <w:t xml:space="preserve"> </w:t>
      </w:r>
      <w:r w:rsidR="00A71E04">
        <w:rPr>
          <w:rFonts w:ascii="Calibri" w:hAnsi="Calibri" w:cs="Gill Sans"/>
          <w:lang w:val="en-US"/>
        </w:rPr>
        <w:t>goods not received by individual</w:t>
      </w:r>
      <w:r>
        <w:rPr>
          <w:rFonts w:ascii="Calibri" w:hAnsi="Calibri" w:cs="Gill Sans"/>
          <w:lang w:val="en-US"/>
        </w:rPr>
        <w:t>s</w:t>
      </w:r>
      <w:r w:rsidR="00A71E04">
        <w:rPr>
          <w:rFonts w:ascii="Calibri" w:hAnsi="Calibri" w:cs="Gill Sans"/>
          <w:lang w:val="en-US"/>
        </w:rPr>
        <w:t xml:space="preserve"> and formative of society. There are many, including research</w:t>
      </w:r>
      <w:r w:rsidR="00101D22">
        <w:rPr>
          <w:rFonts w:ascii="Calibri" w:hAnsi="Calibri" w:cs="Gill Sans"/>
          <w:lang w:val="en-US"/>
        </w:rPr>
        <w:t>,</w:t>
      </w:r>
      <w:r w:rsidR="00A71E04">
        <w:rPr>
          <w:rFonts w:ascii="Calibri" w:hAnsi="Calibri" w:cs="Gill Sans"/>
          <w:lang w:val="en-US"/>
        </w:rPr>
        <w:t xml:space="preserve"> </w:t>
      </w:r>
      <w:r w:rsidR="00101D22">
        <w:rPr>
          <w:rFonts w:ascii="Calibri" w:hAnsi="Calibri" w:cs="Gill Sans"/>
          <w:lang w:val="en-US"/>
        </w:rPr>
        <w:t>the reproduction of</w:t>
      </w:r>
      <w:r w:rsidR="00A71E04">
        <w:rPr>
          <w:rFonts w:ascii="Calibri" w:hAnsi="Calibri" w:cs="Gill Sans"/>
          <w:lang w:val="en-US"/>
        </w:rPr>
        <w:t xml:space="preserve"> knowledge in disciplinary fields</w:t>
      </w:r>
      <w:r w:rsidR="00101D22">
        <w:rPr>
          <w:rFonts w:ascii="Calibri" w:hAnsi="Calibri" w:cs="Gill Sans"/>
          <w:lang w:val="en-US"/>
        </w:rPr>
        <w:t xml:space="preserve"> that do not generate </w:t>
      </w:r>
      <w:r>
        <w:rPr>
          <w:rFonts w:ascii="Calibri" w:hAnsi="Calibri" w:cs="Gill Sans"/>
          <w:lang w:val="en-US"/>
        </w:rPr>
        <w:t>self-supporting revenues</w:t>
      </w:r>
      <w:r w:rsidR="00A71E04">
        <w:rPr>
          <w:rFonts w:ascii="Calibri" w:hAnsi="Calibri" w:cs="Gill Sans"/>
          <w:lang w:val="en-US"/>
        </w:rPr>
        <w:t xml:space="preserve">, </w:t>
      </w:r>
      <w:r w:rsidR="00E4296A">
        <w:rPr>
          <w:rFonts w:ascii="Calibri" w:hAnsi="Calibri" w:cs="Gill Sans"/>
          <w:lang w:val="en-US"/>
        </w:rPr>
        <w:t>HEIs’</w:t>
      </w:r>
      <w:r w:rsidR="00A71E04">
        <w:rPr>
          <w:rFonts w:ascii="Calibri" w:hAnsi="Calibri" w:cs="Gill Sans"/>
          <w:lang w:val="en-US"/>
        </w:rPr>
        <w:t xml:space="preserve"> cultural contributions</w:t>
      </w:r>
      <w:r>
        <w:rPr>
          <w:rFonts w:ascii="Calibri" w:hAnsi="Calibri" w:cs="Gill Sans"/>
          <w:lang w:val="en-US"/>
        </w:rPr>
        <w:t>,</w:t>
      </w:r>
      <w:r w:rsidR="00A71E04">
        <w:rPr>
          <w:rFonts w:ascii="Calibri" w:hAnsi="Calibri" w:cs="Gill Sans"/>
          <w:lang w:val="en-US"/>
        </w:rPr>
        <w:t xml:space="preserve"> scholarship in the public domain, </w:t>
      </w:r>
      <w:r>
        <w:rPr>
          <w:rFonts w:ascii="Calibri" w:hAnsi="Calibri" w:cs="Gill Sans"/>
          <w:lang w:val="en-US"/>
        </w:rPr>
        <w:t xml:space="preserve">academic </w:t>
      </w:r>
      <w:r w:rsidR="00AC31A0">
        <w:rPr>
          <w:rFonts w:ascii="Calibri" w:hAnsi="Calibri" w:cs="Gill Sans"/>
          <w:lang w:val="en-US"/>
        </w:rPr>
        <w:t>work for</w:t>
      </w:r>
      <w:r w:rsidR="00A71E04">
        <w:rPr>
          <w:rFonts w:ascii="Calibri" w:hAnsi="Calibri" w:cs="Gill Sans"/>
          <w:lang w:val="en-US"/>
        </w:rPr>
        <w:t xml:space="preserve"> </w:t>
      </w:r>
      <w:r>
        <w:rPr>
          <w:rFonts w:ascii="Calibri" w:hAnsi="Calibri" w:cs="Gill Sans"/>
          <w:lang w:val="en-US"/>
        </w:rPr>
        <w:t xml:space="preserve">policy and </w:t>
      </w:r>
      <w:r w:rsidR="00A71E04">
        <w:rPr>
          <w:rFonts w:ascii="Calibri" w:hAnsi="Calibri" w:cs="Gill Sans"/>
          <w:lang w:val="en-US"/>
        </w:rPr>
        <w:t xml:space="preserve">government, </w:t>
      </w:r>
      <w:r w:rsidR="00AC31A0">
        <w:rPr>
          <w:rFonts w:ascii="Calibri" w:hAnsi="Calibri" w:cs="Gill Sans"/>
          <w:lang w:val="en-US"/>
        </w:rPr>
        <w:t>international activities not financed by student fees</w:t>
      </w:r>
      <w:r w:rsidR="002A4E28">
        <w:rPr>
          <w:rFonts w:ascii="Calibri" w:hAnsi="Calibri" w:cs="Gill Sans"/>
          <w:lang w:val="en-US"/>
        </w:rPr>
        <w:t xml:space="preserve">, the contributions of HEIs to building cities and regions, especially </w:t>
      </w:r>
      <w:r>
        <w:rPr>
          <w:rFonts w:ascii="Calibri" w:hAnsi="Calibri" w:cs="Gill Sans"/>
          <w:lang w:val="en-US"/>
        </w:rPr>
        <w:t xml:space="preserve">in </w:t>
      </w:r>
      <w:r w:rsidR="002A4E28">
        <w:rPr>
          <w:rFonts w:ascii="Calibri" w:hAnsi="Calibri" w:cs="Gill Sans"/>
          <w:lang w:val="en-US"/>
        </w:rPr>
        <w:t xml:space="preserve">disadvantaged </w:t>
      </w:r>
      <w:r>
        <w:rPr>
          <w:rFonts w:ascii="Calibri" w:hAnsi="Calibri" w:cs="Gill Sans"/>
          <w:lang w:val="en-US"/>
        </w:rPr>
        <w:t>z</w:t>
      </w:r>
      <w:r w:rsidR="002A4E28">
        <w:rPr>
          <w:rFonts w:ascii="Calibri" w:hAnsi="Calibri" w:cs="Gill Sans"/>
          <w:lang w:val="en-US"/>
        </w:rPr>
        <w:t>ones</w:t>
      </w:r>
      <w:r w:rsidR="00AC31A0">
        <w:rPr>
          <w:rFonts w:ascii="Calibri" w:hAnsi="Calibri" w:cs="Gill Sans"/>
          <w:lang w:val="en-US"/>
        </w:rPr>
        <w:t xml:space="preserve">. </w:t>
      </w:r>
      <w:r>
        <w:rPr>
          <w:rFonts w:asciiTheme="minorHAnsi" w:hAnsiTheme="minorHAnsi"/>
          <w:lang w:val="en-US"/>
        </w:rPr>
        <w:t>A</w:t>
      </w:r>
      <w:r w:rsidR="00A71E04">
        <w:rPr>
          <w:rFonts w:asciiTheme="minorHAnsi" w:hAnsiTheme="minorHAnsi"/>
          <w:lang w:val="en-US"/>
        </w:rPr>
        <w:t>lso</w:t>
      </w:r>
      <w:r>
        <w:rPr>
          <w:rFonts w:asciiTheme="minorHAnsi" w:hAnsiTheme="minorHAnsi"/>
          <w:lang w:val="en-US"/>
        </w:rPr>
        <w:t>,</w:t>
      </w:r>
      <w:r w:rsidR="00A71E04">
        <w:rPr>
          <w:rFonts w:asciiTheme="minorHAnsi" w:hAnsiTheme="minorHAnsi"/>
          <w:lang w:val="en-US"/>
        </w:rPr>
        <w:t xml:space="preserve"> </w:t>
      </w:r>
      <w:r w:rsidR="00A71E04">
        <w:rPr>
          <w:rFonts w:ascii="Calibri" w:hAnsi="Calibri" w:cs="Gill Sans"/>
          <w:lang w:val="en-US"/>
        </w:rPr>
        <w:t xml:space="preserve">higher education as </w:t>
      </w:r>
      <w:r w:rsidR="00AC31A0">
        <w:rPr>
          <w:rFonts w:ascii="Calibri" w:hAnsi="Calibri" w:cs="Gill Sans"/>
          <w:lang w:val="en-US"/>
        </w:rPr>
        <w:t xml:space="preserve">a system of </w:t>
      </w:r>
      <w:r w:rsidR="00892703">
        <w:rPr>
          <w:rFonts w:ascii="Calibri" w:hAnsi="Calibri" w:cs="Gill Sans"/>
          <w:lang w:val="en-US"/>
        </w:rPr>
        <w:t>opportunity</w:t>
      </w:r>
      <w:r w:rsidR="00101D22">
        <w:rPr>
          <w:rFonts w:ascii="Calibri" w:hAnsi="Calibri" w:cs="Gill Sans"/>
          <w:lang w:val="en-US"/>
        </w:rPr>
        <w:t>,</w:t>
      </w:r>
      <w:r w:rsidR="00AC31A0">
        <w:rPr>
          <w:rFonts w:ascii="Calibri" w:hAnsi="Calibri" w:cs="Gill Sans"/>
          <w:lang w:val="en-US"/>
        </w:rPr>
        <w:t xml:space="preserve"> </w:t>
      </w:r>
      <w:r w:rsidR="00A71E04">
        <w:rPr>
          <w:rFonts w:ascii="Calibri" w:hAnsi="Calibri" w:cs="Gill Sans"/>
          <w:lang w:val="en-US"/>
        </w:rPr>
        <w:t xml:space="preserve">social equity </w:t>
      </w:r>
      <w:r w:rsidR="00101D22">
        <w:rPr>
          <w:rFonts w:ascii="Calibri" w:hAnsi="Calibri" w:cs="Gill Sans"/>
          <w:lang w:val="en-US"/>
        </w:rPr>
        <w:t>via</w:t>
      </w:r>
      <w:r w:rsidR="00A71E04">
        <w:rPr>
          <w:rFonts w:ascii="Calibri" w:hAnsi="Calibri" w:cs="Gill Sans"/>
          <w:lang w:val="en-US"/>
        </w:rPr>
        <w:t xml:space="preserve"> participation</w:t>
      </w:r>
      <w:r>
        <w:rPr>
          <w:rFonts w:ascii="Calibri" w:hAnsi="Calibri" w:cs="Gill Sans"/>
          <w:lang w:val="en-US"/>
        </w:rPr>
        <w:t>. This</w:t>
      </w:r>
      <w:r w:rsidR="00743B3D">
        <w:rPr>
          <w:rFonts w:ascii="Calibri" w:hAnsi="Calibri" w:cs="Gill Sans"/>
          <w:lang w:val="en-US"/>
        </w:rPr>
        <w:t xml:space="preserve"> </w:t>
      </w:r>
      <w:r w:rsidR="00101D22">
        <w:rPr>
          <w:rFonts w:ascii="Calibri" w:hAnsi="Calibri" w:cs="Gill Sans"/>
          <w:lang w:val="en-US"/>
        </w:rPr>
        <w:t xml:space="preserve">public and </w:t>
      </w:r>
      <w:r w:rsidR="00743B3D">
        <w:rPr>
          <w:rFonts w:ascii="Calibri" w:hAnsi="Calibri" w:cs="Gill Sans"/>
          <w:lang w:val="en-US"/>
        </w:rPr>
        <w:t>common good</w:t>
      </w:r>
      <w:r w:rsidR="00E4296A">
        <w:rPr>
          <w:rFonts w:ascii="Calibri" w:hAnsi="Calibri" w:cs="Gill Sans"/>
          <w:lang w:val="en-US"/>
        </w:rPr>
        <w:t>, which</w:t>
      </w:r>
      <w:r w:rsidR="00743B3D">
        <w:rPr>
          <w:rFonts w:ascii="Calibri" w:hAnsi="Calibri" w:cs="Gill Sans"/>
          <w:lang w:val="en-US"/>
        </w:rPr>
        <w:t xml:space="preserve"> </w:t>
      </w:r>
      <w:r w:rsidR="00E4296A">
        <w:rPr>
          <w:rFonts w:ascii="Calibri" w:hAnsi="Calibri" w:cs="Gill Sans"/>
          <w:lang w:val="en-US"/>
        </w:rPr>
        <w:t xml:space="preserve">concerns both social justice and access to private goods, </w:t>
      </w:r>
      <w:r w:rsidR="00AC31A0">
        <w:rPr>
          <w:rFonts w:ascii="Calibri" w:hAnsi="Calibri" w:cs="Gill Sans"/>
          <w:lang w:val="en-US"/>
        </w:rPr>
        <w:t>receives the most attention.</w:t>
      </w:r>
      <w:r w:rsidR="00974324" w:rsidRPr="00017CDE">
        <w:rPr>
          <w:lang w:val="en-US"/>
        </w:rPr>
        <w:t xml:space="preserve"> </w:t>
      </w:r>
    </w:p>
    <w:p w14:paraId="1942B8D7" w14:textId="77777777" w:rsidR="00974324" w:rsidRDefault="00974324">
      <w:pPr>
        <w:rPr>
          <w:b/>
          <w:sz w:val="22"/>
          <w:szCs w:val="22"/>
          <w:lang w:val="en-US"/>
        </w:rPr>
      </w:pPr>
      <w:r>
        <w:rPr>
          <w:b/>
          <w:sz w:val="22"/>
          <w:szCs w:val="22"/>
          <w:lang w:val="en-US"/>
        </w:rPr>
        <w:br w:type="page"/>
      </w:r>
    </w:p>
    <w:p w14:paraId="04F13A63" w14:textId="29CC2F63" w:rsidR="00974324" w:rsidRPr="00017CDE" w:rsidRDefault="00974324" w:rsidP="00974324">
      <w:pPr>
        <w:spacing w:line="276" w:lineRule="auto"/>
        <w:rPr>
          <w:b/>
          <w:sz w:val="22"/>
          <w:szCs w:val="22"/>
          <w:lang w:val="en-US"/>
        </w:rPr>
      </w:pPr>
      <w:r w:rsidRPr="00017CDE">
        <w:rPr>
          <w:b/>
          <w:sz w:val="22"/>
          <w:szCs w:val="22"/>
          <w:lang w:val="en-US"/>
        </w:rPr>
        <w:lastRenderedPageBreak/>
        <w:t>Table 4.  McMahon’s (2009) estimates of the public and private benefits of college education in the United States: Average college graduate, 4.5 years of education (all values in 2007 USD)</w:t>
      </w:r>
    </w:p>
    <w:p w14:paraId="35598FFA" w14:textId="77777777" w:rsidR="00974324" w:rsidRPr="00017CDE" w:rsidRDefault="00974324" w:rsidP="00974324">
      <w:pPr>
        <w:spacing w:line="276" w:lineRule="auto"/>
        <w:rPr>
          <w:sz w:val="22"/>
          <w:szCs w:val="22"/>
          <w:lang w:val="en-US"/>
        </w:rPr>
      </w:pPr>
    </w:p>
    <w:tbl>
      <w:tblPr>
        <w:tblStyle w:val="TableGrid"/>
        <w:tblW w:w="0" w:type="auto"/>
        <w:tblLook w:val="04A0" w:firstRow="1" w:lastRow="0" w:firstColumn="1" w:lastColumn="0" w:noHBand="0" w:noVBand="1"/>
      </w:tblPr>
      <w:tblGrid>
        <w:gridCol w:w="4629"/>
        <w:gridCol w:w="1123"/>
        <w:gridCol w:w="3258"/>
      </w:tblGrid>
      <w:tr w:rsidR="00974324" w:rsidRPr="00017CDE" w14:paraId="6E2D2EA5" w14:textId="77777777" w:rsidTr="000907D6">
        <w:tc>
          <w:tcPr>
            <w:tcW w:w="4786" w:type="dxa"/>
          </w:tcPr>
          <w:p w14:paraId="47F54382" w14:textId="77777777" w:rsidR="00974324" w:rsidRPr="00017CDE" w:rsidRDefault="00974324" w:rsidP="000907D6">
            <w:pPr>
              <w:spacing w:line="276" w:lineRule="auto"/>
              <w:rPr>
                <w:b/>
                <w:sz w:val="20"/>
                <w:szCs w:val="20"/>
                <w:lang w:val="en-US"/>
              </w:rPr>
            </w:pPr>
            <w:r w:rsidRPr="00017CDE">
              <w:rPr>
                <w:b/>
                <w:sz w:val="20"/>
                <w:szCs w:val="20"/>
                <w:lang w:val="en-US"/>
              </w:rPr>
              <w:t>Category of benefit  (annual value)</w:t>
            </w:r>
          </w:p>
          <w:p w14:paraId="272BBC54" w14:textId="77777777" w:rsidR="00974324" w:rsidRPr="00017CDE" w:rsidRDefault="00974324" w:rsidP="000907D6">
            <w:pPr>
              <w:spacing w:line="276" w:lineRule="auto"/>
              <w:rPr>
                <w:b/>
                <w:sz w:val="20"/>
                <w:szCs w:val="20"/>
                <w:lang w:val="en-US"/>
              </w:rPr>
            </w:pPr>
          </w:p>
        </w:tc>
        <w:tc>
          <w:tcPr>
            <w:tcW w:w="1134" w:type="dxa"/>
          </w:tcPr>
          <w:p w14:paraId="53E49DC8" w14:textId="77777777" w:rsidR="00974324" w:rsidRPr="00017CDE" w:rsidRDefault="00974324" w:rsidP="000907D6">
            <w:pPr>
              <w:spacing w:line="276" w:lineRule="auto"/>
              <w:jc w:val="center"/>
              <w:rPr>
                <w:b/>
                <w:sz w:val="20"/>
                <w:szCs w:val="20"/>
                <w:lang w:val="en-US"/>
              </w:rPr>
            </w:pPr>
            <w:r w:rsidRPr="00017CDE">
              <w:rPr>
                <w:b/>
                <w:sz w:val="20"/>
                <w:szCs w:val="20"/>
                <w:lang w:val="en-US"/>
              </w:rPr>
              <w:t>$ USD</w:t>
            </w:r>
          </w:p>
          <w:p w14:paraId="0485F580" w14:textId="77777777" w:rsidR="00974324" w:rsidRPr="00017CDE" w:rsidRDefault="00974324" w:rsidP="000907D6">
            <w:pPr>
              <w:spacing w:line="276" w:lineRule="auto"/>
              <w:jc w:val="center"/>
              <w:rPr>
                <w:b/>
                <w:sz w:val="20"/>
                <w:szCs w:val="20"/>
                <w:lang w:val="en-US"/>
              </w:rPr>
            </w:pPr>
            <w:r w:rsidRPr="00017CDE">
              <w:rPr>
                <w:b/>
                <w:sz w:val="20"/>
                <w:szCs w:val="20"/>
                <w:lang w:val="en-US"/>
              </w:rPr>
              <w:t>(annual)</w:t>
            </w:r>
          </w:p>
        </w:tc>
        <w:tc>
          <w:tcPr>
            <w:tcW w:w="3360" w:type="dxa"/>
          </w:tcPr>
          <w:p w14:paraId="2227DBEF" w14:textId="77777777" w:rsidR="00974324" w:rsidRPr="00017CDE" w:rsidRDefault="00974324" w:rsidP="000907D6">
            <w:pPr>
              <w:spacing w:line="276" w:lineRule="auto"/>
              <w:rPr>
                <w:b/>
                <w:sz w:val="20"/>
                <w:szCs w:val="20"/>
                <w:lang w:val="en-US"/>
              </w:rPr>
            </w:pPr>
            <w:r w:rsidRPr="00017CDE">
              <w:rPr>
                <w:b/>
                <w:sz w:val="20"/>
                <w:szCs w:val="20"/>
                <w:lang w:val="en-US"/>
              </w:rPr>
              <w:t>Notes</w:t>
            </w:r>
          </w:p>
        </w:tc>
      </w:tr>
      <w:tr w:rsidR="00974324" w:rsidRPr="00017CDE" w14:paraId="5FB3146B" w14:textId="77777777" w:rsidTr="000907D6">
        <w:tc>
          <w:tcPr>
            <w:tcW w:w="4786" w:type="dxa"/>
          </w:tcPr>
          <w:p w14:paraId="56637371" w14:textId="77777777" w:rsidR="00974324" w:rsidRPr="00017CDE" w:rsidRDefault="00974324" w:rsidP="000907D6">
            <w:pPr>
              <w:spacing w:line="276" w:lineRule="auto"/>
              <w:rPr>
                <w:sz w:val="20"/>
                <w:szCs w:val="20"/>
                <w:lang w:val="en-US"/>
              </w:rPr>
            </w:pPr>
            <w:r w:rsidRPr="00017CDE">
              <w:rPr>
                <w:sz w:val="20"/>
                <w:szCs w:val="20"/>
                <w:lang w:val="en-US"/>
              </w:rPr>
              <w:t>DIRECT SOCIAL EXTERNALITIES (PUBLIC GOODS)</w:t>
            </w:r>
          </w:p>
        </w:tc>
        <w:tc>
          <w:tcPr>
            <w:tcW w:w="1134" w:type="dxa"/>
          </w:tcPr>
          <w:p w14:paraId="40508780" w14:textId="77777777" w:rsidR="00974324" w:rsidRPr="00017CDE" w:rsidRDefault="00974324" w:rsidP="000907D6">
            <w:pPr>
              <w:spacing w:line="276" w:lineRule="auto"/>
              <w:jc w:val="center"/>
              <w:rPr>
                <w:sz w:val="20"/>
                <w:szCs w:val="20"/>
                <w:lang w:val="en-US"/>
              </w:rPr>
            </w:pPr>
          </w:p>
        </w:tc>
        <w:tc>
          <w:tcPr>
            <w:tcW w:w="3360" w:type="dxa"/>
            <w:vMerge w:val="restart"/>
          </w:tcPr>
          <w:p w14:paraId="6C6AFDFB" w14:textId="77777777" w:rsidR="00974324" w:rsidRPr="00017CDE" w:rsidRDefault="00974324" w:rsidP="000907D6">
            <w:pPr>
              <w:spacing w:line="276" w:lineRule="auto"/>
              <w:rPr>
                <w:sz w:val="18"/>
                <w:szCs w:val="18"/>
                <w:lang w:val="en-US"/>
              </w:rPr>
            </w:pPr>
            <w:r w:rsidRPr="00017CDE">
              <w:rPr>
                <w:iCs/>
                <w:sz w:val="18"/>
                <w:szCs w:val="18"/>
                <w:lang w:val="en-US"/>
              </w:rPr>
              <w:t>Other positive social benefits (unquantified here) relate to higher tax receipts, social capital, and the dissemination of the outcomes of R&amp;D. See the discussion in McMahon (2009).</w:t>
            </w:r>
          </w:p>
          <w:p w14:paraId="5F9E8722" w14:textId="77777777" w:rsidR="00974324" w:rsidRPr="00017CDE" w:rsidRDefault="00974324" w:rsidP="000907D6">
            <w:pPr>
              <w:spacing w:line="276" w:lineRule="auto"/>
              <w:rPr>
                <w:sz w:val="20"/>
                <w:szCs w:val="20"/>
                <w:lang w:val="en-US"/>
              </w:rPr>
            </w:pPr>
          </w:p>
        </w:tc>
      </w:tr>
      <w:tr w:rsidR="00974324" w:rsidRPr="00017CDE" w14:paraId="22BB66F7" w14:textId="77777777" w:rsidTr="000907D6">
        <w:tc>
          <w:tcPr>
            <w:tcW w:w="4786" w:type="dxa"/>
          </w:tcPr>
          <w:p w14:paraId="74232A61" w14:textId="77777777" w:rsidR="00974324" w:rsidRPr="00017CDE" w:rsidRDefault="00974324" w:rsidP="000907D6">
            <w:pPr>
              <w:spacing w:line="276" w:lineRule="auto"/>
              <w:rPr>
                <w:sz w:val="20"/>
                <w:szCs w:val="20"/>
                <w:lang w:val="en-US"/>
              </w:rPr>
            </w:pPr>
            <w:r w:rsidRPr="00017CDE">
              <w:rPr>
                <w:sz w:val="20"/>
                <w:szCs w:val="20"/>
                <w:lang w:val="en-US"/>
              </w:rPr>
              <w:t>Democratization and political institutions</w:t>
            </w:r>
          </w:p>
        </w:tc>
        <w:tc>
          <w:tcPr>
            <w:tcW w:w="1134" w:type="dxa"/>
          </w:tcPr>
          <w:p w14:paraId="041DBF75"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1830</w:t>
            </w:r>
          </w:p>
        </w:tc>
        <w:tc>
          <w:tcPr>
            <w:tcW w:w="3360" w:type="dxa"/>
            <w:vMerge/>
          </w:tcPr>
          <w:p w14:paraId="0446947E" w14:textId="77777777" w:rsidR="00974324" w:rsidRPr="00017CDE" w:rsidRDefault="00974324" w:rsidP="000907D6">
            <w:pPr>
              <w:spacing w:line="276" w:lineRule="auto"/>
              <w:rPr>
                <w:sz w:val="20"/>
                <w:szCs w:val="20"/>
                <w:lang w:val="en-US"/>
              </w:rPr>
            </w:pPr>
          </w:p>
        </w:tc>
      </w:tr>
      <w:tr w:rsidR="00974324" w:rsidRPr="00017CDE" w14:paraId="612AE079" w14:textId="77777777" w:rsidTr="000907D6">
        <w:tc>
          <w:tcPr>
            <w:tcW w:w="4786" w:type="dxa"/>
          </w:tcPr>
          <w:p w14:paraId="0A69C642" w14:textId="77777777" w:rsidR="00974324" w:rsidRPr="00017CDE" w:rsidRDefault="00974324" w:rsidP="000907D6">
            <w:pPr>
              <w:spacing w:line="276" w:lineRule="auto"/>
              <w:rPr>
                <w:sz w:val="20"/>
                <w:szCs w:val="20"/>
                <w:lang w:val="en-US"/>
              </w:rPr>
            </w:pPr>
            <w:r w:rsidRPr="00017CDE">
              <w:rPr>
                <w:sz w:val="20"/>
                <w:szCs w:val="20"/>
                <w:lang w:val="en-US"/>
              </w:rPr>
              <w:t>Human rights and civic institutions</w:t>
            </w:r>
          </w:p>
        </w:tc>
        <w:tc>
          <w:tcPr>
            <w:tcW w:w="1134" w:type="dxa"/>
          </w:tcPr>
          <w:p w14:paraId="16E7921E"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2865</w:t>
            </w:r>
          </w:p>
        </w:tc>
        <w:tc>
          <w:tcPr>
            <w:tcW w:w="3360" w:type="dxa"/>
            <w:vMerge/>
          </w:tcPr>
          <w:p w14:paraId="4CDD4EF5" w14:textId="77777777" w:rsidR="00974324" w:rsidRPr="00017CDE" w:rsidRDefault="00974324" w:rsidP="000907D6">
            <w:pPr>
              <w:spacing w:line="276" w:lineRule="auto"/>
              <w:rPr>
                <w:sz w:val="20"/>
                <w:szCs w:val="20"/>
                <w:lang w:val="en-US"/>
              </w:rPr>
            </w:pPr>
          </w:p>
        </w:tc>
      </w:tr>
      <w:tr w:rsidR="00974324" w:rsidRPr="00017CDE" w14:paraId="0AD42AAE" w14:textId="77777777" w:rsidTr="000907D6">
        <w:tc>
          <w:tcPr>
            <w:tcW w:w="4786" w:type="dxa"/>
          </w:tcPr>
          <w:p w14:paraId="44F26922" w14:textId="77777777" w:rsidR="00974324" w:rsidRPr="00017CDE" w:rsidRDefault="00974324" w:rsidP="000907D6">
            <w:pPr>
              <w:spacing w:line="276" w:lineRule="auto"/>
              <w:rPr>
                <w:sz w:val="20"/>
                <w:szCs w:val="20"/>
                <w:lang w:val="en-US"/>
              </w:rPr>
            </w:pPr>
            <w:r w:rsidRPr="00017CDE">
              <w:rPr>
                <w:sz w:val="20"/>
                <w:szCs w:val="20"/>
                <w:lang w:val="en-US"/>
              </w:rPr>
              <w:t>Political stability</w:t>
            </w:r>
          </w:p>
        </w:tc>
        <w:tc>
          <w:tcPr>
            <w:tcW w:w="1134" w:type="dxa"/>
          </w:tcPr>
          <w:p w14:paraId="22B81BC3"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5813</w:t>
            </w:r>
          </w:p>
        </w:tc>
        <w:tc>
          <w:tcPr>
            <w:tcW w:w="3360" w:type="dxa"/>
            <w:vMerge/>
          </w:tcPr>
          <w:p w14:paraId="0C0DDC96" w14:textId="77777777" w:rsidR="00974324" w:rsidRPr="00017CDE" w:rsidRDefault="00974324" w:rsidP="000907D6">
            <w:pPr>
              <w:spacing w:line="276" w:lineRule="auto"/>
              <w:rPr>
                <w:sz w:val="20"/>
                <w:szCs w:val="20"/>
                <w:lang w:val="en-US"/>
              </w:rPr>
            </w:pPr>
          </w:p>
        </w:tc>
      </w:tr>
      <w:tr w:rsidR="00974324" w:rsidRPr="00017CDE" w14:paraId="0F0BE575" w14:textId="77777777" w:rsidTr="000907D6">
        <w:tc>
          <w:tcPr>
            <w:tcW w:w="4786" w:type="dxa"/>
          </w:tcPr>
          <w:p w14:paraId="087613EE" w14:textId="77777777" w:rsidR="00974324" w:rsidRPr="00017CDE" w:rsidRDefault="00974324" w:rsidP="000907D6">
            <w:pPr>
              <w:spacing w:line="276" w:lineRule="auto"/>
              <w:rPr>
                <w:sz w:val="20"/>
                <w:szCs w:val="20"/>
                <w:lang w:val="en-US"/>
              </w:rPr>
            </w:pPr>
            <w:r w:rsidRPr="00017CDE">
              <w:rPr>
                <w:sz w:val="20"/>
                <w:szCs w:val="20"/>
                <w:lang w:val="en-US"/>
              </w:rPr>
              <w:t>Community life expectancy</w:t>
            </w:r>
          </w:p>
        </w:tc>
        <w:tc>
          <w:tcPr>
            <w:tcW w:w="1134" w:type="dxa"/>
          </w:tcPr>
          <w:p w14:paraId="34E74636"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2308</w:t>
            </w:r>
          </w:p>
        </w:tc>
        <w:tc>
          <w:tcPr>
            <w:tcW w:w="3360" w:type="dxa"/>
            <w:vMerge/>
          </w:tcPr>
          <w:p w14:paraId="277D5AAA" w14:textId="77777777" w:rsidR="00974324" w:rsidRPr="00017CDE" w:rsidRDefault="00974324" w:rsidP="000907D6">
            <w:pPr>
              <w:spacing w:line="276" w:lineRule="auto"/>
              <w:rPr>
                <w:sz w:val="20"/>
                <w:szCs w:val="20"/>
                <w:lang w:val="en-US"/>
              </w:rPr>
            </w:pPr>
          </w:p>
        </w:tc>
      </w:tr>
      <w:tr w:rsidR="00974324" w:rsidRPr="00017CDE" w14:paraId="7B7C864E" w14:textId="77777777" w:rsidTr="000907D6">
        <w:tc>
          <w:tcPr>
            <w:tcW w:w="4786" w:type="dxa"/>
          </w:tcPr>
          <w:p w14:paraId="566E67BC" w14:textId="77777777" w:rsidR="00974324" w:rsidRPr="00017CDE" w:rsidRDefault="00974324" w:rsidP="000907D6">
            <w:pPr>
              <w:spacing w:line="276" w:lineRule="auto"/>
              <w:rPr>
                <w:sz w:val="20"/>
                <w:szCs w:val="20"/>
                <w:lang w:val="en-US"/>
              </w:rPr>
            </w:pPr>
            <w:r w:rsidRPr="00017CDE">
              <w:rPr>
                <w:sz w:val="20"/>
                <w:szCs w:val="20"/>
                <w:lang w:val="en-US"/>
              </w:rPr>
              <w:t>Reduced inequality (opportunity, less poverty, etc.)</w:t>
            </w:r>
          </w:p>
        </w:tc>
        <w:tc>
          <w:tcPr>
            <w:tcW w:w="1134" w:type="dxa"/>
          </w:tcPr>
          <w:p w14:paraId="648E73E8"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3110</w:t>
            </w:r>
          </w:p>
        </w:tc>
        <w:tc>
          <w:tcPr>
            <w:tcW w:w="3360" w:type="dxa"/>
            <w:vMerge/>
          </w:tcPr>
          <w:p w14:paraId="4801789A" w14:textId="77777777" w:rsidR="00974324" w:rsidRPr="00017CDE" w:rsidRDefault="00974324" w:rsidP="000907D6">
            <w:pPr>
              <w:spacing w:line="276" w:lineRule="auto"/>
              <w:rPr>
                <w:sz w:val="20"/>
                <w:szCs w:val="20"/>
                <w:lang w:val="en-US"/>
              </w:rPr>
            </w:pPr>
          </w:p>
        </w:tc>
      </w:tr>
      <w:tr w:rsidR="00974324" w:rsidRPr="00017CDE" w14:paraId="1D209438" w14:textId="77777777" w:rsidTr="000907D6">
        <w:tc>
          <w:tcPr>
            <w:tcW w:w="4786" w:type="dxa"/>
          </w:tcPr>
          <w:p w14:paraId="733960C9" w14:textId="77777777" w:rsidR="00974324" w:rsidRPr="00017CDE" w:rsidRDefault="00974324" w:rsidP="000907D6">
            <w:pPr>
              <w:spacing w:line="276" w:lineRule="auto"/>
              <w:rPr>
                <w:sz w:val="20"/>
                <w:szCs w:val="20"/>
                <w:lang w:val="en-US"/>
              </w:rPr>
            </w:pPr>
            <w:r w:rsidRPr="00017CDE">
              <w:rPr>
                <w:sz w:val="20"/>
                <w:szCs w:val="20"/>
                <w:lang w:val="en-US"/>
              </w:rPr>
              <w:t>Less crime</w:t>
            </w:r>
          </w:p>
        </w:tc>
        <w:tc>
          <w:tcPr>
            <w:tcW w:w="1134" w:type="dxa"/>
          </w:tcPr>
          <w:p w14:paraId="7B42E1FF"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5647</w:t>
            </w:r>
          </w:p>
        </w:tc>
        <w:tc>
          <w:tcPr>
            <w:tcW w:w="3360" w:type="dxa"/>
            <w:vMerge/>
          </w:tcPr>
          <w:p w14:paraId="4FE4F1E4" w14:textId="77777777" w:rsidR="00974324" w:rsidRPr="00017CDE" w:rsidRDefault="00974324" w:rsidP="000907D6">
            <w:pPr>
              <w:spacing w:line="276" w:lineRule="auto"/>
              <w:rPr>
                <w:sz w:val="20"/>
                <w:szCs w:val="20"/>
                <w:lang w:val="en-US"/>
              </w:rPr>
            </w:pPr>
          </w:p>
        </w:tc>
      </w:tr>
      <w:tr w:rsidR="00974324" w:rsidRPr="00017CDE" w14:paraId="76C3A2FF" w14:textId="77777777" w:rsidTr="000907D6">
        <w:tc>
          <w:tcPr>
            <w:tcW w:w="4786" w:type="dxa"/>
          </w:tcPr>
          <w:p w14:paraId="05E2DA66" w14:textId="77777777" w:rsidR="00974324" w:rsidRPr="00017CDE" w:rsidRDefault="00974324" w:rsidP="000907D6">
            <w:pPr>
              <w:spacing w:line="276" w:lineRule="auto"/>
              <w:rPr>
                <w:sz w:val="20"/>
                <w:szCs w:val="20"/>
                <w:lang w:val="en-US"/>
              </w:rPr>
            </w:pPr>
            <w:r w:rsidRPr="00017CDE">
              <w:rPr>
                <w:sz w:val="20"/>
                <w:szCs w:val="20"/>
                <w:lang w:val="en-US"/>
              </w:rPr>
              <w:t>Reduced health costs and prison costs</w:t>
            </w:r>
          </w:p>
        </w:tc>
        <w:tc>
          <w:tcPr>
            <w:tcW w:w="1134" w:type="dxa"/>
          </w:tcPr>
          <w:p w14:paraId="6AE13B6A"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544</w:t>
            </w:r>
          </w:p>
        </w:tc>
        <w:tc>
          <w:tcPr>
            <w:tcW w:w="3360" w:type="dxa"/>
            <w:vMerge/>
          </w:tcPr>
          <w:p w14:paraId="5DB152D5" w14:textId="77777777" w:rsidR="00974324" w:rsidRPr="00017CDE" w:rsidRDefault="00974324" w:rsidP="000907D6">
            <w:pPr>
              <w:spacing w:line="276" w:lineRule="auto"/>
              <w:rPr>
                <w:sz w:val="20"/>
                <w:szCs w:val="20"/>
                <w:lang w:val="en-US"/>
              </w:rPr>
            </w:pPr>
          </w:p>
        </w:tc>
      </w:tr>
      <w:tr w:rsidR="00974324" w:rsidRPr="00017CDE" w14:paraId="3A06B09D" w14:textId="77777777" w:rsidTr="000907D6">
        <w:tc>
          <w:tcPr>
            <w:tcW w:w="4786" w:type="dxa"/>
          </w:tcPr>
          <w:p w14:paraId="4A5106E0" w14:textId="77777777" w:rsidR="00974324" w:rsidRPr="00017CDE" w:rsidRDefault="00974324" w:rsidP="000907D6">
            <w:pPr>
              <w:spacing w:line="276" w:lineRule="auto"/>
              <w:rPr>
                <w:sz w:val="20"/>
                <w:szCs w:val="20"/>
                <w:lang w:val="en-US"/>
              </w:rPr>
            </w:pPr>
            <w:r w:rsidRPr="00017CDE">
              <w:rPr>
                <w:sz w:val="20"/>
                <w:szCs w:val="20"/>
                <w:lang w:val="en-US"/>
              </w:rPr>
              <w:t>Environment (air and water, less deforestation)</w:t>
            </w:r>
          </w:p>
        </w:tc>
        <w:tc>
          <w:tcPr>
            <w:tcW w:w="1134" w:type="dxa"/>
          </w:tcPr>
          <w:p w14:paraId="21818B21"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5609</w:t>
            </w:r>
          </w:p>
        </w:tc>
        <w:tc>
          <w:tcPr>
            <w:tcW w:w="3360" w:type="dxa"/>
            <w:vMerge/>
          </w:tcPr>
          <w:p w14:paraId="01C33CF8" w14:textId="77777777" w:rsidR="00974324" w:rsidRPr="00017CDE" w:rsidRDefault="00974324" w:rsidP="000907D6">
            <w:pPr>
              <w:spacing w:line="276" w:lineRule="auto"/>
              <w:rPr>
                <w:sz w:val="20"/>
                <w:szCs w:val="20"/>
                <w:lang w:val="en-US"/>
              </w:rPr>
            </w:pPr>
          </w:p>
        </w:tc>
      </w:tr>
      <w:tr w:rsidR="00974324" w:rsidRPr="00017CDE" w14:paraId="575AE8A0" w14:textId="77777777" w:rsidTr="000907D6">
        <w:tc>
          <w:tcPr>
            <w:tcW w:w="4786" w:type="dxa"/>
          </w:tcPr>
          <w:p w14:paraId="2DB24B8F" w14:textId="77777777" w:rsidR="00974324" w:rsidRPr="00017CDE" w:rsidRDefault="00974324" w:rsidP="000907D6">
            <w:pPr>
              <w:spacing w:line="276" w:lineRule="auto"/>
              <w:rPr>
                <w:i/>
                <w:sz w:val="20"/>
                <w:szCs w:val="20"/>
                <w:lang w:val="en-US"/>
              </w:rPr>
            </w:pPr>
            <w:r w:rsidRPr="00017CDE">
              <w:rPr>
                <w:i/>
                <w:sz w:val="20"/>
                <w:szCs w:val="20"/>
                <w:lang w:val="en-US"/>
              </w:rPr>
              <w:t>Total social externalities</w:t>
            </w:r>
          </w:p>
          <w:p w14:paraId="2C09733C" w14:textId="77777777" w:rsidR="00974324" w:rsidRPr="00017CDE" w:rsidRDefault="00974324" w:rsidP="000907D6">
            <w:pPr>
              <w:spacing w:line="276" w:lineRule="auto"/>
              <w:rPr>
                <w:i/>
                <w:sz w:val="20"/>
                <w:szCs w:val="20"/>
                <w:lang w:val="en-US"/>
              </w:rPr>
            </w:pPr>
          </w:p>
        </w:tc>
        <w:tc>
          <w:tcPr>
            <w:tcW w:w="1134" w:type="dxa"/>
          </w:tcPr>
          <w:p w14:paraId="019686D0" w14:textId="77777777" w:rsidR="00974324" w:rsidRPr="00017CDE" w:rsidRDefault="00974324" w:rsidP="000907D6">
            <w:pPr>
              <w:spacing w:line="276" w:lineRule="auto"/>
              <w:jc w:val="center"/>
              <w:rPr>
                <w:sz w:val="20"/>
                <w:szCs w:val="20"/>
                <w:lang w:val="en-US"/>
              </w:rPr>
            </w:pPr>
            <w:r w:rsidRPr="00017CDE">
              <w:rPr>
                <w:sz w:val="20"/>
                <w:szCs w:val="20"/>
                <w:lang w:val="en-US"/>
              </w:rPr>
              <w:t>27,726</w:t>
            </w:r>
          </w:p>
        </w:tc>
        <w:tc>
          <w:tcPr>
            <w:tcW w:w="3360" w:type="dxa"/>
            <w:vMerge/>
          </w:tcPr>
          <w:p w14:paraId="06BE8E04" w14:textId="77777777" w:rsidR="00974324" w:rsidRPr="00017CDE" w:rsidRDefault="00974324" w:rsidP="000907D6">
            <w:pPr>
              <w:spacing w:line="276" w:lineRule="auto"/>
              <w:rPr>
                <w:sz w:val="20"/>
                <w:szCs w:val="20"/>
                <w:lang w:val="en-US"/>
              </w:rPr>
            </w:pPr>
          </w:p>
        </w:tc>
      </w:tr>
      <w:tr w:rsidR="00974324" w:rsidRPr="00017CDE" w14:paraId="5D11AB45" w14:textId="77777777" w:rsidTr="000907D6">
        <w:tc>
          <w:tcPr>
            <w:tcW w:w="4786" w:type="dxa"/>
          </w:tcPr>
          <w:p w14:paraId="559B17CE" w14:textId="77777777" w:rsidR="00974324" w:rsidRPr="00017CDE" w:rsidRDefault="00974324" w:rsidP="000907D6">
            <w:pPr>
              <w:spacing w:line="276" w:lineRule="auto"/>
              <w:rPr>
                <w:sz w:val="20"/>
                <w:szCs w:val="20"/>
                <w:lang w:val="en-US"/>
              </w:rPr>
            </w:pPr>
            <w:r w:rsidRPr="00017CDE">
              <w:rPr>
                <w:sz w:val="20"/>
                <w:szCs w:val="20"/>
                <w:lang w:val="en-US"/>
              </w:rPr>
              <w:t>PRIVATE NON-MARKET BENEFITS (PUBLIC GOODS)</w:t>
            </w:r>
          </w:p>
        </w:tc>
        <w:tc>
          <w:tcPr>
            <w:tcW w:w="1134" w:type="dxa"/>
          </w:tcPr>
          <w:p w14:paraId="39ED1B8B" w14:textId="77777777" w:rsidR="00974324" w:rsidRPr="00017CDE" w:rsidRDefault="00974324" w:rsidP="000907D6">
            <w:pPr>
              <w:spacing w:line="276" w:lineRule="auto"/>
              <w:jc w:val="center"/>
              <w:rPr>
                <w:sz w:val="20"/>
                <w:szCs w:val="20"/>
                <w:lang w:val="en-US"/>
              </w:rPr>
            </w:pPr>
          </w:p>
        </w:tc>
        <w:tc>
          <w:tcPr>
            <w:tcW w:w="3360" w:type="dxa"/>
            <w:vMerge w:val="restart"/>
          </w:tcPr>
          <w:p w14:paraId="584677F0" w14:textId="77777777" w:rsidR="00974324" w:rsidRPr="00017CDE" w:rsidRDefault="00974324" w:rsidP="000907D6">
            <w:pPr>
              <w:spacing w:line="276" w:lineRule="auto"/>
              <w:rPr>
                <w:sz w:val="18"/>
                <w:szCs w:val="18"/>
                <w:lang w:val="en-US"/>
              </w:rPr>
            </w:pPr>
            <w:r w:rsidRPr="00017CDE">
              <w:rPr>
                <w:iCs/>
                <w:sz w:val="18"/>
                <w:szCs w:val="18"/>
                <w:lang w:val="en-US"/>
              </w:rPr>
              <w:t>Other positive non-market private effects (unquantified) related to job conditions and location amenities, better tastes, less obsolescence of skills due to better general education, greater well-being via enhanced income, etc. See McMahon (2009.)</w:t>
            </w:r>
          </w:p>
          <w:p w14:paraId="2274273A" w14:textId="77777777" w:rsidR="00974324" w:rsidRPr="00017CDE" w:rsidRDefault="00974324" w:rsidP="000907D6">
            <w:pPr>
              <w:spacing w:line="276" w:lineRule="auto"/>
              <w:rPr>
                <w:sz w:val="20"/>
                <w:szCs w:val="20"/>
                <w:lang w:val="en-US"/>
              </w:rPr>
            </w:pPr>
          </w:p>
        </w:tc>
      </w:tr>
      <w:tr w:rsidR="00974324" w:rsidRPr="00017CDE" w14:paraId="18631A87" w14:textId="77777777" w:rsidTr="000907D6">
        <w:tc>
          <w:tcPr>
            <w:tcW w:w="4786" w:type="dxa"/>
          </w:tcPr>
          <w:p w14:paraId="09E44FAF" w14:textId="77777777" w:rsidR="00974324" w:rsidRPr="00017CDE" w:rsidRDefault="00974324" w:rsidP="000907D6">
            <w:pPr>
              <w:spacing w:line="276" w:lineRule="auto"/>
              <w:rPr>
                <w:sz w:val="20"/>
                <w:szCs w:val="20"/>
                <w:lang w:val="en-US"/>
              </w:rPr>
            </w:pPr>
            <w:r w:rsidRPr="00017CDE">
              <w:rPr>
                <w:sz w:val="20"/>
                <w:szCs w:val="20"/>
                <w:lang w:val="en-US"/>
              </w:rPr>
              <w:t>Own health benefits</w:t>
            </w:r>
          </w:p>
        </w:tc>
        <w:tc>
          <w:tcPr>
            <w:tcW w:w="1134" w:type="dxa"/>
          </w:tcPr>
          <w:p w14:paraId="16D1A958" w14:textId="77777777" w:rsidR="00974324" w:rsidRPr="00017CDE" w:rsidRDefault="00974324" w:rsidP="000907D6">
            <w:pPr>
              <w:spacing w:line="276" w:lineRule="auto"/>
              <w:jc w:val="center"/>
              <w:rPr>
                <w:sz w:val="20"/>
                <w:szCs w:val="20"/>
                <w:lang w:val="en-US"/>
              </w:rPr>
            </w:pPr>
            <w:r w:rsidRPr="00017CDE">
              <w:rPr>
                <w:sz w:val="20"/>
                <w:szCs w:val="20"/>
                <w:lang w:val="en-US"/>
              </w:rPr>
              <w:t>16,800</w:t>
            </w:r>
          </w:p>
        </w:tc>
        <w:tc>
          <w:tcPr>
            <w:tcW w:w="3360" w:type="dxa"/>
            <w:vMerge/>
          </w:tcPr>
          <w:p w14:paraId="045A545D" w14:textId="77777777" w:rsidR="00974324" w:rsidRPr="00017CDE" w:rsidRDefault="00974324" w:rsidP="000907D6">
            <w:pPr>
              <w:spacing w:line="276" w:lineRule="auto"/>
              <w:rPr>
                <w:sz w:val="20"/>
                <w:szCs w:val="20"/>
                <w:lang w:val="en-US"/>
              </w:rPr>
            </w:pPr>
          </w:p>
        </w:tc>
      </w:tr>
      <w:tr w:rsidR="00974324" w:rsidRPr="00017CDE" w14:paraId="59244CAB" w14:textId="77777777" w:rsidTr="000907D6">
        <w:tc>
          <w:tcPr>
            <w:tcW w:w="4786" w:type="dxa"/>
          </w:tcPr>
          <w:p w14:paraId="2CFD5D00" w14:textId="77777777" w:rsidR="00974324" w:rsidRPr="00017CDE" w:rsidRDefault="00974324" w:rsidP="000907D6">
            <w:pPr>
              <w:spacing w:line="276" w:lineRule="auto"/>
              <w:rPr>
                <w:sz w:val="20"/>
                <w:szCs w:val="20"/>
                <w:lang w:val="en-US"/>
              </w:rPr>
            </w:pPr>
            <w:r w:rsidRPr="00017CDE">
              <w:rPr>
                <w:sz w:val="20"/>
                <w:szCs w:val="20"/>
                <w:lang w:val="en-US"/>
              </w:rPr>
              <w:t>Own longevity</w:t>
            </w:r>
          </w:p>
        </w:tc>
        <w:tc>
          <w:tcPr>
            <w:tcW w:w="1134" w:type="dxa"/>
          </w:tcPr>
          <w:p w14:paraId="0EE58612"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2179</w:t>
            </w:r>
          </w:p>
        </w:tc>
        <w:tc>
          <w:tcPr>
            <w:tcW w:w="3360" w:type="dxa"/>
            <w:vMerge/>
          </w:tcPr>
          <w:p w14:paraId="16551571" w14:textId="77777777" w:rsidR="00974324" w:rsidRPr="00017CDE" w:rsidRDefault="00974324" w:rsidP="000907D6">
            <w:pPr>
              <w:spacing w:line="276" w:lineRule="auto"/>
              <w:rPr>
                <w:sz w:val="20"/>
                <w:szCs w:val="20"/>
                <w:lang w:val="en-US"/>
              </w:rPr>
            </w:pPr>
          </w:p>
        </w:tc>
      </w:tr>
      <w:tr w:rsidR="00974324" w:rsidRPr="00017CDE" w14:paraId="032163EF" w14:textId="77777777" w:rsidTr="000907D6">
        <w:tc>
          <w:tcPr>
            <w:tcW w:w="4786" w:type="dxa"/>
          </w:tcPr>
          <w:p w14:paraId="609E13EF" w14:textId="77777777" w:rsidR="00974324" w:rsidRPr="00017CDE" w:rsidRDefault="00974324" w:rsidP="000907D6">
            <w:pPr>
              <w:spacing w:line="276" w:lineRule="auto"/>
              <w:rPr>
                <w:sz w:val="20"/>
                <w:szCs w:val="20"/>
                <w:lang w:val="en-US"/>
              </w:rPr>
            </w:pPr>
            <w:r w:rsidRPr="00017CDE">
              <w:rPr>
                <w:sz w:val="20"/>
                <w:szCs w:val="20"/>
                <w:lang w:val="en-US"/>
              </w:rPr>
              <w:t>Spouse’s health</w:t>
            </w:r>
          </w:p>
        </w:tc>
        <w:tc>
          <w:tcPr>
            <w:tcW w:w="1134" w:type="dxa"/>
          </w:tcPr>
          <w:p w14:paraId="2B6FB388"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1917</w:t>
            </w:r>
          </w:p>
        </w:tc>
        <w:tc>
          <w:tcPr>
            <w:tcW w:w="3360" w:type="dxa"/>
            <w:vMerge/>
          </w:tcPr>
          <w:p w14:paraId="77473DF9" w14:textId="77777777" w:rsidR="00974324" w:rsidRPr="00017CDE" w:rsidRDefault="00974324" w:rsidP="000907D6">
            <w:pPr>
              <w:spacing w:line="276" w:lineRule="auto"/>
              <w:rPr>
                <w:sz w:val="20"/>
                <w:szCs w:val="20"/>
                <w:lang w:val="en-US"/>
              </w:rPr>
            </w:pPr>
          </w:p>
        </w:tc>
      </w:tr>
      <w:tr w:rsidR="00974324" w:rsidRPr="00017CDE" w14:paraId="0CC6702A" w14:textId="77777777" w:rsidTr="000907D6">
        <w:tc>
          <w:tcPr>
            <w:tcW w:w="4786" w:type="dxa"/>
          </w:tcPr>
          <w:p w14:paraId="33037FA6" w14:textId="77777777" w:rsidR="00974324" w:rsidRPr="00017CDE" w:rsidRDefault="00974324" w:rsidP="000907D6">
            <w:pPr>
              <w:spacing w:line="276" w:lineRule="auto"/>
              <w:rPr>
                <w:sz w:val="20"/>
                <w:szCs w:val="20"/>
                <w:lang w:val="en-US"/>
              </w:rPr>
            </w:pPr>
            <w:r w:rsidRPr="00017CDE">
              <w:rPr>
                <w:sz w:val="20"/>
                <w:szCs w:val="20"/>
                <w:lang w:val="en-US"/>
              </w:rPr>
              <w:t>Child’s health</w:t>
            </w:r>
          </w:p>
        </w:tc>
        <w:tc>
          <w:tcPr>
            <w:tcW w:w="1134" w:type="dxa"/>
          </w:tcPr>
          <w:p w14:paraId="2844C326"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4340</w:t>
            </w:r>
          </w:p>
        </w:tc>
        <w:tc>
          <w:tcPr>
            <w:tcW w:w="3360" w:type="dxa"/>
            <w:vMerge/>
          </w:tcPr>
          <w:p w14:paraId="70FF49FD" w14:textId="77777777" w:rsidR="00974324" w:rsidRPr="00017CDE" w:rsidRDefault="00974324" w:rsidP="000907D6">
            <w:pPr>
              <w:spacing w:line="276" w:lineRule="auto"/>
              <w:rPr>
                <w:sz w:val="20"/>
                <w:szCs w:val="20"/>
                <w:lang w:val="en-US"/>
              </w:rPr>
            </w:pPr>
          </w:p>
        </w:tc>
      </w:tr>
      <w:tr w:rsidR="00974324" w:rsidRPr="00017CDE" w14:paraId="6F41C7BD" w14:textId="77777777" w:rsidTr="000907D6">
        <w:tc>
          <w:tcPr>
            <w:tcW w:w="4786" w:type="dxa"/>
          </w:tcPr>
          <w:p w14:paraId="33C9BB79" w14:textId="77777777" w:rsidR="00974324" w:rsidRPr="00017CDE" w:rsidRDefault="00974324" w:rsidP="000907D6">
            <w:pPr>
              <w:spacing w:line="276" w:lineRule="auto"/>
              <w:rPr>
                <w:sz w:val="20"/>
                <w:szCs w:val="20"/>
                <w:lang w:val="en-US"/>
              </w:rPr>
            </w:pPr>
            <w:r w:rsidRPr="00017CDE">
              <w:rPr>
                <w:sz w:val="20"/>
                <w:szCs w:val="20"/>
                <w:lang w:val="en-US"/>
              </w:rPr>
              <w:t>Child’s education and cognitive development</w:t>
            </w:r>
          </w:p>
        </w:tc>
        <w:tc>
          <w:tcPr>
            <w:tcW w:w="1134" w:type="dxa"/>
          </w:tcPr>
          <w:p w14:paraId="5D29DDFB"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7892</w:t>
            </w:r>
          </w:p>
        </w:tc>
        <w:tc>
          <w:tcPr>
            <w:tcW w:w="3360" w:type="dxa"/>
            <w:vMerge/>
          </w:tcPr>
          <w:p w14:paraId="2A35DBE6" w14:textId="77777777" w:rsidR="00974324" w:rsidRPr="00017CDE" w:rsidRDefault="00974324" w:rsidP="000907D6">
            <w:pPr>
              <w:spacing w:line="276" w:lineRule="auto"/>
              <w:rPr>
                <w:sz w:val="20"/>
                <w:szCs w:val="20"/>
                <w:lang w:val="en-US"/>
              </w:rPr>
            </w:pPr>
          </w:p>
        </w:tc>
      </w:tr>
      <w:tr w:rsidR="00974324" w:rsidRPr="00017CDE" w14:paraId="1716C5A6" w14:textId="77777777" w:rsidTr="000907D6">
        <w:tc>
          <w:tcPr>
            <w:tcW w:w="4786" w:type="dxa"/>
          </w:tcPr>
          <w:p w14:paraId="49989EE9" w14:textId="77777777" w:rsidR="00974324" w:rsidRPr="00017CDE" w:rsidRDefault="00974324" w:rsidP="000907D6">
            <w:pPr>
              <w:spacing w:line="276" w:lineRule="auto"/>
              <w:rPr>
                <w:sz w:val="20"/>
                <w:szCs w:val="20"/>
                <w:lang w:val="en-US"/>
              </w:rPr>
            </w:pPr>
            <w:r w:rsidRPr="00017CDE">
              <w:rPr>
                <w:sz w:val="20"/>
                <w:szCs w:val="20"/>
                <w:lang w:val="en-US"/>
              </w:rPr>
              <w:t>Management of fertility and lower family size</w:t>
            </w:r>
          </w:p>
        </w:tc>
        <w:tc>
          <w:tcPr>
            <w:tcW w:w="1134" w:type="dxa"/>
          </w:tcPr>
          <w:p w14:paraId="7F153738"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1551</w:t>
            </w:r>
          </w:p>
        </w:tc>
        <w:tc>
          <w:tcPr>
            <w:tcW w:w="3360" w:type="dxa"/>
            <w:vMerge/>
          </w:tcPr>
          <w:p w14:paraId="6BF452BB" w14:textId="77777777" w:rsidR="00974324" w:rsidRPr="00017CDE" w:rsidRDefault="00974324" w:rsidP="000907D6">
            <w:pPr>
              <w:spacing w:line="276" w:lineRule="auto"/>
              <w:rPr>
                <w:sz w:val="20"/>
                <w:szCs w:val="20"/>
                <w:lang w:val="en-US"/>
              </w:rPr>
            </w:pPr>
          </w:p>
        </w:tc>
      </w:tr>
      <w:tr w:rsidR="00974324" w:rsidRPr="00017CDE" w14:paraId="68E8D8E3" w14:textId="77777777" w:rsidTr="000907D6">
        <w:tc>
          <w:tcPr>
            <w:tcW w:w="4786" w:type="dxa"/>
          </w:tcPr>
          <w:p w14:paraId="5FA93291" w14:textId="77777777" w:rsidR="00974324" w:rsidRPr="00017CDE" w:rsidRDefault="00974324" w:rsidP="000907D6">
            <w:pPr>
              <w:spacing w:line="276" w:lineRule="auto"/>
              <w:rPr>
                <w:sz w:val="20"/>
                <w:szCs w:val="20"/>
                <w:lang w:val="en-US"/>
              </w:rPr>
            </w:pPr>
            <w:r w:rsidRPr="00017CDE">
              <w:rPr>
                <w:sz w:val="20"/>
                <w:szCs w:val="20"/>
                <w:lang w:val="en-US"/>
              </w:rPr>
              <w:t>Better consumption and saving patterns</w:t>
            </w:r>
          </w:p>
        </w:tc>
        <w:tc>
          <w:tcPr>
            <w:tcW w:w="1134" w:type="dxa"/>
          </w:tcPr>
          <w:p w14:paraId="7905C687" w14:textId="77777777" w:rsidR="00974324" w:rsidRPr="00017CDE" w:rsidRDefault="00974324" w:rsidP="000907D6">
            <w:pPr>
              <w:spacing w:line="276" w:lineRule="auto"/>
              <w:jc w:val="center"/>
              <w:rPr>
                <w:sz w:val="20"/>
                <w:szCs w:val="20"/>
                <w:lang w:val="en-US"/>
              </w:rPr>
            </w:pPr>
            <w:r w:rsidRPr="00017CDE">
              <w:rPr>
                <w:sz w:val="20"/>
                <w:szCs w:val="20"/>
                <w:lang w:val="en-US"/>
              </w:rPr>
              <w:t xml:space="preserve">   3401</w:t>
            </w:r>
          </w:p>
        </w:tc>
        <w:tc>
          <w:tcPr>
            <w:tcW w:w="3360" w:type="dxa"/>
            <w:vMerge/>
          </w:tcPr>
          <w:p w14:paraId="6D9E31C9" w14:textId="77777777" w:rsidR="00974324" w:rsidRPr="00017CDE" w:rsidRDefault="00974324" w:rsidP="000907D6">
            <w:pPr>
              <w:spacing w:line="276" w:lineRule="auto"/>
              <w:rPr>
                <w:sz w:val="20"/>
                <w:szCs w:val="20"/>
                <w:lang w:val="en-US"/>
              </w:rPr>
            </w:pPr>
          </w:p>
        </w:tc>
      </w:tr>
      <w:tr w:rsidR="00974324" w:rsidRPr="00017CDE" w14:paraId="21C7EB49" w14:textId="77777777" w:rsidTr="000907D6">
        <w:tc>
          <w:tcPr>
            <w:tcW w:w="4786" w:type="dxa"/>
          </w:tcPr>
          <w:p w14:paraId="47D579D2" w14:textId="77777777" w:rsidR="00974324" w:rsidRPr="00017CDE" w:rsidRDefault="00974324" w:rsidP="000907D6">
            <w:pPr>
              <w:spacing w:line="276" w:lineRule="auto"/>
              <w:rPr>
                <w:i/>
                <w:sz w:val="20"/>
                <w:szCs w:val="20"/>
                <w:lang w:val="en-US"/>
              </w:rPr>
            </w:pPr>
            <w:r w:rsidRPr="00017CDE">
              <w:rPr>
                <w:i/>
                <w:sz w:val="20"/>
                <w:szCs w:val="20"/>
                <w:lang w:val="en-US"/>
              </w:rPr>
              <w:t xml:space="preserve">Total quantified private non-market benefits </w:t>
            </w:r>
          </w:p>
          <w:p w14:paraId="63AF42B5" w14:textId="77777777" w:rsidR="00974324" w:rsidRPr="00017CDE" w:rsidRDefault="00974324" w:rsidP="000907D6">
            <w:pPr>
              <w:spacing w:line="276" w:lineRule="auto"/>
              <w:rPr>
                <w:i/>
                <w:sz w:val="20"/>
                <w:szCs w:val="20"/>
                <w:lang w:val="en-US"/>
              </w:rPr>
            </w:pPr>
          </w:p>
        </w:tc>
        <w:tc>
          <w:tcPr>
            <w:tcW w:w="1134" w:type="dxa"/>
          </w:tcPr>
          <w:p w14:paraId="559EF64A" w14:textId="77777777" w:rsidR="00974324" w:rsidRPr="00017CDE" w:rsidRDefault="00974324" w:rsidP="000907D6">
            <w:pPr>
              <w:spacing w:line="276" w:lineRule="auto"/>
              <w:jc w:val="center"/>
              <w:rPr>
                <w:sz w:val="20"/>
                <w:szCs w:val="20"/>
                <w:lang w:val="en-US"/>
              </w:rPr>
            </w:pPr>
            <w:r w:rsidRPr="00017CDE">
              <w:rPr>
                <w:sz w:val="20"/>
                <w:szCs w:val="20"/>
                <w:lang w:val="en-US"/>
              </w:rPr>
              <w:t>38,080</w:t>
            </w:r>
          </w:p>
        </w:tc>
        <w:tc>
          <w:tcPr>
            <w:tcW w:w="3360" w:type="dxa"/>
            <w:vMerge/>
          </w:tcPr>
          <w:p w14:paraId="4E5B5B3C" w14:textId="77777777" w:rsidR="00974324" w:rsidRPr="00017CDE" w:rsidRDefault="00974324" w:rsidP="000907D6">
            <w:pPr>
              <w:spacing w:line="276" w:lineRule="auto"/>
              <w:rPr>
                <w:sz w:val="20"/>
                <w:szCs w:val="20"/>
                <w:lang w:val="en-US"/>
              </w:rPr>
            </w:pPr>
          </w:p>
        </w:tc>
      </w:tr>
      <w:tr w:rsidR="00974324" w:rsidRPr="00017CDE" w14:paraId="1F5A621C" w14:textId="77777777" w:rsidTr="000907D6">
        <w:tc>
          <w:tcPr>
            <w:tcW w:w="4786" w:type="dxa"/>
          </w:tcPr>
          <w:p w14:paraId="0D9A04DF" w14:textId="77777777" w:rsidR="00974324" w:rsidRPr="00017CDE" w:rsidRDefault="00974324" w:rsidP="000907D6">
            <w:pPr>
              <w:spacing w:line="276" w:lineRule="auto"/>
              <w:rPr>
                <w:sz w:val="20"/>
                <w:szCs w:val="20"/>
                <w:lang w:val="en-US"/>
              </w:rPr>
            </w:pPr>
            <w:r w:rsidRPr="00017CDE">
              <w:rPr>
                <w:sz w:val="20"/>
                <w:szCs w:val="20"/>
                <w:lang w:val="en-US"/>
              </w:rPr>
              <w:t>TOTAL BENEFITS OF COLLEGE EDUCATION</w:t>
            </w:r>
          </w:p>
        </w:tc>
        <w:tc>
          <w:tcPr>
            <w:tcW w:w="1134" w:type="dxa"/>
          </w:tcPr>
          <w:p w14:paraId="68B99F13" w14:textId="77777777" w:rsidR="00974324" w:rsidRPr="00017CDE" w:rsidRDefault="00974324" w:rsidP="000907D6">
            <w:pPr>
              <w:spacing w:line="276" w:lineRule="auto"/>
              <w:jc w:val="center"/>
              <w:rPr>
                <w:sz w:val="20"/>
                <w:szCs w:val="20"/>
                <w:lang w:val="en-US"/>
              </w:rPr>
            </w:pPr>
          </w:p>
        </w:tc>
        <w:tc>
          <w:tcPr>
            <w:tcW w:w="3360" w:type="dxa"/>
            <w:vMerge w:val="restart"/>
          </w:tcPr>
          <w:p w14:paraId="3418815B" w14:textId="77777777" w:rsidR="00974324" w:rsidRPr="00017CDE" w:rsidRDefault="00974324" w:rsidP="000907D6">
            <w:pPr>
              <w:spacing w:line="276" w:lineRule="auto"/>
              <w:rPr>
                <w:iCs/>
                <w:sz w:val="18"/>
                <w:szCs w:val="18"/>
                <w:lang w:val="en-US"/>
              </w:rPr>
            </w:pPr>
            <w:r w:rsidRPr="00017CDE">
              <w:rPr>
                <w:iCs/>
                <w:sz w:val="18"/>
                <w:szCs w:val="18"/>
                <w:lang w:val="en-US"/>
              </w:rPr>
              <w:t>Direct social externalities constitute 29 per cent of the total benefits of higher education. But total externalities include indirect social benefits, contributions of externalities to the value generated in private earnings and private non-market benefits. Once this indirect element is included, externalities are 52 per cent of the average value of higher education</w:t>
            </w:r>
          </w:p>
          <w:p w14:paraId="2B2757A7" w14:textId="77777777" w:rsidR="00974324" w:rsidRPr="00017CDE" w:rsidRDefault="00974324" w:rsidP="000907D6">
            <w:pPr>
              <w:spacing w:line="276" w:lineRule="auto"/>
              <w:rPr>
                <w:sz w:val="18"/>
                <w:szCs w:val="18"/>
                <w:lang w:val="en-US"/>
              </w:rPr>
            </w:pPr>
          </w:p>
        </w:tc>
      </w:tr>
      <w:tr w:rsidR="00974324" w:rsidRPr="00017CDE" w14:paraId="3B273FBE" w14:textId="77777777" w:rsidTr="000907D6">
        <w:tc>
          <w:tcPr>
            <w:tcW w:w="4786" w:type="dxa"/>
          </w:tcPr>
          <w:p w14:paraId="697287BD" w14:textId="77777777" w:rsidR="00974324" w:rsidRPr="00017CDE" w:rsidRDefault="00974324" w:rsidP="000907D6">
            <w:pPr>
              <w:spacing w:line="276" w:lineRule="auto"/>
              <w:rPr>
                <w:sz w:val="20"/>
                <w:szCs w:val="20"/>
                <w:lang w:val="en-US"/>
              </w:rPr>
            </w:pPr>
            <w:r w:rsidRPr="00017CDE">
              <w:rPr>
                <w:sz w:val="20"/>
                <w:szCs w:val="20"/>
                <w:lang w:val="en-US"/>
              </w:rPr>
              <w:t>Net private earnings benefits p.a.</w:t>
            </w:r>
          </w:p>
        </w:tc>
        <w:tc>
          <w:tcPr>
            <w:tcW w:w="1134" w:type="dxa"/>
          </w:tcPr>
          <w:p w14:paraId="69CE4702" w14:textId="77777777" w:rsidR="00974324" w:rsidRPr="00017CDE" w:rsidRDefault="00974324" w:rsidP="000907D6">
            <w:pPr>
              <w:spacing w:line="276" w:lineRule="auto"/>
              <w:jc w:val="center"/>
              <w:rPr>
                <w:sz w:val="20"/>
                <w:szCs w:val="20"/>
                <w:lang w:val="en-US"/>
              </w:rPr>
            </w:pPr>
            <w:r w:rsidRPr="00017CDE">
              <w:rPr>
                <w:sz w:val="20"/>
                <w:szCs w:val="20"/>
                <w:lang w:val="en-US"/>
              </w:rPr>
              <w:t>31,174</w:t>
            </w:r>
          </w:p>
        </w:tc>
        <w:tc>
          <w:tcPr>
            <w:tcW w:w="3360" w:type="dxa"/>
            <w:vMerge/>
          </w:tcPr>
          <w:p w14:paraId="29870067" w14:textId="77777777" w:rsidR="00974324" w:rsidRPr="00017CDE" w:rsidRDefault="00974324" w:rsidP="000907D6">
            <w:pPr>
              <w:spacing w:line="276" w:lineRule="auto"/>
              <w:rPr>
                <w:sz w:val="20"/>
                <w:szCs w:val="20"/>
                <w:lang w:val="en-US"/>
              </w:rPr>
            </w:pPr>
          </w:p>
        </w:tc>
      </w:tr>
      <w:tr w:rsidR="00974324" w:rsidRPr="00017CDE" w14:paraId="695B9375" w14:textId="77777777" w:rsidTr="000907D6">
        <w:tc>
          <w:tcPr>
            <w:tcW w:w="4786" w:type="dxa"/>
          </w:tcPr>
          <w:p w14:paraId="6BC52B12" w14:textId="77777777" w:rsidR="00974324" w:rsidRPr="00017CDE" w:rsidRDefault="00974324" w:rsidP="000907D6">
            <w:pPr>
              <w:spacing w:line="276" w:lineRule="auto"/>
              <w:rPr>
                <w:sz w:val="20"/>
                <w:szCs w:val="20"/>
                <w:lang w:val="en-US"/>
              </w:rPr>
            </w:pPr>
            <w:r w:rsidRPr="00017CDE">
              <w:rPr>
                <w:sz w:val="20"/>
                <w:szCs w:val="20"/>
                <w:lang w:val="en-US"/>
              </w:rPr>
              <w:t>Non-market private benefits p.a.</w:t>
            </w:r>
          </w:p>
        </w:tc>
        <w:tc>
          <w:tcPr>
            <w:tcW w:w="1134" w:type="dxa"/>
          </w:tcPr>
          <w:p w14:paraId="06124395" w14:textId="77777777" w:rsidR="00974324" w:rsidRPr="00017CDE" w:rsidRDefault="00974324" w:rsidP="000907D6">
            <w:pPr>
              <w:spacing w:line="276" w:lineRule="auto"/>
              <w:jc w:val="center"/>
              <w:rPr>
                <w:sz w:val="20"/>
                <w:szCs w:val="20"/>
                <w:lang w:val="en-US"/>
              </w:rPr>
            </w:pPr>
            <w:r w:rsidRPr="00017CDE">
              <w:rPr>
                <w:sz w:val="20"/>
                <w:szCs w:val="20"/>
                <w:lang w:val="en-US"/>
              </w:rPr>
              <w:t>38,080</w:t>
            </w:r>
          </w:p>
        </w:tc>
        <w:tc>
          <w:tcPr>
            <w:tcW w:w="3360" w:type="dxa"/>
            <w:vMerge/>
          </w:tcPr>
          <w:p w14:paraId="05B7704B" w14:textId="77777777" w:rsidR="00974324" w:rsidRPr="00017CDE" w:rsidRDefault="00974324" w:rsidP="000907D6">
            <w:pPr>
              <w:spacing w:line="276" w:lineRule="auto"/>
              <w:rPr>
                <w:sz w:val="20"/>
                <w:szCs w:val="20"/>
                <w:lang w:val="en-US"/>
              </w:rPr>
            </w:pPr>
          </w:p>
        </w:tc>
      </w:tr>
      <w:tr w:rsidR="00974324" w:rsidRPr="00017CDE" w14:paraId="38380C7F" w14:textId="77777777" w:rsidTr="000907D6">
        <w:tc>
          <w:tcPr>
            <w:tcW w:w="4786" w:type="dxa"/>
          </w:tcPr>
          <w:p w14:paraId="7934E1C4" w14:textId="77777777" w:rsidR="00974324" w:rsidRPr="00017CDE" w:rsidRDefault="00974324" w:rsidP="000907D6">
            <w:pPr>
              <w:spacing w:line="276" w:lineRule="auto"/>
              <w:rPr>
                <w:sz w:val="20"/>
                <w:szCs w:val="20"/>
                <w:lang w:val="en-US"/>
              </w:rPr>
            </w:pPr>
            <w:r w:rsidRPr="00017CDE">
              <w:rPr>
                <w:sz w:val="20"/>
                <w:szCs w:val="20"/>
                <w:lang w:val="en-US"/>
              </w:rPr>
              <w:t>Direct social benefits (direct externalities) p.a.</w:t>
            </w:r>
          </w:p>
        </w:tc>
        <w:tc>
          <w:tcPr>
            <w:tcW w:w="1134" w:type="dxa"/>
          </w:tcPr>
          <w:p w14:paraId="7CC61C7A" w14:textId="77777777" w:rsidR="00974324" w:rsidRPr="00017CDE" w:rsidRDefault="00974324" w:rsidP="000907D6">
            <w:pPr>
              <w:spacing w:line="276" w:lineRule="auto"/>
              <w:jc w:val="center"/>
              <w:rPr>
                <w:sz w:val="20"/>
                <w:szCs w:val="20"/>
                <w:lang w:val="en-US"/>
              </w:rPr>
            </w:pPr>
            <w:r w:rsidRPr="00017CDE">
              <w:rPr>
                <w:sz w:val="20"/>
                <w:szCs w:val="20"/>
                <w:lang w:val="en-US"/>
              </w:rPr>
              <w:t>27,726</w:t>
            </w:r>
          </w:p>
        </w:tc>
        <w:tc>
          <w:tcPr>
            <w:tcW w:w="3360" w:type="dxa"/>
            <w:vMerge/>
          </w:tcPr>
          <w:p w14:paraId="573F7353" w14:textId="77777777" w:rsidR="00974324" w:rsidRPr="00017CDE" w:rsidRDefault="00974324" w:rsidP="000907D6">
            <w:pPr>
              <w:spacing w:line="276" w:lineRule="auto"/>
              <w:rPr>
                <w:sz w:val="20"/>
                <w:szCs w:val="20"/>
                <w:lang w:val="en-US"/>
              </w:rPr>
            </w:pPr>
          </w:p>
        </w:tc>
      </w:tr>
      <w:tr w:rsidR="00974324" w:rsidRPr="00017CDE" w14:paraId="286A89C5" w14:textId="77777777" w:rsidTr="000907D6">
        <w:tc>
          <w:tcPr>
            <w:tcW w:w="4786" w:type="dxa"/>
          </w:tcPr>
          <w:p w14:paraId="594439B4" w14:textId="77777777" w:rsidR="00974324" w:rsidRPr="00017CDE" w:rsidRDefault="00974324" w:rsidP="000907D6">
            <w:pPr>
              <w:spacing w:line="276" w:lineRule="auto"/>
              <w:rPr>
                <w:i/>
                <w:sz w:val="20"/>
                <w:szCs w:val="20"/>
                <w:lang w:val="en-US"/>
              </w:rPr>
            </w:pPr>
            <w:r w:rsidRPr="00017CDE">
              <w:rPr>
                <w:i/>
                <w:sz w:val="20"/>
                <w:szCs w:val="20"/>
                <w:lang w:val="en-US"/>
              </w:rPr>
              <w:t>Total annual benefit in all categories</w:t>
            </w:r>
          </w:p>
          <w:p w14:paraId="296698DE" w14:textId="77777777" w:rsidR="00974324" w:rsidRPr="00017CDE" w:rsidRDefault="00974324" w:rsidP="000907D6">
            <w:pPr>
              <w:spacing w:line="276" w:lineRule="auto"/>
              <w:rPr>
                <w:sz w:val="20"/>
                <w:szCs w:val="20"/>
                <w:lang w:val="en-US"/>
              </w:rPr>
            </w:pPr>
          </w:p>
        </w:tc>
        <w:tc>
          <w:tcPr>
            <w:tcW w:w="1134" w:type="dxa"/>
          </w:tcPr>
          <w:p w14:paraId="60033465" w14:textId="77777777" w:rsidR="00974324" w:rsidRPr="00017CDE" w:rsidRDefault="00974324" w:rsidP="000907D6">
            <w:pPr>
              <w:spacing w:line="276" w:lineRule="auto"/>
              <w:jc w:val="center"/>
              <w:rPr>
                <w:sz w:val="20"/>
                <w:szCs w:val="20"/>
                <w:lang w:val="en-US"/>
              </w:rPr>
            </w:pPr>
            <w:r w:rsidRPr="00017CDE">
              <w:rPr>
                <w:sz w:val="20"/>
                <w:szCs w:val="20"/>
                <w:lang w:val="en-US"/>
              </w:rPr>
              <w:t>96,980</w:t>
            </w:r>
          </w:p>
        </w:tc>
        <w:tc>
          <w:tcPr>
            <w:tcW w:w="3360" w:type="dxa"/>
            <w:vMerge/>
          </w:tcPr>
          <w:p w14:paraId="75FDE5EC" w14:textId="77777777" w:rsidR="00974324" w:rsidRPr="00017CDE" w:rsidRDefault="00974324" w:rsidP="000907D6">
            <w:pPr>
              <w:spacing w:line="276" w:lineRule="auto"/>
              <w:rPr>
                <w:sz w:val="20"/>
                <w:szCs w:val="20"/>
                <w:lang w:val="en-US"/>
              </w:rPr>
            </w:pPr>
          </w:p>
        </w:tc>
      </w:tr>
    </w:tbl>
    <w:p w14:paraId="1A3407EF" w14:textId="77777777" w:rsidR="00974324" w:rsidRPr="00017CDE" w:rsidRDefault="00974324" w:rsidP="00974324">
      <w:pPr>
        <w:spacing w:line="276" w:lineRule="auto"/>
        <w:rPr>
          <w:sz w:val="18"/>
          <w:szCs w:val="18"/>
          <w:lang w:val="en-US"/>
        </w:rPr>
      </w:pPr>
    </w:p>
    <w:p w14:paraId="59212C99" w14:textId="77777777" w:rsidR="00974324" w:rsidRPr="00017CDE" w:rsidRDefault="00974324" w:rsidP="00974324">
      <w:pPr>
        <w:spacing w:line="276" w:lineRule="auto"/>
        <w:rPr>
          <w:sz w:val="18"/>
          <w:szCs w:val="18"/>
          <w:lang w:val="en-US"/>
        </w:rPr>
      </w:pPr>
      <w:r w:rsidRPr="00017CDE">
        <w:rPr>
          <w:sz w:val="18"/>
          <w:szCs w:val="18"/>
          <w:lang w:val="en-US"/>
        </w:rPr>
        <w:t>Source: McMahon, 2009</w:t>
      </w:r>
    </w:p>
    <w:p w14:paraId="68B8BC13" w14:textId="77777777" w:rsidR="00974324" w:rsidRDefault="00974324" w:rsidP="00974324">
      <w:pPr>
        <w:spacing w:line="276" w:lineRule="auto"/>
        <w:rPr>
          <w:lang w:val="en-US"/>
        </w:rPr>
      </w:pPr>
    </w:p>
    <w:p w14:paraId="12142495" w14:textId="77777777" w:rsidR="00974324" w:rsidRDefault="00974324" w:rsidP="00974324">
      <w:pPr>
        <w:spacing w:line="276" w:lineRule="auto"/>
        <w:rPr>
          <w:rFonts w:cs="Arial"/>
          <w:lang w:val="en-US"/>
        </w:rPr>
      </w:pPr>
    </w:p>
    <w:p w14:paraId="524D6FC0" w14:textId="77777777" w:rsidR="00974324" w:rsidRDefault="00974324" w:rsidP="00974324">
      <w:pPr>
        <w:pStyle w:val="BodytextFO"/>
        <w:spacing w:line="276" w:lineRule="auto"/>
        <w:ind w:firstLine="454"/>
        <w:rPr>
          <w:rFonts w:asciiTheme="minorHAnsi" w:hAnsiTheme="minorHAnsi"/>
          <w:lang w:val="en-US"/>
        </w:rPr>
      </w:pPr>
      <w:r>
        <w:rPr>
          <w:rFonts w:asciiTheme="minorHAnsi" w:hAnsiTheme="minorHAnsi"/>
          <w:lang w:val="en-US"/>
        </w:rPr>
        <w:t xml:space="preserve">Public goods in categories 1 and 2 may or may be paid for by government. They are produced as spill-overs from private investment, even in full-fee programs, but government may intervene financially to improve quality, or to extend the distribution of such goods beyond just those who can pay privately for higher education, extending the boundaries of the common good. Such an intervention embodies a political notion of ‘public’. It is not required by the economic notion, unless the lack of broad or universal distribution is seen as market failure—that is, the product is defined as the common good not just individualized </w:t>
      </w:r>
      <w:r>
        <w:rPr>
          <w:rFonts w:asciiTheme="minorHAnsi" w:hAnsiTheme="minorHAnsi"/>
          <w:lang w:val="en-US"/>
        </w:rPr>
        <w:lastRenderedPageBreak/>
        <w:t xml:space="preserve">goods. Goods in category 3 are not financed as spillovers from private investment, are clearly subject to market failure, and constitute both economic and political public goods. </w:t>
      </w:r>
    </w:p>
    <w:p w14:paraId="7FC50372" w14:textId="77777777" w:rsidR="00974324" w:rsidRDefault="00974324" w:rsidP="00974324">
      <w:pPr>
        <w:pStyle w:val="BodytextFO"/>
        <w:spacing w:line="276" w:lineRule="auto"/>
        <w:rPr>
          <w:rFonts w:asciiTheme="minorHAnsi" w:hAnsiTheme="minorHAnsi"/>
          <w:lang w:val="en-US"/>
        </w:rPr>
      </w:pPr>
    </w:p>
    <w:p w14:paraId="44221F6E" w14:textId="77777777" w:rsidR="00974324" w:rsidRPr="002A4E28" w:rsidRDefault="00974324" w:rsidP="00974324">
      <w:pPr>
        <w:pStyle w:val="BodytextFO"/>
        <w:spacing w:line="276" w:lineRule="auto"/>
        <w:rPr>
          <w:rFonts w:asciiTheme="minorHAnsi" w:hAnsiTheme="minorHAnsi"/>
          <w:b/>
          <w:i/>
          <w:lang w:val="en-US"/>
        </w:rPr>
      </w:pPr>
      <w:r>
        <w:rPr>
          <w:rFonts w:asciiTheme="minorHAnsi" w:hAnsiTheme="minorHAnsi"/>
          <w:b/>
          <w:i/>
          <w:lang w:val="en-US"/>
        </w:rPr>
        <w:t>M</w:t>
      </w:r>
      <w:r w:rsidRPr="002A4E28">
        <w:rPr>
          <w:rFonts w:asciiTheme="minorHAnsi" w:hAnsiTheme="minorHAnsi"/>
          <w:b/>
          <w:i/>
          <w:lang w:val="en-US"/>
        </w:rPr>
        <w:t xml:space="preserve">cMahon’s </w:t>
      </w:r>
      <w:r>
        <w:rPr>
          <w:rFonts w:asciiTheme="minorHAnsi" w:hAnsiTheme="minorHAnsi"/>
          <w:b/>
          <w:i/>
          <w:lang w:val="en-US"/>
        </w:rPr>
        <w:t>data</w:t>
      </w:r>
    </w:p>
    <w:p w14:paraId="6C1C91E7" w14:textId="77777777" w:rsidR="00974324" w:rsidRDefault="00974324" w:rsidP="00974324">
      <w:pPr>
        <w:pStyle w:val="BodytextFO"/>
        <w:spacing w:line="276" w:lineRule="auto"/>
        <w:rPr>
          <w:rFonts w:asciiTheme="minorHAnsi" w:hAnsiTheme="minorHAnsi"/>
          <w:lang w:val="en-US"/>
        </w:rPr>
      </w:pPr>
    </w:p>
    <w:p w14:paraId="1F164E0B" w14:textId="77777777" w:rsidR="00974324" w:rsidRPr="00017CDE" w:rsidRDefault="00974324" w:rsidP="00974324">
      <w:pPr>
        <w:pStyle w:val="BodytextFO"/>
        <w:spacing w:line="276" w:lineRule="auto"/>
        <w:rPr>
          <w:rFonts w:asciiTheme="minorHAnsi" w:hAnsiTheme="minorHAnsi"/>
          <w:lang w:val="en-US"/>
        </w:rPr>
      </w:pPr>
      <w:r w:rsidRPr="00017CDE">
        <w:rPr>
          <w:rFonts w:asciiTheme="minorHAnsi" w:hAnsiTheme="minorHAnsi"/>
          <w:lang w:val="en-US"/>
        </w:rPr>
        <w:t xml:space="preserve">In </w:t>
      </w:r>
      <w:r w:rsidRPr="00017CDE">
        <w:rPr>
          <w:rStyle w:val="Italics"/>
          <w:rFonts w:asciiTheme="minorHAnsi" w:hAnsiTheme="minorHAnsi"/>
          <w:lang w:val="en-US"/>
        </w:rPr>
        <w:t>Higher Learning Greater Good</w:t>
      </w:r>
      <w:r w:rsidRPr="00017CDE">
        <w:rPr>
          <w:rFonts w:asciiTheme="minorHAnsi" w:hAnsiTheme="minorHAnsi"/>
          <w:lang w:val="en-US"/>
        </w:rPr>
        <w:t xml:space="preserve"> (2009) McMahon</w:t>
      </w:r>
      <w:r>
        <w:rPr>
          <w:rFonts w:asciiTheme="minorHAnsi" w:hAnsiTheme="minorHAnsi"/>
          <w:lang w:val="en-US"/>
        </w:rPr>
        <w:t xml:space="preserve">, </w:t>
      </w:r>
      <w:r w:rsidRPr="00017CDE">
        <w:rPr>
          <w:rFonts w:asciiTheme="minorHAnsi" w:hAnsiTheme="minorHAnsi"/>
          <w:lang w:val="en-US"/>
        </w:rPr>
        <w:t>using a Samuelson framework</w:t>
      </w:r>
      <w:r>
        <w:rPr>
          <w:rFonts w:asciiTheme="minorHAnsi" w:hAnsiTheme="minorHAnsi"/>
          <w:lang w:val="en-US"/>
        </w:rPr>
        <w:t>,</w:t>
      </w:r>
      <w:r w:rsidRPr="00017CDE">
        <w:rPr>
          <w:rFonts w:asciiTheme="minorHAnsi" w:hAnsiTheme="minorHAnsi"/>
          <w:lang w:val="en-US"/>
        </w:rPr>
        <w:t xml:space="preserve"> </w:t>
      </w:r>
      <w:r>
        <w:rPr>
          <w:rFonts w:asciiTheme="minorHAnsi" w:hAnsiTheme="minorHAnsi"/>
          <w:lang w:val="en-US"/>
        </w:rPr>
        <w:t xml:space="preserve">synthesizes </w:t>
      </w:r>
      <w:r w:rsidRPr="00017CDE">
        <w:rPr>
          <w:rFonts w:asciiTheme="minorHAnsi" w:hAnsiTheme="minorHAnsi"/>
          <w:lang w:val="en-US"/>
        </w:rPr>
        <w:t xml:space="preserve">studies </w:t>
      </w:r>
      <w:r>
        <w:rPr>
          <w:rFonts w:asciiTheme="minorHAnsi" w:hAnsiTheme="minorHAnsi"/>
          <w:lang w:val="en-US"/>
        </w:rPr>
        <w:t>that attempt to measure public goods in higher education</w:t>
      </w:r>
      <w:r w:rsidRPr="00017CDE">
        <w:rPr>
          <w:rFonts w:asciiTheme="minorHAnsi" w:hAnsiTheme="minorHAnsi"/>
          <w:lang w:val="en-US"/>
        </w:rPr>
        <w:t>. His goal is an overall estimate of the value of th</w:t>
      </w:r>
      <w:r>
        <w:rPr>
          <w:rFonts w:asciiTheme="minorHAnsi" w:hAnsiTheme="minorHAnsi"/>
          <w:lang w:val="en-US"/>
        </w:rPr>
        <w:t>os</w:t>
      </w:r>
      <w:r w:rsidRPr="00017CDE">
        <w:rPr>
          <w:rFonts w:asciiTheme="minorHAnsi" w:hAnsiTheme="minorHAnsi"/>
          <w:lang w:val="en-US"/>
        </w:rPr>
        <w:t>e public goods in United States and determine the public/private balance of costs</w:t>
      </w:r>
      <w:r>
        <w:rPr>
          <w:rFonts w:asciiTheme="minorHAnsi" w:hAnsiTheme="minorHAnsi"/>
          <w:lang w:val="en-US"/>
        </w:rPr>
        <w:t xml:space="preserve"> by determining</w:t>
      </w:r>
      <w:r w:rsidRPr="00017CDE">
        <w:rPr>
          <w:rFonts w:asciiTheme="minorHAnsi" w:hAnsiTheme="minorHAnsi"/>
          <w:lang w:val="en-US"/>
        </w:rPr>
        <w:t xml:space="preserve"> </w:t>
      </w:r>
      <w:r>
        <w:rPr>
          <w:rFonts w:asciiTheme="minorHAnsi" w:hAnsiTheme="minorHAnsi"/>
          <w:lang w:val="en-US"/>
        </w:rPr>
        <w:t xml:space="preserve">the </w:t>
      </w:r>
      <w:r w:rsidRPr="00017CDE">
        <w:rPr>
          <w:rFonts w:asciiTheme="minorHAnsi" w:hAnsiTheme="minorHAnsi"/>
          <w:lang w:val="en-US"/>
        </w:rPr>
        <w:t xml:space="preserve">public/private </w:t>
      </w:r>
      <w:r>
        <w:rPr>
          <w:rFonts w:asciiTheme="minorHAnsi" w:hAnsiTheme="minorHAnsi"/>
          <w:lang w:val="en-US"/>
        </w:rPr>
        <w:t>value of the goods</w:t>
      </w:r>
      <w:r w:rsidRPr="00017CDE">
        <w:rPr>
          <w:rFonts w:asciiTheme="minorHAnsi" w:hAnsiTheme="minorHAnsi"/>
          <w:lang w:val="en-US"/>
        </w:rPr>
        <w:t>.</w:t>
      </w:r>
    </w:p>
    <w:p w14:paraId="1B0EC9D0" w14:textId="77777777" w:rsidR="00974324" w:rsidRDefault="002A4E28" w:rsidP="006514EB">
      <w:pPr>
        <w:spacing w:line="276" w:lineRule="auto"/>
        <w:ind w:firstLine="454"/>
        <w:rPr>
          <w:rFonts w:cs="Arial"/>
          <w:lang w:val="en-US"/>
        </w:rPr>
      </w:pPr>
      <w:r w:rsidRPr="00017CDE">
        <w:rPr>
          <w:lang w:val="en-US"/>
        </w:rPr>
        <w:t xml:space="preserve">McMahon finds that </w:t>
      </w:r>
      <w:r>
        <w:rPr>
          <w:lang w:val="en-US"/>
        </w:rPr>
        <w:t>private non-market benefits captured solely by</w:t>
      </w:r>
      <w:r w:rsidRPr="00017CDE">
        <w:rPr>
          <w:lang w:val="en-US"/>
        </w:rPr>
        <w:t xml:space="preserve"> individuals, such as better health and longevity for graduate and </w:t>
      </w:r>
      <w:r>
        <w:rPr>
          <w:lang w:val="en-US"/>
        </w:rPr>
        <w:t>family</w:t>
      </w:r>
      <w:r w:rsidRPr="00017CDE">
        <w:rPr>
          <w:lang w:val="en-US"/>
        </w:rPr>
        <w:t>, average US $38,020 per graduate per year</w:t>
      </w:r>
      <w:r>
        <w:rPr>
          <w:lang w:val="en-US"/>
        </w:rPr>
        <w:t>,</w:t>
      </w:r>
      <w:r w:rsidRPr="00017CDE">
        <w:rPr>
          <w:lang w:val="en-US"/>
        </w:rPr>
        <w:t xml:space="preserve"> more than the earnings benefits ($31,174</w:t>
      </w:r>
      <w:r w:rsidR="00794F1C">
        <w:rPr>
          <w:lang w:val="en-US"/>
        </w:rPr>
        <w:t xml:space="preserve"> per year</w:t>
      </w:r>
      <w:r w:rsidRPr="00017CDE">
        <w:rPr>
          <w:lang w:val="en-US"/>
        </w:rPr>
        <w:t xml:space="preserve">). </w:t>
      </w:r>
      <w:r>
        <w:rPr>
          <w:lang w:val="en-US"/>
        </w:rPr>
        <w:t>What he calls the ‘direct social externalities’ of higher education—</w:t>
      </w:r>
      <w:r w:rsidR="005451A0">
        <w:rPr>
          <w:lang w:val="en-US"/>
        </w:rPr>
        <w:t xml:space="preserve">goods in </w:t>
      </w:r>
      <w:r>
        <w:rPr>
          <w:lang w:val="en-US"/>
        </w:rPr>
        <w:t>categories 2 and 3 above—</w:t>
      </w:r>
      <w:r w:rsidRPr="00017CDE">
        <w:rPr>
          <w:lang w:val="en-US"/>
        </w:rPr>
        <w:t xml:space="preserve">include </w:t>
      </w:r>
      <w:r w:rsidR="006F3E0C">
        <w:rPr>
          <w:lang w:val="en-US"/>
        </w:rPr>
        <w:t xml:space="preserve">higher education’s </w:t>
      </w:r>
      <w:r w:rsidRPr="00017CDE">
        <w:rPr>
          <w:lang w:val="en-US"/>
        </w:rPr>
        <w:t>contribution to cohesive and secure environments, civic institutions, cultural tolerance</w:t>
      </w:r>
      <w:r w:rsidR="006F3E0C">
        <w:rPr>
          <w:lang w:val="en-US"/>
        </w:rPr>
        <w:t xml:space="preserve"> and enhanced democracy. </w:t>
      </w:r>
      <w:r w:rsidR="00794F1C">
        <w:rPr>
          <w:lang w:val="en-US"/>
        </w:rPr>
        <w:t>T</w:t>
      </w:r>
      <w:r w:rsidRPr="00017CDE">
        <w:rPr>
          <w:lang w:val="en-US"/>
        </w:rPr>
        <w:t>hese average $27,726 per graduate</w:t>
      </w:r>
      <w:r w:rsidR="00794F1C">
        <w:rPr>
          <w:lang w:val="en-US"/>
        </w:rPr>
        <w:t xml:space="preserve"> per year</w:t>
      </w:r>
      <w:r w:rsidRPr="00017CDE">
        <w:rPr>
          <w:rFonts w:cs="Arial"/>
          <w:lang w:val="en-US"/>
        </w:rPr>
        <w:t>.</w:t>
      </w:r>
      <w:r w:rsidR="005451A0">
        <w:rPr>
          <w:rFonts w:cs="Arial"/>
          <w:lang w:val="en-US"/>
        </w:rPr>
        <w:t xml:space="preserve"> </w:t>
      </w:r>
    </w:p>
    <w:p w14:paraId="270B88A6" w14:textId="77777777" w:rsidR="00974324" w:rsidRDefault="00974324" w:rsidP="00974324">
      <w:pPr>
        <w:spacing w:line="276" w:lineRule="auto"/>
        <w:ind w:firstLine="454"/>
        <w:rPr>
          <w:rFonts w:cs="Arial"/>
          <w:lang w:val="en-US"/>
        </w:rPr>
      </w:pPr>
      <w:r>
        <w:rPr>
          <w:lang w:val="en-US"/>
        </w:rPr>
        <w:t>However, t</w:t>
      </w:r>
      <w:r w:rsidRPr="00017CDE">
        <w:rPr>
          <w:lang w:val="en-US"/>
        </w:rPr>
        <w:t>he full externalities of HEIs also include indirect social benefits</w:t>
      </w:r>
      <w:r>
        <w:rPr>
          <w:lang w:val="en-US"/>
        </w:rPr>
        <w:t xml:space="preserve">, meaning the </w:t>
      </w:r>
      <w:r w:rsidRPr="00017CDE">
        <w:rPr>
          <w:lang w:val="en-US"/>
        </w:rPr>
        <w:t xml:space="preserve">contribution of direct social benefits to </w:t>
      </w:r>
      <w:r>
        <w:rPr>
          <w:lang w:val="en-US"/>
        </w:rPr>
        <w:t xml:space="preserve">the </w:t>
      </w:r>
      <w:r w:rsidRPr="00017CDE">
        <w:rPr>
          <w:lang w:val="en-US"/>
        </w:rPr>
        <w:t xml:space="preserve">value generated in private </w:t>
      </w:r>
      <w:r w:rsidRPr="00017CDE">
        <w:rPr>
          <w:rFonts w:cs="Arial"/>
          <w:lang w:val="en-US"/>
        </w:rPr>
        <w:t xml:space="preserve">earnings and private non-market benefits. </w:t>
      </w:r>
      <w:r>
        <w:rPr>
          <w:rFonts w:cs="Arial"/>
          <w:lang w:val="en-US"/>
        </w:rPr>
        <w:t>When</w:t>
      </w:r>
      <w:r w:rsidRPr="00017CDE">
        <w:rPr>
          <w:rFonts w:cs="Arial"/>
          <w:lang w:val="en-US"/>
        </w:rPr>
        <w:t xml:space="preserve"> th</w:t>
      </w:r>
      <w:r>
        <w:rPr>
          <w:rFonts w:cs="Arial"/>
          <w:lang w:val="en-US"/>
        </w:rPr>
        <w:t>is indirect element is included</w:t>
      </w:r>
      <w:r w:rsidRPr="00017CDE">
        <w:rPr>
          <w:rFonts w:cs="Arial"/>
          <w:lang w:val="en-US"/>
        </w:rPr>
        <w:t xml:space="preserve"> </w:t>
      </w:r>
      <w:r>
        <w:rPr>
          <w:rFonts w:cs="Arial"/>
          <w:lang w:val="en-US"/>
        </w:rPr>
        <w:t xml:space="preserve">economic </w:t>
      </w:r>
      <w:r w:rsidRPr="00017CDE">
        <w:rPr>
          <w:rFonts w:cs="Arial"/>
          <w:lang w:val="en-US"/>
        </w:rPr>
        <w:t xml:space="preserve">externalities total 52 per cent of all the benefits. McMahon argues that </w:t>
      </w:r>
      <w:r>
        <w:rPr>
          <w:rFonts w:cs="Arial"/>
          <w:lang w:val="en-US"/>
        </w:rPr>
        <w:t>the</w:t>
      </w:r>
      <w:r w:rsidRPr="00017CDE">
        <w:rPr>
          <w:rFonts w:cs="Arial"/>
          <w:lang w:val="en-US"/>
        </w:rPr>
        <w:t xml:space="preserve"> externalities are subject to market failure, </w:t>
      </w:r>
      <w:r>
        <w:rPr>
          <w:rFonts w:cs="Arial"/>
          <w:lang w:val="en-US"/>
        </w:rPr>
        <w:t xml:space="preserve">so </w:t>
      </w:r>
      <w:r w:rsidRPr="00017CDE">
        <w:rPr>
          <w:rFonts w:cs="Arial"/>
          <w:lang w:val="en-US"/>
        </w:rPr>
        <w:t>half the costs of higher education should be financed by persons other than the student (p. 2)</w:t>
      </w:r>
      <w:r>
        <w:rPr>
          <w:rFonts w:cs="Arial"/>
          <w:lang w:val="en-US"/>
        </w:rPr>
        <w:t xml:space="preserve">, giving him </w:t>
      </w:r>
      <w:r w:rsidRPr="00017CDE">
        <w:rPr>
          <w:rFonts w:cs="Arial"/>
          <w:lang w:val="en-US"/>
        </w:rPr>
        <w:t xml:space="preserve">a neat 50/50 split </w:t>
      </w:r>
      <w:r>
        <w:rPr>
          <w:rFonts w:cs="Arial"/>
          <w:lang w:val="en-US"/>
        </w:rPr>
        <w:t>of costs</w:t>
      </w:r>
    </w:p>
    <w:p w14:paraId="2101784D" w14:textId="3320EAE7" w:rsidR="00974324" w:rsidRDefault="00974324" w:rsidP="00974324">
      <w:pPr>
        <w:spacing w:line="276" w:lineRule="auto"/>
        <w:ind w:firstLine="454"/>
        <w:rPr>
          <w:rFonts w:cs="Arial"/>
          <w:lang w:val="en-US"/>
        </w:rPr>
      </w:pPr>
      <w:r>
        <w:rPr>
          <w:rFonts w:cs="Arial"/>
          <w:lang w:val="en-US"/>
        </w:rPr>
        <w:t>McMahon’s method has</w:t>
      </w:r>
      <w:r w:rsidRPr="00707BA1">
        <w:rPr>
          <w:rFonts w:cs="Arial"/>
          <w:lang w:val="en-US"/>
        </w:rPr>
        <w:t xml:space="preserve"> limitations. </w:t>
      </w:r>
      <w:r>
        <w:rPr>
          <w:rFonts w:cs="Arial"/>
          <w:lang w:val="en-US"/>
        </w:rPr>
        <w:t>T</w:t>
      </w:r>
      <w:r w:rsidRPr="00707BA1">
        <w:rPr>
          <w:rFonts w:cs="Arial"/>
          <w:lang w:val="en-US"/>
        </w:rPr>
        <w:t xml:space="preserve">he original studies that underpin McMahon’s judgements about each </w:t>
      </w:r>
      <w:r w:rsidRPr="00707BA1">
        <w:rPr>
          <w:lang w:val="en-US"/>
        </w:rPr>
        <w:t>specific</w:t>
      </w:r>
      <w:r>
        <w:rPr>
          <w:rFonts w:cs="Arial"/>
          <w:lang w:val="en-US"/>
        </w:rPr>
        <w:t xml:space="preserve"> public good are heterogeneous and </w:t>
      </w:r>
      <w:r w:rsidRPr="00707BA1">
        <w:rPr>
          <w:rFonts w:cs="Arial"/>
          <w:lang w:val="en-US"/>
        </w:rPr>
        <w:t>putting them together has no methodological standing</w:t>
      </w:r>
      <w:r>
        <w:rPr>
          <w:rFonts w:cs="Arial"/>
          <w:lang w:val="en-US"/>
        </w:rPr>
        <w:t>. The calculations of collective or ‘social’ benefits are very arbitrary. The items reflect North American not universal practices. The</w:t>
      </w:r>
      <w:r w:rsidRPr="00017CDE">
        <w:rPr>
          <w:rFonts w:cs="Arial"/>
          <w:lang w:val="en-US"/>
        </w:rPr>
        <w:t xml:space="preserve"> zero-sum divide between public and private costs and benefits is </w:t>
      </w:r>
      <w:r>
        <w:rPr>
          <w:rFonts w:cs="Arial"/>
          <w:lang w:val="en-US"/>
        </w:rPr>
        <w:t xml:space="preserve">not only </w:t>
      </w:r>
      <w:r w:rsidRPr="00017CDE">
        <w:rPr>
          <w:rFonts w:cs="Arial"/>
          <w:lang w:val="en-US"/>
        </w:rPr>
        <w:t>problematic</w:t>
      </w:r>
      <w:r>
        <w:rPr>
          <w:lang w:val="en-US"/>
        </w:rPr>
        <w:t xml:space="preserve"> as discussed, </w:t>
      </w:r>
      <w:r>
        <w:rPr>
          <w:rFonts w:cs="Gill Sans"/>
          <w:lang w:val="en-US"/>
        </w:rPr>
        <w:t>t</w:t>
      </w:r>
      <w:r w:rsidRPr="00017CDE">
        <w:rPr>
          <w:rFonts w:cs="Gill Sans"/>
          <w:lang w:val="en-US"/>
        </w:rPr>
        <w:t>he public/private balance of costs varies sharply in systems similar in other respects</w:t>
      </w:r>
      <w:r>
        <w:rPr>
          <w:rFonts w:cs="Gill Sans"/>
          <w:lang w:val="en-US"/>
        </w:rPr>
        <w:t xml:space="preserve"> (OECD, 2017, pp. 212-233) such as level of participation and its social composition</w:t>
      </w:r>
      <w:r w:rsidRPr="00017CDE">
        <w:rPr>
          <w:rFonts w:cs="Gill Sans"/>
          <w:lang w:val="en-US"/>
        </w:rPr>
        <w:t xml:space="preserve">. </w:t>
      </w:r>
      <w:r>
        <w:rPr>
          <w:rFonts w:cs="Gill Sans"/>
          <w:lang w:val="en-US"/>
        </w:rPr>
        <w:t>This suggests that market failure varies by country and/or student fees</w:t>
      </w:r>
      <w:r w:rsidRPr="00017CDE">
        <w:rPr>
          <w:rFonts w:cs="Gill Sans"/>
          <w:lang w:val="en-US"/>
        </w:rPr>
        <w:t xml:space="preserve"> are not primarily based on calculatio</w:t>
      </w:r>
      <w:r>
        <w:rPr>
          <w:rFonts w:cs="Gill Sans"/>
          <w:lang w:val="en-US"/>
        </w:rPr>
        <w:t>ns of externalities—p</w:t>
      </w:r>
      <w:r w:rsidRPr="00017CDE">
        <w:rPr>
          <w:rFonts w:cs="Gill Sans"/>
          <w:lang w:val="en-US"/>
        </w:rPr>
        <w:t>olitical public goods are part of the equation</w:t>
      </w:r>
      <w:r>
        <w:rPr>
          <w:rFonts w:cs="Gill Sans"/>
          <w:lang w:val="en-US"/>
        </w:rPr>
        <w:t xml:space="preserve">. </w:t>
      </w:r>
      <w:r w:rsidRPr="00017CDE">
        <w:rPr>
          <w:rFonts w:cs="Arial"/>
          <w:lang w:val="en-US"/>
        </w:rPr>
        <w:t>Nevertheless</w:t>
      </w:r>
      <w:r>
        <w:rPr>
          <w:rFonts w:cs="Arial"/>
          <w:lang w:val="en-US"/>
        </w:rPr>
        <w:t>,</w:t>
      </w:r>
      <w:r w:rsidRPr="00017CDE">
        <w:rPr>
          <w:rFonts w:cs="Arial"/>
          <w:lang w:val="en-US"/>
        </w:rPr>
        <w:t xml:space="preserve"> </w:t>
      </w:r>
      <w:r>
        <w:rPr>
          <w:rFonts w:cs="Arial"/>
          <w:lang w:val="en-US"/>
        </w:rPr>
        <w:t>a strength of McMahon</w:t>
      </w:r>
      <w:r w:rsidRPr="00017CDE">
        <w:rPr>
          <w:rFonts w:cs="Arial"/>
          <w:lang w:val="en-US"/>
        </w:rPr>
        <w:t xml:space="preserve"> is that he moves beyond zero-sum </w:t>
      </w:r>
      <w:r>
        <w:rPr>
          <w:rFonts w:cs="Arial"/>
          <w:lang w:val="en-US"/>
        </w:rPr>
        <w:t xml:space="preserve">by </w:t>
      </w:r>
      <w:r w:rsidRPr="00017CDE">
        <w:rPr>
          <w:rFonts w:cs="Arial"/>
          <w:lang w:val="en-US"/>
        </w:rPr>
        <w:t>identif</w:t>
      </w:r>
      <w:r>
        <w:rPr>
          <w:rFonts w:cs="Arial"/>
          <w:lang w:val="en-US"/>
        </w:rPr>
        <w:t>ying</w:t>
      </w:r>
      <w:r w:rsidRPr="00017CDE">
        <w:rPr>
          <w:rFonts w:cs="Arial"/>
          <w:lang w:val="en-US"/>
        </w:rPr>
        <w:t xml:space="preserve"> </w:t>
      </w:r>
      <w:r>
        <w:rPr>
          <w:rFonts w:cs="Arial"/>
          <w:lang w:val="en-US"/>
        </w:rPr>
        <w:t xml:space="preserve">‘indirect’ </w:t>
      </w:r>
      <w:r w:rsidRPr="00017CDE">
        <w:rPr>
          <w:rFonts w:cs="Arial"/>
          <w:lang w:val="en-US"/>
        </w:rPr>
        <w:t>public goods that condition the generation of private goods</w:t>
      </w:r>
      <w:r>
        <w:rPr>
          <w:rFonts w:cs="Arial"/>
          <w:lang w:val="en-US"/>
        </w:rPr>
        <w:t>. Further, by summariz</w:t>
      </w:r>
      <w:r w:rsidRPr="00017CDE">
        <w:rPr>
          <w:rFonts w:cs="Arial"/>
          <w:lang w:val="en-US"/>
        </w:rPr>
        <w:t xml:space="preserve">ing </w:t>
      </w:r>
      <w:r w:rsidRPr="00017CDE">
        <w:rPr>
          <w:lang w:val="en-US"/>
        </w:rPr>
        <w:t xml:space="preserve">the </w:t>
      </w:r>
      <w:r>
        <w:rPr>
          <w:rFonts w:cs="Arial"/>
          <w:lang w:val="en-US"/>
        </w:rPr>
        <w:t>different</w:t>
      </w:r>
      <w:r w:rsidRPr="00017CDE">
        <w:rPr>
          <w:rFonts w:cs="Arial"/>
          <w:lang w:val="en-US"/>
        </w:rPr>
        <w:t xml:space="preserve"> studies of public goods he </w:t>
      </w:r>
      <w:r>
        <w:rPr>
          <w:rFonts w:cs="Arial"/>
          <w:lang w:val="en-US"/>
        </w:rPr>
        <w:t>draws</w:t>
      </w:r>
      <w:r w:rsidRPr="00017CDE">
        <w:rPr>
          <w:rFonts w:cs="Arial"/>
          <w:lang w:val="en-US"/>
        </w:rPr>
        <w:t xml:space="preserve"> attention to the public fecundity of </w:t>
      </w:r>
      <w:r>
        <w:rPr>
          <w:rFonts w:cs="Arial"/>
          <w:lang w:val="en-US"/>
        </w:rPr>
        <w:t>higher education.</w:t>
      </w:r>
      <w:r w:rsidRPr="00017CDE">
        <w:rPr>
          <w:rFonts w:cs="Arial"/>
          <w:lang w:val="en-US"/>
        </w:rPr>
        <w:t xml:space="preserve"> </w:t>
      </w:r>
    </w:p>
    <w:p w14:paraId="6B294541" w14:textId="2160FE1E" w:rsidR="005451A0" w:rsidRDefault="005451A0" w:rsidP="006514EB">
      <w:pPr>
        <w:spacing w:line="276" w:lineRule="auto"/>
        <w:ind w:firstLine="454"/>
        <w:rPr>
          <w:rFonts w:cs="Arial"/>
          <w:lang w:val="en-US"/>
        </w:rPr>
      </w:pPr>
      <w:r>
        <w:rPr>
          <w:rFonts w:cs="Arial"/>
          <w:lang w:val="en-US"/>
        </w:rPr>
        <w:br w:type="page"/>
      </w:r>
    </w:p>
    <w:p w14:paraId="0A513495" w14:textId="77777777" w:rsidR="005451A0" w:rsidRPr="00017CDE" w:rsidRDefault="005451A0" w:rsidP="006514EB">
      <w:pPr>
        <w:spacing w:line="276" w:lineRule="auto"/>
        <w:rPr>
          <w:rFonts w:cs="Times New Roman"/>
          <w:b/>
          <w:sz w:val="22"/>
          <w:szCs w:val="22"/>
          <w:lang w:val="en-US"/>
        </w:rPr>
      </w:pPr>
      <w:r w:rsidRPr="00017CDE">
        <w:rPr>
          <w:rFonts w:cs="Times New Roman"/>
          <w:b/>
          <w:sz w:val="22"/>
          <w:szCs w:val="22"/>
          <w:lang w:val="en-US"/>
        </w:rPr>
        <w:lastRenderedPageBreak/>
        <w:t>Table 5.  Proportion of 25-64 year olds with ‘good ICT and problem solving skills’, by highest educational qualification completed, eight countries with high participation in tertiary education as measured by the UNESCO Gross Enrolment Ratio, 2012</w:t>
      </w:r>
    </w:p>
    <w:p w14:paraId="685AFA4A" w14:textId="77777777" w:rsidR="005451A0" w:rsidRPr="00017CDE" w:rsidRDefault="005451A0" w:rsidP="006514EB">
      <w:pPr>
        <w:spacing w:line="276" w:lineRule="auto"/>
        <w:jc w:val="both"/>
        <w:rPr>
          <w:rFonts w:cs="Times New Roman"/>
          <w:b/>
          <w:sz w:val="22"/>
          <w:szCs w:val="22"/>
          <w:lang w:val="en-US"/>
        </w:rPr>
      </w:pPr>
    </w:p>
    <w:tbl>
      <w:tblPr>
        <w:tblStyle w:val="TableGrid"/>
        <w:tblW w:w="0" w:type="auto"/>
        <w:tblLook w:val="04A0" w:firstRow="1" w:lastRow="0" w:firstColumn="1" w:lastColumn="0" w:noHBand="0" w:noVBand="1"/>
      </w:tblPr>
      <w:tblGrid>
        <w:gridCol w:w="1777"/>
        <w:gridCol w:w="1777"/>
        <w:gridCol w:w="1818"/>
        <w:gridCol w:w="1819"/>
        <w:gridCol w:w="1819"/>
      </w:tblGrid>
      <w:tr w:rsidR="005451A0" w:rsidRPr="00017CDE" w14:paraId="435EE990" w14:textId="77777777" w:rsidTr="00333F15">
        <w:tc>
          <w:tcPr>
            <w:tcW w:w="1777" w:type="dxa"/>
          </w:tcPr>
          <w:p w14:paraId="0540D1A3" w14:textId="77777777" w:rsidR="005451A0" w:rsidRPr="00017CDE" w:rsidRDefault="005451A0" w:rsidP="006514EB">
            <w:pPr>
              <w:spacing w:line="276" w:lineRule="auto"/>
              <w:jc w:val="both"/>
              <w:rPr>
                <w:rFonts w:cs="Times New Roman"/>
                <w:b/>
                <w:sz w:val="20"/>
                <w:szCs w:val="20"/>
                <w:lang w:val="en-US"/>
              </w:rPr>
            </w:pPr>
          </w:p>
        </w:tc>
        <w:tc>
          <w:tcPr>
            <w:tcW w:w="1777" w:type="dxa"/>
          </w:tcPr>
          <w:p w14:paraId="22B70B25" w14:textId="77777777" w:rsidR="005451A0" w:rsidRPr="00017CDE" w:rsidRDefault="005451A0" w:rsidP="006514EB">
            <w:pPr>
              <w:spacing w:line="276" w:lineRule="auto"/>
              <w:jc w:val="center"/>
              <w:rPr>
                <w:rFonts w:cs="Times New Roman"/>
                <w:b/>
                <w:sz w:val="20"/>
                <w:szCs w:val="20"/>
                <w:lang w:val="en-US"/>
              </w:rPr>
            </w:pPr>
          </w:p>
        </w:tc>
        <w:tc>
          <w:tcPr>
            <w:tcW w:w="5456" w:type="dxa"/>
            <w:gridSpan w:val="3"/>
          </w:tcPr>
          <w:p w14:paraId="6333555E" w14:textId="77777777" w:rsidR="005451A0" w:rsidRPr="00017CDE" w:rsidRDefault="005451A0" w:rsidP="006514EB">
            <w:pPr>
              <w:spacing w:line="276" w:lineRule="auto"/>
              <w:jc w:val="center"/>
              <w:rPr>
                <w:rFonts w:cs="Times New Roman"/>
                <w:b/>
                <w:sz w:val="20"/>
                <w:szCs w:val="20"/>
                <w:lang w:val="en-US"/>
              </w:rPr>
            </w:pPr>
            <w:r w:rsidRPr="00017CDE">
              <w:rPr>
                <w:rFonts w:cs="Times New Roman"/>
                <w:b/>
                <w:sz w:val="20"/>
                <w:szCs w:val="20"/>
                <w:lang w:val="en-US"/>
              </w:rPr>
              <w:t>Proportion of 25-64 year olds with good ICT and problem solving skills, by level of education completed</w:t>
            </w:r>
          </w:p>
        </w:tc>
      </w:tr>
      <w:tr w:rsidR="005451A0" w:rsidRPr="00017CDE" w14:paraId="52CAF3F0" w14:textId="77777777" w:rsidTr="00333F15">
        <w:tc>
          <w:tcPr>
            <w:tcW w:w="1777" w:type="dxa"/>
          </w:tcPr>
          <w:p w14:paraId="2B33212A" w14:textId="77777777" w:rsidR="005451A0" w:rsidRPr="00017CDE" w:rsidRDefault="005451A0" w:rsidP="006514EB">
            <w:pPr>
              <w:spacing w:line="276" w:lineRule="auto"/>
              <w:jc w:val="both"/>
              <w:rPr>
                <w:rFonts w:cs="Times New Roman"/>
                <w:b/>
                <w:sz w:val="20"/>
                <w:szCs w:val="20"/>
                <w:lang w:val="en-US"/>
              </w:rPr>
            </w:pPr>
          </w:p>
        </w:tc>
        <w:tc>
          <w:tcPr>
            <w:tcW w:w="1777" w:type="dxa"/>
          </w:tcPr>
          <w:p w14:paraId="638C18A7" w14:textId="77777777" w:rsidR="005451A0" w:rsidRPr="00017CDE" w:rsidRDefault="005451A0" w:rsidP="006514EB">
            <w:pPr>
              <w:spacing w:line="276" w:lineRule="auto"/>
              <w:jc w:val="center"/>
              <w:rPr>
                <w:rFonts w:cs="Times New Roman"/>
                <w:b/>
                <w:sz w:val="20"/>
                <w:szCs w:val="20"/>
                <w:lang w:val="en-US"/>
              </w:rPr>
            </w:pPr>
            <w:r w:rsidRPr="00017CDE">
              <w:rPr>
                <w:rFonts w:cs="Times New Roman"/>
                <w:b/>
                <w:sz w:val="20"/>
                <w:szCs w:val="20"/>
                <w:lang w:val="en-US"/>
              </w:rPr>
              <w:t>Gross Enrolment Ratio 2013</w:t>
            </w:r>
          </w:p>
        </w:tc>
        <w:tc>
          <w:tcPr>
            <w:tcW w:w="1818" w:type="dxa"/>
          </w:tcPr>
          <w:p w14:paraId="109ABB0D" w14:textId="77777777" w:rsidR="005451A0" w:rsidRPr="00017CDE" w:rsidRDefault="005451A0" w:rsidP="006514EB">
            <w:pPr>
              <w:spacing w:line="276" w:lineRule="auto"/>
              <w:jc w:val="center"/>
              <w:rPr>
                <w:rFonts w:cs="Times New Roman"/>
                <w:b/>
                <w:sz w:val="20"/>
                <w:szCs w:val="20"/>
                <w:lang w:val="en-US"/>
              </w:rPr>
            </w:pPr>
            <w:r w:rsidRPr="00017CDE">
              <w:rPr>
                <w:rFonts w:cs="Times New Roman"/>
                <w:b/>
                <w:sz w:val="20"/>
                <w:szCs w:val="20"/>
                <w:lang w:val="en-US"/>
              </w:rPr>
              <w:t>below upper secondary education</w:t>
            </w:r>
          </w:p>
        </w:tc>
        <w:tc>
          <w:tcPr>
            <w:tcW w:w="1819" w:type="dxa"/>
          </w:tcPr>
          <w:p w14:paraId="1B06A948" w14:textId="77777777" w:rsidR="005451A0" w:rsidRPr="00017CDE" w:rsidRDefault="005451A0" w:rsidP="006514EB">
            <w:pPr>
              <w:spacing w:line="276" w:lineRule="auto"/>
              <w:jc w:val="center"/>
              <w:rPr>
                <w:rFonts w:cs="Times New Roman"/>
                <w:b/>
                <w:sz w:val="20"/>
                <w:szCs w:val="20"/>
                <w:lang w:val="en-US"/>
              </w:rPr>
            </w:pPr>
            <w:r w:rsidRPr="00017CDE">
              <w:rPr>
                <w:rFonts w:cs="Times New Roman"/>
                <w:b/>
                <w:sz w:val="20"/>
                <w:szCs w:val="20"/>
                <w:lang w:val="en-US"/>
              </w:rPr>
              <w:t>upper secondary or post-school non-tertiary</w:t>
            </w:r>
          </w:p>
        </w:tc>
        <w:tc>
          <w:tcPr>
            <w:tcW w:w="1819" w:type="dxa"/>
          </w:tcPr>
          <w:p w14:paraId="6998F48A" w14:textId="77777777" w:rsidR="005451A0" w:rsidRPr="00017CDE" w:rsidRDefault="005451A0" w:rsidP="006514EB">
            <w:pPr>
              <w:spacing w:line="276" w:lineRule="auto"/>
              <w:jc w:val="center"/>
              <w:rPr>
                <w:rFonts w:cs="Times New Roman"/>
                <w:b/>
                <w:sz w:val="20"/>
                <w:szCs w:val="20"/>
                <w:lang w:val="en-US"/>
              </w:rPr>
            </w:pPr>
            <w:r w:rsidRPr="00017CDE">
              <w:rPr>
                <w:rFonts w:cs="Times New Roman"/>
                <w:b/>
                <w:sz w:val="20"/>
                <w:szCs w:val="20"/>
                <w:lang w:val="en-US"/>
              </w:rPr>
              <w:t>tertiary</w:t>
            </w:r>
          </w:p>
          <w:p w14:paraId="2BEA339E" w14:textId="77777777" w:rsidR="005451A0" w:rsidRPr="00017CDE" w:rsidRDefault="005451A0" w:rsidP="006514EB">
            <w:pPr>
              <w:spacing w:line="276" w:lineRule="auto"/>
              <w:jc w:val="center"/>
              <w:rPr>
                <w:rFonts w:cs="Times New Roman"/>
                <w:b/>
                <w:sz w:val="20"/>
                <w:szCs w:val="20"/>
                <w:lang w:val="en-US"/>
              </w:rPr>
            </w:pPr>
            <w:r w:rsidRPr="00017CDE">
              <w:rPr>
                <w:rFonts w:cs="Times New Roman"/>
                <w:b/>
                <w:sz w:val="20"/>
                <w:szCs w:val="20"/>
                <w:lang w:val="en-US"/>
              </w:rPr>
              <w:t>education</w:t>
            </w:r>
          </w:p>
        </w:tc>
      </w:tr>
      <w:tr w:rsidR="005451A0" w:rsidRPr="00017CDE" w14:paraId="7D76860F" w14:textId="77777777" w:rsidTr="00333F15">
        <w:tc>
          <w:tcPr>
            <w:tcW w:w="1777" w:type="dxa"/>
            <w:tcBorders>
              <w:bottom w:val="single" w:sz="4" w:space="0" w:color="auto"/>
            </w:tcBorders>
          </w:tcPr>
          <w:p w14:paraId="4EFD193A" w14:textId="77777777" w:rsidR="005451A0" w:rsidRPr="00017CDE" w:rsidRDefault="005451A0" w:rsidP="006514EB">
            <w:pPr>
              <w:spacing w:line="276" w:lineRule="auto"/>
              <w:jc w:val="both"/>
              <w:rPr>
                <w:rFonts w:cs="Times New Roman"/>
                <w:b/>
                <w:sz w:val="18"/>
                <w:szCs w:val="18"/>
                <w:lang w:val="en-US"/>
              </w:rPr>
            </w:pPr>
          </w:p>
        </w:tc>
        <w:tc>
          <w:tcPr>
            <w:tcW w:w="1777" w:type="dxa"/>
            <w:tcBorders>
              <w:bottom w:val="single" w:sz="4" w:space="0" w:color="auto"/>
            </w:tcBorders>
          </w:tcPr>
          <w:p w14:paraId="5EBD9425" w14:textId="77777777" w:rsidR="005451A0" w:rsidRPr="00017CDE" w:rsidRDefault="005451A0" w:rsidP="006514EB">
            <w:pPr>
              <w:spacing w:line="276" w:lineRule="auto"/>
              <w:jc w:val="center"/>
              <w:rPr>
                <w:rFonts w:cs="Times New Roman"/>
                <w:b/>
                <w:sz w:val="18"/>
                <w:szCs w:val="18"/>
                <w:lang w:val="en-US"/>
              </w:rPr>
            </w:pPr>
            <w:r w:rsidRPr="00017CDE">
              <w:rPr>
                <w:rFonts w:cs="Times New Roman"/>
                <w:b/>
                <w:sz w:val="18"/>
                <w:szCs w:val="18"/>
                <w:lang w:val="en-US"/>
              </w:rPr>
              <w:t>%</w:t>
            </w:r>
          </w:p>
        </w:tc>
        <w:tc>
          <w:tcPr>
            <w:tcW w:w="1818" w:type="dxa"/>
          </w:tcPr>
          <w:p w14:paraId="29E9339F" w14:textId="77777777" w:rsidR="005451A0" w:rsidRPr="00017CDE" w:rsidRDefault="005451A0" w:rsidP="006514EB">
            <w:pPr>
              <w:spacing w:line="276" w:lineRule="auto"/>
              <w:jc w:val="center"/>
              <w:rPr>
                <w:rFonts w:cs="Times New Roman"/>
                <w:b/>
                <w:sz w:val="18"/>
                <w:szCs w:val="18"/>
                <w:lang w:val="en-US"/>
              </w:rPr>
            </w:pPr>
            <w:r w:rsidRPr="00017CDE">
              <w:rPr>
                <w:rFonts w:cs="Times New Roman"/>
                <w:b/>
                <w:sz w:val="18"/>
                <w:szCs w:val="18"/>
                <w:lang w:val="en-US"/>
              </w:rPr>
              <w:t>%</w:t>
            </w:r>
          </w:p>
        </w:tc>
        <w:tc>
          <w:tcPr>
            <w:tcW w:w="1819" w:type="dxa"/>
          </w:tcPr>
          <w:p w14:paraId="726E2EFA" w14:textId="77777777" w:rsidR="005451A0" w:rsidRPr="00017CDE" w:rsidRDefault="005451A0" w:rsidP="006514EB">
            <w:pPr>
              <w:spacing w:line="276" w:lineRule="auto"/>
              <w:jc w:val="center"/>
              <w:rPr>
                <w:rFonts w:cs="Times New Roman"/>
                <w:b/>
                <w:sz w:val="18"/>
                <w:szCs w:val="18"/>
                <w:lang w:val="en-US"/>
              </w:rPr>
            </w:pPr>
            <w:r w:rsidRPr="00017CDE">
              <w:rPr>
                <w:rFonts w:cs="Times New Roman"/>
                <w:b/>
                <w:sz w:val="18"/>
                <w:szCs w:val="18"/>
                <w:lang w:val="en-US"/>
              </w:rPr>
              <w:t>%</w:t>
            </w:r>
          </w:p>
        </w:tc>
        <w:tc>
          <w:tcPr>
            <w:tcW w:w="1819" w:type="dxa"/>
          </w:tcPr>
          <w:p w14:paraId="080D3352" w14:textId="77777777" w:rsidR="005451A0" w:rsidRPr="00017CDE" w:rsidRDefault="005451A0" w:rsidP="006514EB">
            <w:pPr>
              <w:spacing w:line="276" w:lineRule="auto"/>
              <w:jc w:val="center"/>
              <w:rPr>
                <w:rFonts w:cs="Times New Roman"/>
                <w:b/>
                <w:sz w:val="18"/>
                <w:szCs w:val="18"/>
                <w:lang w:val="en-US"/>
              </w:rPr>
            </w:pPr>
            <w:r w:rsidRPr="00017CDE">
              <w:rPr>
                <w:rFonts w:cs="Times New Roman"/>
                <w:b/>
                <w:sz w:val="18"/>
                <w:szCs w:val="18"/>
                <w:lang w:val="en-US"/>
              </w:rPr>
              <w:t>%</w:t>
            </w:r>
          </w:p>
        </w:tc>
      </w:tr>
      <w:tr w:rsidR="005451A0" w:rsidRPr="00017CDE" w14:paraId="3664E555" w14:textId="77777777" w:rsidTr="00333F15">
        <w:tc>
          <w:tcPr>
            <w:tcW w:w="1777" w:type="dxa"/>
            <w:shd w:val="clear" w:color="auto" w:fill="auto"/>
          </w:tcPr>
          <w:p w14:paraId="4701F345"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Finland</w:t>
            </w:r>
          </w:p>
        </w:tc>
        <w:tc>
          <w:tcPr>
            <w:tcW w:w="1777" w:type="dxa"/>
            <w:shd w:val="clear" w:color="auto" w:fill="auto"/>
          </w:tcPr>
          <w:p w14:paraId="30DE87CB"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91</w:t>
            </w:r>
          </w:p>
        </w:tc>
        <w:tc>
          <w:tcPr>
            <w:tcW w:w="1818" w:type="dxa"/>
          </w:tcPr>
          <w:p w14:paraId="640C3589"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9</w:t>
            </w:r>
          </w:p>
        </w:tc>
        <w:tc>
          <w:tcPr>
            <w:tcW w:w="1819" w:type="dxa"/>
          </w:tcPr>
          <w:p w14:paraId="436EAADA"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29</w:t>
            </w:r>
          </w:p>
        </w:tc>
        <w:tc>
          <w:tcPr>
            <w:tcW w:w="1819" w:type="dxa"/>
          </w:tcPr>
          <w:p w14:paraId="079D3E1F"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57</w:t>
            </w:r>
          </w:p>
        </w:tc>
      </w:tr>
      <w:tr w:rsidR="005451A0" w:rsidRPr="00017CDE" w14:paraId="13F9664C" w14:textId="77777777" w:rsidTr="00333F15">
        <w:tc>
          <w:tcPr>
            <w:tcW w:w="1777" w:type="dxa"/>
            <w:shd w:val="clear" w:color="auto" w:fill="auto"/>
          </w:tcPr>
          <w:p w14:paraId="57BEBEF3"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United States</w:t>
            </w:r>
          </w:p>
        </w:tc>
        <w:tc>
          <w:tcPr>
            <w:tcW w:w="1777" w:type="dxa"/>
            <w:shd w:val="clear" w:color="auto" w:fill="auto"/>
          </w:tcPr>
          <w:p w14:paraId="4BB05EA5"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89</w:t>
            </w:r>
          </w:p>
        </w:tc>
        <w:tc>
          <w:tcPr>
            <w:tcW w:w="1818" w:type="dxa"/>
          </w:tcPr>
          <w:p w14:paraId="482BCF23"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3</w:t>
            </w:r>
          </w:p>
        </w:tc>
        <w:tc>
          <w:tcPr>
            <w:tcW w:w="1819" w:type="dxa"/>
          </w:tcPr>
          <w:p w14:paraId="53B63A78"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21</w:t>
            </w:r>
          </w:p>
        </w:tc>
        <w:tc>
          <w:tcPr>
            <w:tcW w:w="1819" w:type="dxa"/>
          </w:tcPr>
          <w:p w14:paraId="10EDF5BF"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51</w:t>
            </w:r>
          </w:p>
        </w:tc>
      </w:tr>
      <w:tr w:rsidR="005451A0" w:rsidRPr="00017CDE" w14:paraId="039E429C" w14:textId="77777777" w:rsidTr="00333F15">
        <w:tc>
          <w:tcPr>
            <w:tcW w:w="1777" w:type="dxa"/>
            <w:shd w:val="clear" w:color="auto" w:fill="auto"/>
          </w:tcPr>
          <w:p w14:paraId="61D63724"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Australia</w:t>
            </w:r>
          </w:p>
        </w:tc>
        <w:tc>
          <w:tcPr>
            <w:tcW w:w="1777" w:type="dxa"/>
            <w:shd w:val="clear" w:color="auto" w:fill="auto"/>
          </w:tcPr>
          <w:p w14:paraId="720E4F7E"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87</w:t>
            </w:r>
          </w:p>
        </w:tc>
        <w:tc>
          <w:tcPr>
            <w:tcW w:w="1818" w:type="dxa"/>
          </w:tcPr>
          <w:p w14:paraId="2A0C98CC"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15</w:t>
            </w:r>
          </w:p>
        </w:tc>
        <w:tc>
          <w:tcPr>
            <w:tcW w:w="1819" w:type="dxa"/>
          </w:tcPr>
          <w:p w14:paraId="404EA60C"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33</w:t>
            </w:r>
          </w:p>
        </w:tc>
        <w:tc>
          <w:tcPr>
            <w:tcW w:w="1819" w:type="dxa"/>
          </w:tcPr>
          <w:p w14:paraId="2444EF54"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56</w:t>
            </w:r>
          </w:p>
        </w:tc>
      </w:tr>
      <w:tr w:rsidR="005451A0" w:rsidRPr="00017CDE" w14:paraId="50790A96" w14:textId="77777777" w:rsidTr="00333F15">
        <w:tc>
          <w:tcPr>
            <w:tcW w:w="1777" w:type="dxa"/>
            <w:shd w:val="clear" w:color="auto" w:fill="auto"/>
          </w:tcPr>
          <w:p w14:paraId="696E0D06"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Russia</w:t>
            </w:r>
          </w:p>
        </w:tc>
        <w:tc>
          <w:tcPr>
            <w:tcW w:w="1777" w:type="dxa"/>
            <w:shd w:val="clear" w:color="auto" w:fill="auto"/>
          </w:tcPr>
          <w:p w14:paraId="3DF67B6B"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78</w:t>
            </w:r>
          </w:p>
        </w:tc>
        <w:tc>
          <w:tcPr>
            <w:tcW w:w="1818" w:type="dxa"/>
          </w:tcPr>
          <w:p w14:paraId="33E9825A"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13</w:t>
            </w:r>
          </w:p>
        </w:tc>
        <w:tc>
          <w:tcPr>
            <w:tcW w:w="1819" w:type="dxa"/>
          </w:tcPr>
          <w:p w14:paraId="203A7F4E"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16</w:t>
            </w:r>
          </w:p>
        </w:tc>
        <w:tc>
          <w:tcPr>
            <w:tcW w:w="1819" w:type="dxa"/>
          </w:tcPr>
          <w:p w14:paraId="7F32872F"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27</w:t>
            </w:r>
          </w:p>
        </w:tc>
      </w:tr>
      <w:tr w:rsidR="005451A0" w:rsidRPr="00017CDE" w14:paraId="58640FFD" w14:textId="77777777" w:rsidTr="00333F15">
        <w:tc>
          <w:tcPr>
            <w:tcW w:w="1777" w:type="dxa"/>
            <w:shd w:val="clear" w:color="auto" w:fill="auto"/>
          </w:tcPr>
          <w:p w14:paraId="4E9807B7"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Norway</w:t>
            </w:r>
          </w:p>
        </w:tc>
        <w:tc>
          <w:tcPr>
            <w:tcW w:w="1777" w:type="dxa"/>
            <w:shd w:val="clear" w:color="auto" w:fill="auto"/>
          </w:tcPr>
          <w:p w14:paraId="396CCE8C"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76</w:t>
            </w:r>
          </w:p>
        </w:tc>
        <w:tc>
          <w:tcPr>
            <w:tcW w:w="1818" w:type="dxa"/>
          </w:tcPr>
          <w:p w14:paraId="1E3CAD40"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15</w:t>
            </w:r>
          </w:p>
        </w:tc>
        <w:tc>
          <w:tcPr>
            <w:tcW w:w="1819" w:type="dxa"/>
          </w:tcPr>
          <w:p w14:paraId="18CF224E"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32</w:t>
            </w:r>
          </w:p>
        </w:tc>
        <w:tc>
          <w:tcPr>
            <w:tcW w:w="1819" w:type="dxa"/>
          </w:tcPr>
          <w:p w14:paraId="5D63CAB3"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59</w:t>
            </w:r>
          </w:p>
        </w:tc>
      </w:tr>
      <w:tr w:rsidR="005451A0" w:rsidRPr="00017CDE" w14:paraId="5F808822" w14:textId="77777777" w:rsidTr="00333F15">
        <w:tc>
          <w:tcPr>
            <w:tcW w:w="1777" w:type="dxa"/>
            <w:shd w:val="clear" w:color="auto" w:fill="auto"/>
          </w:tcPr>
          <w:p w14:paraId="11C64A62"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Poland</w:t>
            </w:r>
          </w:p>
        </w:tc>
        <w:tc>
          <w:tcPr>
            <w:tcW w:w="1777" w:type="dxa"/>
            <w:shd w:val="clear" w:color="auto" w:fill="auto"/>
          </w:tcPr>
          <w:p w14:paraId="7F205389"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71</w:t>
            </w:r>
          </w:p>
        </w:tc>
        <w:tc>
          <w:tcPr>
            <w:tcW w:w="1818" w:type="dxa"/>
          </w:tcPr>
          <w:p w14:paraId="1631A8FB"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2</w:t>
            </w:r>
          </w:p>
        </w:tc>
        <w:tc>
          <w:tcPr>
            <w:tcW w:w="1819" w:type="dxa"/>
          </w:tcPr>
          <w:p w14:paraId="0A2C628E"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7</w:t>
            </w:r>
          </w:p>
        </w:tc>
        <w:tc>
          <w:tcPr>
            <w:tcW w:w="1819" w:type="dxa"/>
          </w:tcPr>
          <w:p w14:paraId="63CD8BFE"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37</w:t>
            </w:r>
          </w:p>
        </w:tc>
      </w:tr>
      <w:tr w:rsidR="005451A0" w:rsidRPr="00017CDE" w14:paraId="74F16FCD" w14:textId="77777777" w:rsidTr="00333F15">
        <w:tc>
          <w:tcPr>
            <w:tcW w:w="1777" w:type="dxa"/>
            <w:shd w:val="clear" w:color="auto" w:fill="auto"/>
          </w:tcPr>
          <w:p w14:paraId="60F359AA"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Japan</w:t>
            </w:r>
          </w:p>
        </w:tc>
        <w:tc>
          <w:tcPr>
            <w:tcW w:w="1777" w:type="dxa"/>
            <w:shd w:val="clear" w:color="auto" w:fill="auto"/>
          </w:tcPr>
          <w:p w14:paraId="72C3BC60"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62</w:t>
            </w:r>
          </w:p>
        </w:tc>
        <w:tc>
          <w:tcPr>
            <w:tcW w:w="1818" w:type="dxa"/>
          </w:tcPr>
          <w:p w14:paraId="5A1EA51C"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8</w:t>
            </w:r>
          </w:p>
        </w:tc>
        <w:tc>
          <w:tcPr>
            <w:tcW w:w="1819" w:type="dxa"/>
          </w:tcPr>
          <w:p w14:paraId="64B11549"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24</w:t>
            </w:r>
          </w:p>
        </w:tc>
        <w:tc>
          <w:tcPr>
            <w:tcW w:w="1819" w:type="dxa"/>
          </w:tcPr>
          <w:p w14:paraId="788A83DB"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49</w:t>
            </w:r>
          </w:p>
        </w:tc>
      </w:tr>
      <w:tr w:rsidR="005451A0" w:rsidRPr="00017CDE" w14:paraId="676F4B9A" w14:textId="77777777" w:rsidTr="00333F15">
        <w:trPr>
          <w:trHeight w:val="255"/>
        </w:trPr>
        <w:tc>
          <w:tcPr>
            <w:tcW w:w="1777" w:type="dxa"/>
            <w:shd w:val="clear" w:color="auto" w:fill="auto"/>
          </w:tcPr>
          <w:p w14:paraId="6D5B066D" w14:textId="77777777" w:rsidR="005451A0" w:rsidRPr="00017CDE" w:rsidRDefault="005451A0" w:rsidP="006514EB">
            <w:pPr>
              <w:spacing w:line="276" w:lineRule="auto"/>
              <w:jc w:val="both"/>
              <w:rPr>
                <w:rFonts w:cs="Times New Roman"/>
                <w:sz w:val="20"/>
                <w:szCs w:val="20"/>
                <w:lang w:val="en-US"/>
              </w:rPr>
            </w:pPr>
            <w:r w:rsidRPr="00017CDE">
              <w:rPr>
                <w:rFonts w:cs="Times New Roman"/>
                <w:sz w:val="20"/>
                <w:szCs w:val="20"/>
                <w:lang w:val="en-US"/>
              </w:rPr>
              <w:t>Canada</w:t>
            </w:r>
          </w:p>
          <w:p w14:paraId="581286A5" w14:textId="77777777" w:rsidR="005451A0" w:rsidRPr="00017CDE" w:rsidRDefault="005451A0" w:rsidP="006514EB">
            <w:pPr>
              <w:spacing w:line="276" w:lineRule="auto"/>
              <w:jc w:val="both"/>
              <w:rPr>
                <w:rFonts w:cs="Times New Roman"/>
                <w:sz w:val="20"/>
                <w:szCs w:val="20"/>
                <w:lang w:val="en-US"/>
              </w:rPr>
            </w:pPr>
          </w:p>
        </w:tc>
        <w:tc>
          <w:tcPr>
            <w:tcW w:w="1777" w:type="dxa"/>
            <w:shd w:val="clear" w:color="auto" w:fill="auto"/>
          </w:tcPr>
          <w:p w14:paraId="59C45C4E"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n.a.</w:t>
            </w:r>
          </w:p>
        </w:tc>
        <w:tc>
          <w:tcPr>
            <w:tcW w:w="1818" w:type="dxa"/>
          </w:tcPr>
          <w:p w14:paraId="5D15F98C"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5</w:t>
            </w:r>
          </w:p>
        </w:tc>
        <w:tc>
          <w:tcPr>
            <w:tcW w:w="1819" w:type="dxa"/>
          </w:tcPr>
          <w:p w14:paraId="2F134834"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26</w:t>
            </w:r>
          </w:p>
        </w:tc>
        <w:tc>
          <w:tcPr>
            <w:tcW w:w="1819" w:type="dxa"/>
          </w:tcPr>
          <w:p w14:paraId="11C5AC4A" w14:textId="77777777" w:rsidR="005451A0" w:rsidRPr="00017CDE" w:rsidRDefault="005451A0" w:rsidP="006514EB">
            <w:pPr>
              <w:spacing w:line="276" w:lineRule="auto"/>
              <w:jc w:val="center"/>
              <w:rPr>
                <w:rFonts w:cs="Times New Roman"/>
                <w:sz w:val="20"/>
                <w:szCs w:val="20"/>
                <w:lang w:val="en-US"/>
              </w:rPr>
            </w:pPr>
            <w:r w:rsidRPr="00017CDE">
              <w:rPr>
                <w:rFonts w:cs="Times New Roman"/>
                <w:sz w:val="20"/>
                <w:szCs w:val="20"/>
                <w:lang w:val="en-US"/>
              </w:rPr>
              <w:t>47</w:t>
            </w:r>
          </w:p>
        </w:tc>
      </w:tr>
    </w:tbl>
    <w:p w14:paraId="33B4400B" w14:textId="77777777" w:rsidR="005451A0" w:rsidRPr="00017CDE" w:rsidRDefault="005451A0" w:rsidP="006514EB">
      <w:pPr>
        <w:spacing w:line="276" w:lineRule="auto"/>
        <w:jc w:val="both"/>
        <w:rPr>
          <w:rFonts w:cs="Times New Roman"/>
          <w:sz w:val="18"/>
          <w:szCs w:val="18"/>
          <w:lang w:val="en-US"/>
        </w:rPr>
      </w:pPr>
    </w:p>
    <w:p w14:paraId="2509AB75" w14:textId="77777777" w:rsidR="005451A0" w:rsidRPr="00017CDE" w:rsidRDefault="005451A0" w:rsidP="006514EB">
      <w:pPr>
        <w:spacing w:line="276" w:lineRule="auto"/>
        <w:jc w:val="both"/>
        <w:rPr>
          <w:rFonts w:cs="Times New Roman"/>
          <w:sz w:val="18"/>
          <w:szCs w:val="18"/>
          <w:lang w:val="en-US"/>
        </w:rPr>
      </w:pPr>
      <w:r w:rsidRPr="00017CDE">
        <w:rPr>
          <w:rFonts w:cs="Times New Roman"/>
          <w:sz w:val="18"/>
          <w:szCs w:val="18"/>
          <w:lang w:val="en-US"/>
        </w:rPr>
        <w:t xml:space="preserve">n.a. = data not available. ‘Good ICT and problem solving skills’ is the highest level of skill of five categories. </w:t>
      </w:r>
    </w:p>
    <w:p w14:paraId="7F036996" w14:textId="77777777" w:rsidR="005451A0" w:rsidRPr="00017CDE" w:rsidRDefault="005451A0" w:rsidP="006514EB">
      <w:pPr>
        <w:spacing w:line="276" w:lineRule="auto"/>
        <w:jc w:val="both"/>
        <w:rPr>
          <w:rFonts w:cs="Times New Roman"/>
          <w:sz w:val="18"/>
          <w:szCs w:val="18"/>
          <w:lang w:val="en-US"/>
        </w:rPr>
      </w:pPr>
      <w:r w:rsidRPr="00017CDE">
        <w:rPr>
          <w:rFonts w:cs="Times New Roman"/>
          <w:sz w:val="18"/>
          <w:szCs w:val="18"/>
          <w:lang w:val="en-US"/>
        </w:rPr>
        <w:t xml:space="preserve">Source: OECD, 2015, pp. 46-47, from OECD survey of adult skills. </w:t>
      </w:r>
    </w:p>
    <w:p w14:paraId="40F6A7A3" w14:textId="77777777" w:rsidR="005451A0" w:rsidRPr="00017CDE" w:rsidRDefault="005451A0" w:rsidP="006514EB">
      <w:pPr>
        <w:spacing w:line="276" w:lineRule="auto"/>
        <w:jc w:val="both"/>
        <w:rPr>
          <w:rFonts w:cs="Times New Roman"/>
          <w:lang w:val="en-US"/>
        </w:rPr>
      </w:pPr>
    </w:p>
    <w:p w14:paraId="5189F3B4" w14:textId="77777777" w:rsidR="005451A0" w:rsidRDefault="005451A0" w:rsidP="006514EB">
      <w:pPr>
        <w:spacing w:line="276" w:lineRule="auto"/>
        <w:rPr>
          <w:rFonts w:cs="Gill Sans"/>
          <w:lang w:val="en-US"/>
        </w:rPr>
      </w:pPr>
    </w:p>
    <w:p w14:paraId="2EF842A2" w14:textId="77777777" w:rsidR="00974324" w:rsidRPr="00F11032" w:rsidRDefault="00974324" w:rsidP="00974324">
      <w:pPr>
        <w:spacing w:line="276" w:lineRule="auto"/>
        <w:rPr>
          <w:rFonts w:cs="Arial"/>
          <w:b/>
          <w:i/>
          <w:lang w:val="en-US"/>
        </w:rPr>
      </w:pPr>
      <w:r>
        <w:rPr>
          <w:rFonts w:cs="Arial"/>
          <w:b/>
          <w:i/>
          <w:lang w:val="en-US"/>
        </w:rPr>
        <w:t>OECD data on i</w:t>
      </w:r>
      <w:r w:rsidRPr="00F11032">
        <w:rPr>
          <w:rFonts w:cs="Arial"/>
          <w:b/>
          <w:i/>
          <w:lang w:val="en-US"/>
        </w:rPr>
        <w:t>ndividualized common goods</w:t>
      </w:r>
    </w:p>
    <w:p w14:paraId="0521196C" w14:textId="77777777" w:rsidR="00974324" w:rsidRPr="00620907" w:rsidRDefault="00974324" w:rsidP="00974324">
      <w:pPr>
        <w:spacing w:line="276" w:lineRule="auto"/>
        <w:rPr>
          <w:rFonts w:cs="Gill Sans"/>
          <w:lang w:val="en-US"/>
        </w:rPr>
      </w:pPr>
    </w:p>
    <w:p w14:paraId="61D8EC2B" w14:textId="77777777" w:rsidR="00974324" w:rsidRDefault="00974324" w:rsidP="00974324">
      <w:pPr>
        <w:spacing w:line="276" w:lineRule="auto"/>
        <w:rPr>
          <w:rFonts w:cs="Arial"/>
          <w:lang w:val="en-US"/>
        </w:rPr>
      </w:pPr>
      <w:r w:rsidRPr="00017CDE">
        <w:rPr>
          <w:rFonts w:cs="Arial"/>
          <w:lang w:val="en-US"/>
        </w:rPr>
        <w:t>In</w:t>
      </w:r>
      <w:r>
        <w:rPr>
          <w:rFonts w:cs="Arial"/>
          <w:lang w:val="en-US"/>
        </w:rPr>
        <w:t xml:space="preserve"> </w:t>
      </w:r>
      <w:r w:rsidRPr="00017CDE">
        <w:rPr>
          <w:rFonts w:cs="Arial"/>
          <w:i/>
          <w:lang w:val="en-US"/>
        </w:rPr>
        <w:t>Education at a Glance</w:t>
      </w:r>
      <w:r w:rsidRPr="00017CDE">
        <w:rPr>
          <w:rFonts w:cs="Arial"/>
          <w:lang w:val="en-US"/>
        </w:rPr>
        <w:t xml:space="preserve"> the Organization for Economic Cooperation and Development (OECD) </w:t>
      </w:r>
      <w:r>
        <w:rPr>
          <w:rFonts w:cs="Arial"/>
          <w:lang w:val="en-US"/>
        </w:rPr>
        <w:t>publishes</w:t>
      </w:r>
      <w:r w:rsidRPr="00017CDE">
        <w:rPr>
          <w:rFonts w:cs="Arial"/>
          <w:lang w:val="en-US"/>
        </w:rPr>
        <w:t xml:space="preserve"> </w:t>
      </w:r>
      <w:r>
        <w:rPr>
          <w:rFonts w:cs="Arial"/>
          <w:lang w:val="en-US"/>
        </w:rPr>
        <w:t xml:space="preserve">various </w:t>
      </w:r>
      <w:r w:rsidRPr="00017CDE">
        <w:rPr>
          <w:rFonts w:cs="Arial"/>
          <w:lang w:val="en-US"/>
        </w:rPr>
        <w:t xml:space="preserve">data </w:t>
      </w:r>
      <w:r>
        <w:rPr>
          <w:rFonts w:cs="Arial"/>
          <w:lang w:val="en-US"/>
        </w:rPr>
        <w:t>on</w:t>
      </w:r>
      <w:r w:rsidRPr="00017CDE">
        <w:rPr>
          <w:rFonts w:cs="Arial"/>
          <w:lang w:val="en-US"/>
        </w:rPr>
        <w:t xml:space="preserve"> the contribution of higher education to relational </w:t>
      </w:r>
      <w:r>
        <w:rPr>
          <w:rFonts w:cs="Arial"/>
          <w:lang w:val="en-US"/>
        </w:rPr>
        <w:t>common</w:t>
      </w:r>
      <w:r w:rsidRPr="00017CDE">
        <w:rPr>
          <w:rFonts w:cs="Arial"/>
          <w:lang w:val="en-US"/>
        </w:rPr>
        <w:t xml:space="preserve"> goods</w:t>
      </w:r>
      <w:r>
        <w:rPr>
          <w:rFonts w:cs="Arial"/>
          <w:lang w:val="en-US"/>
        </w:rPr>
        <w:t xml:space="preserve"> of category 2 type</w:t>
      </w:r>
      <w:r w:rsidRPr="00017CDE">
        <w:rPr>
          <w:rFonts w:cs="Arial"/>
          <w:lang w:val="en-US"/>
        </w:rPr>
        <w:t xml:space="preserve">. </w:t>
      </w:r>
      <w:r>
        <w:rPr>
          <w:rFonts w:cs="Arial"/>
          <w:lang w:val="en-US"/>
        </w:rPr>
        <w:t>The</w:t>
      </w:r>
      <w:r w:rsidRPr="00017CDE">
        <w:rPr>
          <w:rFonts w:cs="Arial"/>
          <w:lang w:val="en-US"/>
        </w:rPr>
        <w:t xml:space="preserve"> </w:t>
      </w:r>
      <w:r>
        <w:rPr>
          <w:rFonts w:cs="Arial"/>
          <w:lang w:val="en-US"/>
        </w:rPr>
        <w:t>implied narrative</w:t>
      </w:r>
      <w:r w:rsidRPr="00017CDE">
        <w:rPr>
          <w:rFonts w:cs="Arial"/>
          <w:lang w:val="en-US"/>
        </w:rPr>
        <w:t xml:space="preserve"> is that higher education contributes to individual graduate agency which in turn builds sociability.</w:t>
      </w:r>
      <w:r>
        <w:rPr>
          <w:rFonts w:cs="Arial"/>
          <w:lang w:val="en-US"/>
        </w:rPr>
        <w:t xml:space="preserve"> </w:t>
      </w:r>
      <w:r w:rsidRPr="00017CDE">
        <w:rPr>
          <w:rFonts w:cs="Arial"/>
          <w:lang w:val="en-US"/>
        </w:rPr>
        <w:t xml:space="preserve">Table 5, </w:t>
      </w:r>
      <w:r>
        <w:rPr>
          <w:rFonts w:cs="Arial"/>
          <w:lang w:val="en-US"/>
        </w:rPr>
        <w:t>from</w:t>
      </w:r>
      <w:r w:rsidRPr="00017CDE">
        <w:rPr>
          <w:rFonts w:cs="Arial"/>
          <w:lang w:val="en-US"/>
        </w:rPr>
        <w:t xml:space="preserve"> the OECD adult skills survey, shows a close association between completion of tertiary education</w:t>
      </w:r>
      <w:r>
        <w:rPr>
          <w:rFonts w:cs="Arial"/>
          <w:lang w:val="en-US"/>
        </w:rPr>
        <w:t>,</w:t>
      </w:r>
      <w:r w:rsidRPr="00017CDE">
        <w:rPr>
          <w:rFonts w:cs="Arial"/>
          <w:lang w:val="en-US"/>
        </w:rPr>
        <w:t xml:space="preserve"> </w:t>
      </w:r>
      <w:r>
        <w:rPr>
          <w:rFonts w:cs="Arial"/>
          <w:lang w:val="en-US"/>
        </w:rPr>
        <w:t>and</w:t>
      </w:r>
      <w:r w:rsidRPr="00017CDE">
        <w:rPr>
          <w:rFonts w:cs="Arial"/>
          <w:lang w:val="en-US"/>
        </w:rPr>
        <w:t xml:space="preserve"> skills in information and communications technology</w:t>
      </w:r>
      <w:r>
        <w:rPr>
          <w:rFonts w:cs="Arial"/>
          <w:lang w:val="en-US"/>
        </w:rPr>
        <w:t>—c</w:t>
      </w:r>
      <w:r w:rsidRPr="00017CDE">
        <w:rPr>
          <w:rFonts w:cs="Arial"/>
          <w:lang w:val="en-US"/>
        </w:rPr>
        <w:t xml:space="preserve">apability in electronic </w:t>
      </w:r>
      <w:r>
        <w:rPr>
          <w:rFonts w:cs="Arial"/>
          <w:lang w:val="en-US"/>
        </w:rPr>
        <w:t>sociabilty</w:t>
      </w:r>
      <w:r w:rsidRPr="00017CDE">
        <w:rPr>
          <w:rFonts w:cs="Arial"/>
          <w:lang w:val="en-US"/>
        </w:rPr>
        <w:t xml:space="preserve">. </w:t>
      </w:r>
    </w:p>
    <w:p w14:paraId="58401F29" w14:textId="331F3576" w:rsidR="00974324" w:rsidRPr="00974324" w:rsidRDefault="00974324" w:rsidP="00974324">
      <w:pPr>
        <w:spacing w:line="276" w:lineRule="auto"/>
        <w:ind w:firstLine="454"/>
        <w:rPr>
          <w:rFonts w:cs="Arial"/>
          <w:lang w:val="en-US"/>
        </w:rPr>
      </w:pPr>
      <w:r w:rsidRPr="00017CDE">
        <w:rPr>
          <w:rFonts w:cs="Arial"/>
          <w:lang w:val="en-US"/>
        </w:rPr>
        <w:t xml:space="preserve">Figure 3 shows that people who complete tertiary education are more likely to </w:t>
      </w:r>
      <w:r>
        <w:rPr>
          <w:rFonts w:cs="Arial"/>
          <w:lang w:val="en-US"/>
        </w:rPr>
        <w:t>believe they have</w:t>
      </w:r>
      <w:r w:rsidRPr="00017CDE">
        <w:rPr>
          <w:rFonts w:cs="Arial"/>
          <w:lang w:val="en-US"/>
        </w:rPr>
        <w:t xml:space="preserve"> a say in government. Across all countries surveyed, on average 16 per cent more people with tertiary education said ‘yes’ </w:t>
      </w:r>
      <w:r>
        <w:rPr>
          <w:rFonts w:cs="Arial"/>
          <w:lang w:val="en-US"/>
        </w:rPr>
        <w:t xml:space="preserve">to that question, compared to </w:t>
      </w:r>
      <w:r w:rsidRPr="00017CDE">
        <w:rPr>
          <w:rFonts w:cs="Arial"/>
          <w:lang w:val="en-US"/>
        </w:rPr>
        <w:t xml:space="preserve">people who left before upper secondary </w:t>
      </w:r>
      <w:r>
        <w:rPr>
          <w:rFonts w:cs="Arial"/>
          <w:lang w:val="en-US"/>
        </w:rPr>
        <w:t>level</w:t>
      </w:r>
      <w:r w:rsidRPr="00017CDE">
        <w:rPr>
          <w:rFonts w:cs="Arial"/>
          <w:lang w:val="en-US"/>
        </w:rPr>
        <w:t xml:space="preserve"> (OECD, 2015, p. 163).</w:t>
      </w:r>
      <w:r>
        <w:rPr>
          <w:rFonts w:cs="Arial"/>
          <w:lang w:val="en-US"/>
        </w:rPr>
        <w:t xml:space="preserve"> </w:t>
      </w:r>
      <w:r w:rsidRPr="00017CDE">
        <w:rPr>
          <w:rFonts w:cs="Arial"/>
          <w:lang w:val="en-US"/>
        </w:rPr>
        <w:t>Similarly, on average 20 per cent more people who complete tertiary education said that they trusted others</w:t>
      </w:r>
      <w:r>
        <w:rPr>
          <w:rFonts w:cs="Arial"/>
          <w:lang w:val="en-US"/>
        </w:rPr>
        <w:t xml:space="preserve"> </w:t>
      </w:r>
      <w:r w:rsidRPr="00017CDE">
        <w:rPr>
          <w:rFonts w:cs="Arial"/>
          <w:lang w:val="en-US"/>
        </w:rPr>
        <w:t>(p. 163)</w:t>
      </w:r>
      <w:r>
        <w:rPr>
          <w:rFonts w:cs="Arial"/>
          <w:lang w:val="en-US"/>
        </w:rPr>
        <w:t>, compared to the early school leavers</w:t>
      </w:r>
      <w:r w:rsidRPr="00017CDE">
        <w:rPr>
          <w:rFonts w:cs="Arial"/>
          <w:lang w:val="en-US"/>
        </w:rPr>
        <w:t xml:space="preserve">. </w:t>
      </w:r>
      <w:r>
        <w:rPr>
          <w:rFonts w:cs="Arial"/>
          <w:lang w:val="en-US"/>
        </w:rPr>
        <w:t xml:space="preserve">In many countries </w:t>
      </w:r>
      <w:r>
        <w:rPr>
          <w:rFonts w:cs="Times New Roman"/>
          <w:lang w:val="en-US"/>
        </w:rPr>
        <w:t>s</w:t>
      </w:r>
      <w:r w:rsidRPr="00017CDE">
        <w:rPr>
          <w:rFonts w:cs="Times New Roman"/>
          <w:lang w:val="en-US"/>
        </w:rPr>
        <w:t xml:space="preserve">olidaristic interpersonal trust is low, </w:t>
      </w:r>
      <w:r>
        <w:rPr>
          <w:rFonts w:cs="Times New Roman"/>
          <w:lang w:val="en-US"/>
        </w:rPr>
        <w:t>but it reaches</w:t>
      </w:r>
      <w:r w:rsidRPr="00017CDE">
        <w:rPr>
          <w:rFonts w:cs="Times New Roman"/>
          <w:lang w:val="en-US"/>
        </w:rPr>
        <w:t xml:space="preserve"> close to 50 per cent among the tertiary educated</w:t>
      </w:r>
      <w:r>
        <w:rPr>
          <w:rFonts w:cs="Times New Roman"/>
          <w:lang w:val="en-US"/>
        </w:rPr>
        <w:t xml:space="preserve"> in the Nordic countries</w:t>
      </w:r>
      <w:r w:rsidRPr="00017CDE">
        <w:rPr>
          <w:rFonts w:cs="Times New Roman"/>
          <w:lang w:val="en-US"/>
        </w:rPr>
        <w:t>.</w:t>
      </w:r>
      <w:r>
        <w:rPr>
          <w:rFonts w:cs="Times New Roman"/>
          <w:lang w:val="en-US"/>
        </w:rPr>
        <w:t xml:space="preserve"> </w:t>
      </w:r>
    </w:p>
    <w:p w14:paraId="780A02ED" w14:textId="77777777" w:rsidR="00974324" w:rsidRDefault="00974324">
      <w:pPr>
        <w:rPr>
          <w:rFonts w:cs="Arial"/>
          <w:b/>
          <w:sz w:val="22"/>
          <w:szCs w:val="22"/>
          <w:lang w:val="en-US"/>
        </w:rPr>
      </w:pPr>
      <w:r>
        <w:rPr>
          <w:rFonts w:cs="Arial"/>
          <w:b/>
          <w:sz w:val="22"/>
          <w:szCs w:val="22"/>
          <w:lang w:val="en-US"/>
        </w:rPr>
        <w:br w:type="page"/>
      </w:r>
    </w:p>
    <w:p w14:paraId="39E2BB79" w14:textId="607EB59C" w:rsidR="005451A0" w:rsidRPr="00017CDE" w:rsidRDefault="005451A0" w:rsidP="006514EB">
      <w:pPr>
        <w:spacing w:line="276" w:lineRule="auto"/>
        <w:jc w:val="center"/>
        <w:rPr>
          <w:rFonts w:cs="Times New Roman"/>
          <w:b/>
          <w:sz w:val="22"/>
          <w:szCs w:val="22"/>
          <w:lang w:val="en-US"/>
        </w:rPr>
      </w:pPr>
      <w:r w:rsidRPr="00017CDE">
        <w:rPr>
          <w:rFonts w:cs="Arial"/>
          <w:b/>
          <w:sz w:val="22"/>
          <w:szCs w:val="22"/>
          <w:lang w:val="en-US"/>
        </w:rPr>
        <w:lastRenderedPageBreak/>
        <w:t xml:space="preserve">Figure 3.  </w:t>
      </w:r>
      <w:r w:rsidRPr="00017CDE">
        <w:rPr>
          <w:rFonts w:cs="Times New Roman"/>
          <w:b/>
          <w:sz w:val="22"/>
          <w:szCs w:val="22"/>
          <w:lang w:val="en-US"/>
        </w:rPr>
        <w:t xml:space="preserve">Association between people’s level of completed education, </w:t>
      </w:r>
    </w:p>
    <w:p w14:paraId="4A3EE7F3" w14:textId="77777777" w:rsidR="005451A0" w:rsidRPr="00017CDE" w:rsidRDefault="005451A0" w:rsidP="006514EB">
      <w:pPr>
        <w:spacing w:line="276" w:lineRule="auto"/>
        <w:jc w:val="center"/>
        <w:rPr>
          <w:rFonts w:cs="Times New Roman"/>
          <w:b/>
          <w:sz w:val="22"/>
          <w:szCs w:val="22"/>
          <w:lang w:val="en-US"/>
        </w:rPr>
      </w:pPr>
      <w:r w:rsidRPr="00017CDE">
        <w:rPr>
          <w:rFonts w:cs="Times New Roman"/>
          <w:b/>
          <w:sz w:val="22"/>
          <w:szCs w:val="22"/>
          <w:lang w:val="en-US"/>
        </w:rPr>
        <w:t>and belief that they have a say in government, OECD countries, 2012</w:t>
      </w:r>
    </w:p>
    <w:p w14:paraId="6A552AB1" w14:textId="77777777" w:rsidR="005451A0" w:rsidRPr="00017CDE" w:rsidRDefault="005451A0" w:rsidP="006514EB">
      <w:pPr>
        <w:spacing w:line="276" w:lineRule="auto"/>
        <w:jc w:val="center"/>
        <w:rPr>
          <w:rFonts w:cs="Times New Roman"/>
          <w:i/>
          <w:sz w:val="20"/>
          <w:szCs w:val="20"/>
          <w:lang w:val="en-US"/>
        </w:rPr>
      </w:pPr>
      <w:r w:rsidRPr="00017CDE">
        <w:rPr>
          <w:rFonts w:cs="Times New Roman"/>
          <w:i/>
          <w:sz w:val="20"/>
          <w:szCs w:val="20"/>
          <w:lang w:val="en-US"/>
        </w:rPr>
        <w:t>Q. ‘Do you believe you have a say in government?’ Proportion answering ‘yes’</w:t>
      </w:r>
    </w:p>
    <w:p w14:paraId="6053CB33" w14:textId="77777777" w:rsidR="005451A0" w:rsidRPr="00017CDE" w:rsidRDefault="005451A0" w:rsidP="006514EB">
      <w:pPr>
        <w:spacing w:line="276" w:lineRule="auto"/>
        <w:rPr>
          <w:rFonts w:cs="Arial"/>
          <w:lang w:val="en-US"/>
        </w:rPr>
      </w:pPr>
      <w:r w:rsidRPr="00017CDE">
        <w:rPr>
          <w:rFonts w:cs="Arial"/>
          <w:noProof/>
          <w:lang w:val="en-US"/>
        </w:rPr>
        <w:drawing>
          <wp:inline distT="0" distB="0" distL="0" distR="0" wp14:anchorId="493AB923" wp14:editId="6CDD5246">
            <wp:extent cx="5727700" cy="337693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3376930"/>
                    </a:xfrm>
                    <a:prstGeom prst="rect">
                      <a:avLst/>
                    </a:prstGeom>
                  </pic:spPr>
                </pic:pic>
              </a:graphicData>
            </a:graphic>
          </wp:inline>
        </w:drawing>
      </w:r>
    </w:p>
    <w:p w14:paraId="09A749E2" w14:textId="77777777" w:rsidR="005451A0" w:rsidRPr="00017CDE" w:rsidRDefault="005451A0" w:rsidP="006514EB">
      <w:pPr>
        <w:spacing w:line="276" w:lineRule="auto"/>
        <w:rPr>
          <w:rFonts w:cs="Arial"/>
          <w:sz w:val="18"/>
          <w:szCs w:val="18"/>
          <w:lang w:val="en-US"/>
        </w:rPr>
      </w:pPr>
    </w:p>
    <w:p w14:paraId="71CA1B38" w14:textId="77777777" w:rsidR="005451A0" w:rsidRPr="00017CDE" w:rsidRDefault="005451A0" w:rsidP="006514EB">
      <w:pPr>
        <w:spacing w:line="276" w:lineRule="auto"/>
        <w:rPr>
          <w:rFonts w:cs="Arial"/>
          <w:sz w:val="18"/>
          <w:szCs w:val="18"/>
          <w:lang w:val="en-US"/>
        </w:rPr>
      </w:pPr>
      <w:r w:rsidRPr="00017CDE">
        <w:rPr>
          <w:rFonts w:cs="Arial"/>
          <w:sz w:val="18"/>
          <w:szCs w:val="18"/>
          <w:lang w:val="en-US"/>
        </w:rPr>
        <w:t>Source: OECD, 2015, p. 164</w:t>
      </w:r>
    </w:p>
    <w:p w14:paraId="7183356B" w14:textId="77777777" w:rsidR="005451A0" w:rsidRPr="00017CDE" w:rsidRDefault="005451A0" w:rsidP="006514EB">
      <w:pPr>
        <w:spacing w:line="276" w:lineRule="auto"/>
        <w:rPr>
          <w:rFonts w:cs="Arial"/>
          <w:lang w:val="en-US"/>
        </w:rPr>
      </w:pPr>
    </w:p>
    <w:p w14:paraId="51A5304C" w14:textId="77777777" w:rsidR="005451A0" w:rsidRDefault="005451A0" w:rsidP="006514EB">
      <w:pPr>
        <w:spacing w:line="276" w:lineRule="auto"/>
        <w:rPr>
          <w:rFonts w:cs="Arial"/>
          <w:lang w:val="en-US"/>
        </w:rPr>
      </w:pPr>
    </w:p>
    <w:p w14:paraId="7D44ABA0" w14:textId="77777777" w:rsidR="00974324" w:rsidRPr="00D03837" w:rsidRDefault="00974324" w:rsidP="00974324">
      <w:pPr>
        <w:pStyle w:val="BodytextFO"/>
        <w:spacing w:line="276" w:lineRule="auto"/>
        <w:rPr>
          <w:rFonts w:asciiTheme="minorHAnsi" w:hAnsiTheme="minorHAnsi"/>
          <w:b/>
          <w:i/>
          <w:lang w:val="en-US"/>
        </w:rPr>
      </w:pPr>
      <w:r w:rsidRPr="00D03837">
        <w:rPr>
          <w:rFonts w:asciiTheme="minorHAnsi" w:hAnsiTheme="minorHAnsi"/>
          <w:b/>
          <w:i/>
          <w:lang w:val="en-US"/>
        </w:rPr>
        <w:t>Equity as a common good</w:t>
      </w:r>
    </w:p>
    <w:p w14:paraId="4E791DF9" w14:textId="77777777" w:rsidR="00974324" w:rsidRDefault="00974324" w:rsidP="00974324">
      <w:pPr>
        <w:pStyle w:val="BodytextFO"/>
        <w:spacing w:line="276" w:lineRule="auto"/>
        <w:rPr>
          <w:rFonts w:asciiTheme="minorHAnsi" w:hAnsiTheme="minorHAnsi"/>
          <w:lang w:val="en-US"/>
        </w:rPr>
      </w:pPr>
    </w:p>
    <w:p w14:paraId="177FB53F" w14:textId="77777777" w:rsidR="00974324" w:rsidRDefault="00974324" w:rsidP="00974324">
      <w:pPr>
        <w:pStyle w:val="BodytextFO"/>
        <w:spacing w:line="276" w:lineRule="auto"/>
        <w:rPr>
          <w:rFonts w:asciiTheme="minorHAnsi" w:hAnsiTheme="minorHAnsi"/>
          <w:lang w:val="en-US"/>
        </w:rPr>
      </w:pPr>
      <w:r>
        <w:rPr>
          <w:rFonts w:asciiTheme="minorHAnsi" w:hAnsiTheme="minorHAnsi"/>
          <w:lang w:val="en-US"/>
        </w:rPr>
        <w:t>The common good of equitable participation is a universal collective objective in higher education. In neoliberal polities as others, e</w:t>
      </w:r>
      <w:r w:rsidRPr="00017CDE">
        <w:rPr>
          <w:rFonts w:asciiTheme="minorHAnsi" w:hAnsiTheme="minorHAnsi"/>
          <w:lang w:val="en-US"/>
        </w:rPr>
        <w:t xml:space="preserve">quity </w:t>
      </w:r>
      <w:r>
        <w:rPr>
          <w:rFonts w:asciiTheme="minorHAnsi" w:hAnsiTheme="minorHAnsi"/>
          <w:lang w:val="en-US"/>
        </w:rPr>
        <w:t xml:space="preserve">in education </w:t>
      </w:r>
      <w:r w:rsidRPr="00017CDE">
        <w:rPr>
          <w:rFonts w:asciiTheme="minorHAnsi" w:hAnsiTheme="minorHAnsi"/>
          <w:lang w:val="en-US"/>
        </w:rPr>
        <w:t xml:space="preserve">is a keystone </w:t>
      </w:r>
      <w:r>
        <w:rPr>
          <w:rFonts w:asciiTheme="minorHAnsi" w:hAnsiTheme="minorHAnsi"/>
          <w:lang w:val="en-US"/>
        </w:rPr>
        <w:t>common</w:t>
      </w:r>
      <w:r w:rsidRPr="00017CDE">
        <w:rPr>
          <w:rFonts w:asciiTheme="minorHAnsi" w:hAnsiTheme="minorHAnsi"/>
          <w:lang w:val="en-US"/>
        </w:rPr>
        <w:t xml:space="preserve"> </w:t>
      </w:r>
      <w:r>
        <w:rPr>
          <w:rFonts w:asciiTheme="minorHAnsi" w:hAnsiTheme="minorHAnsi"/>
          <w:lang w:val="en-US"/>
        </w:rPr>
        <w:t xml:space="preserve">good, a social system in itself, one that enables many other </w:t>
      </w:r>
      <w:r w:rsidRPr="00017CDE">
        <w:rPr>
          <w:rFonts w:asciiTheme="minorHAnsi" w:hAnsiTheme="minorHAnsi"/>
          <w:lang w:val="en-US"/>
        </w:rPr>
        <w:t>public and private goods</w:t>
      </w:r>
      <w:r>
        <w:rPr>
          <w:rFonts w:asciiTheme="minorHAnsi" w:hAnsiTheme="minorHAnsi"/>
          <w:lang w:val="en-US"/>
        </w:rPr>
        <w:t xml:space="preserve">. Everywhere the state shares responsibility—though meanings of equity, whether it falls in Quadrants 2 or 3, and the particular roles of state, household and university, vary by country. </w:t>
      </w:r>
    </w:p>
    <w:p w14:paraId="1958F8EC" w14:textId="77777777" w:rsidR="00974324" w:rsidRDefault="00974324" w:rsidP="00974324">
      <w:pPr>
        <w:pStyle w:val="BodytextFO"/>
        <w:spacing w:line="276" w:lineRule="auto"/>
        <w:ind w:firstLine="454"/>
        <w:rPr>
          <w:lang w:val="en-US"/>
        </w:rPr>
      </w:pPr>
      <w:r w:rsidRPr="00017CDE">
        <w:rPr>
          <w:rFonts w:asciiTheme="minorHAnsi" w:hAnsiTheme="minorHAnsi"/>
          <w:lang w:val="en-US"/>
        </w:rPr>
        <w:t>In Nordic jurisdictions equity in higher education is understood as universal access to high quality provision</w:t>
      </w:r>
      <w:r>
        <w:rPr>
          <w:rFonts w:asciiTheme="minorHAnsi" w:hAnsiTheme="minorHAnsi"/>
          <w:lang w:val="en-US"/>
        </w:rPr>
        <w:t xml:space="preserve"> (Valimaa, 2011)</w:t>
      </w:r>
      <w:r w:rsidRPr="00017CDE">
        <w:rPr>
          <w:rFonts w:asciiTheme="minorHAnsi" w:hAnsiTheme="minorHAnsi"/>
          <w:lang w:val="en-US"/>
        </w:rPr>
        <w:t xml:space="preserve">. In English-speaking nations, equity is mostly seen in terms of individual access </w:t>
      </w:r>
      <w:r>
        <w:rPr>
          <w:rFonts w:asciiTheme="minorHAnsi" w:hAnsiTheme="minorHAnsi"/>
          <w:lang w:val="en-US"/>
        </w:rPr>
        <w:t xml:space="preserve">at system level </w:t>
      </w:r>
      <w:r w:rsidRPr="00017CDE">
        <w:rPr>
          <w:rFonts w:asciiTheme="minorHAnsi" w:hAnsiTheme="minorHAnsi"/>
          <w:lang w:val="en-US"/>
        </w:rPr>
        <w:t xml:space="preserve">to </w:t>
      </w:r>
      <w:r>
        <w:rPr>
          <w:rFonts w:asciiTheme="minorHAnsi" w:hAnsiTheme="minorHAnsi"/>
          <w:lang w:val="en-US"/>
        </w:rPr>
        <w:t xml:space="preserve">stratified </w:t>
      </w:r>
      <w:r w:rsidRPr="00017CDE">
        <w:rPr>
          <w:rFonts w:asciiTheme="minorHAnsi" w:hAnsiTheme="minorHAnsi"/>
          <w:lang w:val="en-US"/>
        </w:rPr>
        <w:t>private economic benefits</w:t>
      </w:r>
      <w:r>
        <w:rPr>
          <w:rFonts w:asciiTheme="minorHAnsi" w:hAnsiTheme="minorHAnsi"/>
          <w:lang w:val="en-US"/>
        </w:rPr>
        <w:t xml:space="preserve"> within an unequal structure of institutions</w:t>
      </w:r>
      <w:r w:rsidRPr="00017CDE">
        <w:rPr>
          <w:rFonts w:asciiTheme="minorHAnsi" w:hAnsiTheme="minorHAnsi"/>
          <w:lang w:val="en-US"/>
        </w:rPr>
        <w:t xml:space="preserve">. </w:t>
      </w:r>
      <w:r>
        <w:rPr>
          <w:rFonts w:asciiTheme="minorHAnsi" w:hAnsiTheme="minorHAnsi"/>
          <w:lang w:val="en-US"/>
        </w:rPr>
        <w:t>E</w:t>
      </w:r>
      <w:r w:rsidRPr="00017CDE">
        <w:rPr>
          <w:rFonts w:asciiTheme="minorHAnsi" w:hAnsiTheme="minorHAnsi"/>
          <w:lang w:val="en-US"/>
        </w:rPr>
        <w:t xml:space="preserve">quity </w:t>
      </w:r>
      <w:r>
        <w:rPr>
          <w:rFonts w:asciiTheme="minorHAnsi" w:hAnsiTheme="minorHAnsi"/>
          <w:lang w:val="en-US"/>
        </w:rPr>
        <w:t>is affected by</w:t>
      </w:r>
      <w:r w:rsidRPr="00017CDE">
        <w:rPr>
          <w:rFonts w:asciiTheme="minorHAnsi" w:hAnsiTheme="minorHAnsi"/>
          <w:lang w:val="en-US"/>
        </w:rPr>
        <w:t xml:space="preserve"> system organization</w:t>
      </w:r>
      <w:r>
        <w:rPr>
          <w:rFonts w:asciiTheme="minorHAnsi" w:hAnsiTheme="minorHAnsi"/>
          <w:lang w:val="en-US"/>
        </w:rPr>
        <w:t xml:space="preserve"> and the extent of social inclusion in elite HEIs. In all countries</w:t>
      </w:r>
      <w:r w:rsidRPr="00017CDE">
        <w:rPr>
          <w:rFonts w:asciiTheme="minorHAnsi" w:hAnsiTheme="minorHAnsi"/>
          <w:lang w:val="en-US"/>
        </w:rPr>
        <w:t xml:space="preserve"> places that offer significant positional advantage tend to be captured by students from affluent families best able to compete (Shavit, Arum and Gamoran, 2007)</w:t>
      </w:r>
      <w:r>
        <w:rPr>
          <w:rFonts w:asciiTheme="minorHAnsi" w:hAnsiTheme="minorHAnsi"/>
          <w:lang w:val="en-US"/>
        </w:rPr>
        <w:t xml:space="preserve"> and</w:t>
      </w:r>
      <w:r w:rsidRPr="00017CDE">
        <w:rPr>
          <w:rFonts w:asciiTheme="minorHAnsi" w:hAnsiTheme="minorHAnsi"/>
          <w:lang w:val="en-US"/>
        </w:rPr>
        <w:t xml:space="preserve"> HEIs reinforce starting social inequalities through a process of ‘cumulative advantage’ (Di Prete and Eirich, 2006). </w:t>
      </w:r>
      <w:r>
        <w:rPr>
          <w:rFonts w:asciiTheme="minorHAnsi" w:hAnsiTheme="minorHAnsi"/>
          <w:lang w:val="en-US"/>
        </w:rPr>
        <w:t>These factors affect the extent to which the sector</w:t>
      </w:r>
      <w:r w:rsidRPr="00017CDE">
        <w:rPr>
          <w:rFonts w:asciiTheme="minorHAnsi" w:hAnsiTheme="minorHAnsi"/>
          <w:lang w:val="en-US"/>
        </w:rPr>
        <w:t xml:space="preserve"> facilitate</w:t>
      </w:r>
      <w:r>
        <w:rPr>
          <w:rFonts w:asciiTheme="minorHAnsi" w:hAnsiTheme="minorHAnsi"/>
          <w:lang w:val="en-US"/>
        </w:rPr>
        <w:t>s</w:t>
      </w:r>
      <w:r w:rsidRPr="00017CDE">
        <w:rPr>
          <w:rFonts w:asciiTheme="minorHAnsi" w:hAnsiTheme="minorHAnsi"/>
          <w:lang w:val="en-US"/>
        </w:rPr>
        <w:t xml:space="preserve"> upward social mobility (Corak, 2012). </w:t>
      </w:r>
    </w:p>
    <w:p w14:paraId="0D1517F4" w14:textId="77777777" w:rsidR="00974324" w:rsidRPr="00017CDE" w:rsidRDefault="00974324" w:rsidP="006514EB">
      <w:pPr>
        <w:spacing w:line="276" w:lineRule="auto"/>
        <w:rPr>
          <w:rFonts w:cs="Arial"/>
          <w:lang w:val="en-US"/>
        </w:rPr>
      </w:pPr>
    </w:p>
    <w:p w14:paraId="2AF2569A" w14:textId="77777777" w:rsidR="00106F32" w:rsidRDefault="00106F32">
      <w:pPr>
        <w:rPr>
          <w:rFonts w:eastAsia="Times" w:cs="Arial"/>
          <w:b/>
          <w:i/>
          <w:lang w:val="en-US"/>
        </w:rPr>
      </w:pPr>
      <w:r>
        <w:rPr>
          <w:b/>
          <w:i/>
          <w:lang w:val="en-US"/>
        </w:rPr>
        <w:br w:type="page"/>
      </w:r>
    </w:p>
    <w:p w14:paraId="75D93819" w14:textId="7B5E4051" w:rsidR="009B2C95" w:rsidRPr="009B2C95" w:rsidRDefault="009B2C95" w:rsidP="006514EB">
      <w:pPr>
        <w:pStyle w:val="BodytextFO"/>
        <w:spacing w:line="276" w:lineRule="auto"/>
        <w:jc w:val="center"/>
        <w:rPr>
          <w:rFonts w:asciiTheme="minorHAnsi" w:hAnsiTheme="minorHAnsi"/>
          <w:b/>
          <w:sz w:val="22"/>
          <w:szCs w:val="22"/>
          <w:lang w:val="en-US"/>
        </w:rPr>
      </w:pPr>
      <w:r w:rsidRPr="009B2C95">
        <w:rPr>
          <w:rFonts w:asciiTheme="minorHAnsi" w:hAnsiTheme="minorHAnsi"/>
          <w:b/>
          <w:sz w:val="22"/>
          <w:szCs w:val="22"/>
          <w:lang w:val="en-US"/>
        </w:rPr>
        <w:lastRenderedPageBreak/>
        <w:t>Figure 4.  The gap between participation in tertiary education and the completion of degrees, selected countries, 2013 or most recently available year</w:t>
      </w:r>
    </w:p>
    <w:p w14:paraId="69D66640" w14:textId="77777777" w:rsidR="009B2C95" w:rsidRPr="009B2C95" w:rsidRDefault="009B2C95" w:rsidP="006514EB">
      <w:pPr>
        <w:pStyle w:val="BodytextFO"/>
        <w:spacing w:line="276" w:lineRule="auto"/>
        <w:jc w:val="center"/>
        <w:rPr>
          <w:rFonts w:asciiTheme="minorHAnsi" w:hAnsiTheme="minorHAnsi"/>
          <w:b/>
          <w:sz w:val="22"/>
          <w:szCs w:val="22"/>
          <w:lang w:val="en-US"/>
        </w:rPr>
      </w:pPr>
    </w:p>
    <w:p w14:paraId="611D84C8" w14:textId="67362F70" w:rsidR="009B2C95" w:rsidRPr="009B2C95" w:rsidRDefault="009B2C95" w:rsidP="006514EB">
      <w:pPr>
        <w:pStyle w:val="BodytextFO"/>
        <w:spacing w:line="276" w:lineRule="auto"/>
        <w:rPr>
          <w:rFonts w:asciiTheme="minorHAnsi" w:hAnsiTheme="minorHAnsi"/>
          <w:sz w:val="20"/>
          <w:szCs w:val="20"/>
          <w:lang w:val="en-US"/>
        </w:rPr>
      </w:pPr>
      <w:r>
        <w:rPr>
          <w:rFonts w:asciiTheme="minorHAnsi" w:hAnsiTheme="minorHAnsi"/>
          <w:sz w:val="20"/>
          <w:szCs w:val="20"/>
          <w:lang w:val="en-US"/>
        </w:rPr>
        <w:t>Gross enrolment ratio</w:t>
      </w:r>
      <w:r w:rsidRPr="009B2C95">
        <w:rPr>
          <w:rFonts w:asciiTheme="minorHAnsi" w:hAnsiTheme="minorHAnsi"/>
          <w:sz w:val="20"/>
          <w:szCs w:val="20"/>
          <w:lang w:val="en-US"/>
        </w:rPr>
        <w:t>s and gross graduation ratios for first degree programs in tertiary education</w:t>
      </w:r>
    </w:p>
    <w:p w14:paraId="294A181C" w14:textId="59671D8C" w:rsidR="009B2C95" w:rsidRDefault="009B2C95" w:rsidP="006514EB">
      <w:pPr>
        <w:pStyle w:val="BodytextFO"/>
        <w:spacing w:line="276" w:lineRule="auto"/>
        <w:rPr>
          <w:rFonts w:asciiTheme="minorHAnsi" w:hAnsiTheme="minorHAnsi"/>
          <w:lang w:val="en-US"/>
        </w:rPr>
      </w:pPr>
      <w:r w:rsidRPr="009B2C95">
        <w:rPr>
          <w:rFonts w:asciiTheme="minorHAnsi" w:hAnsiTheme="minorHAnsi"/>
          <w:noProof/>
          <w:lang w:val="en-US"/>
        </w:rPr>
        <w:drawing>
          <wp:inline distT="0" distB="0" distL="0" distR="0" wp14:anchorId="63E56A82" wp14:editId="7C4CF089">
            <wp:extent cx="6223635" cy="3743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233378" cy="3749821"/>
                    </a:xfrm>
                    <a:prstGeom prst="rect">
                      <a:avLst/>
                    </a:prstGeom>
                    <a:ln>
                      <a:noFill/>
                    </a:ln>
                    <a:extLst>
                      <a:ext uri="{53640926-AAD7-44D8-BBD7-CCE9431645EC}">
                        <a14:shadowObscured xmlns:a14="http://schemas.microsoft.com/office/drawing/2010/main"/>
                      </a:ext>
                    </a:extLst>
                  </pic:spPr>
                </pic:pic>
              </a:graphicData>
            </a:graphic>
          </wp:inline>
        </w:drawing>
      </w:r>
    </w:p>
    <w:p w14:paraId="7DB506BA" w14:textId="29B10CFA" w:rsidR="009B2C95" w:rsidRPr="009B2C95" w:rsidRDefault="009B2C95" w:rsidP="006514EB">
      <w:pPr>
        <w:pStyle w:val="BodytextFO"/>
        <w:spacing w:line="276" w:lineRule="auto"/>
        <w:rPr>
          <w:rFonts w:asciiTheme="minorHAnsi" w:hAnsiTheme="minorHAnsi"/>
          <w:sz w:val="18"/>
          <w:szCs w:val="18"/>
          <w:lang w:val="en-US"/>
        </w:rPr>
      </w:pPr>
    </w:p>
    <w:p w14:paraId="24C6D66C" w14:textId="175654E0" w:rsidR="009B2C95" w:rsidRPr="009B2C95" w:rsidRDefault="009B2C95" w:rsidP="006514EB">
      <w:pPr>
        <w:pStyle w:val="BodytextFO"/>
        <w:spacing w:line="276" w:lineRule="auto"/>
        <w:rPr>
          <w:rFonts w:asciiTheme="minorHAnsi" w:hAnsiTheme="minorHAnsi"/>
          <w:sz w:val="18"/>
          <w:szCs w:val="18"/>
          <w:lang w:val="en-US"/>
        </w:rPr>
      </w:pPr>
      <w:r w:rsidRPr="009B2C95">
        <w:rPr>
          <w:rFonts w:asciiTheme="minorHAnsi" w:hAnsiTheme="minorHAnsi"/>
          <w:sz w:val="18"/>
          <w:szCs w:val="18"/>
          <w:lang w:val="en-US"/>
        </w:rPr>
        <w:t>Source: UNESCO, 2017</w:t>
      </w:r>
    </w:p>
    <w:p w14:paraId="7B1CB4F0" w14:textId="77777777" w:rsidR="009B2C95" w:rsidRDefault="009B2C95" w:rsidP="006514EB">
      <w:pPr>
        <w:pStyle w:val="BodytextFO"/>
        <w:spacing w:line="276" w:lineRule="auto"/>
        <w:rPr>
          <w:rFonts w:asciiTheme="minorHAnsi" w:hAnsiTheme="minorHAnsi"/>
          <w:lang w:val="en-US"/>
        </w:rPr>
      </w:pPr>
    </w:p>
    <w:p w14:paraId="24CFFE0A" w14:textId="77777777" w:rsidR="009B2C95" w:rsidRDefault="009B2C95" w:rsidP="006514EB">
      <w:pPr>
        <w:pStyle w:val="BodytextFO"/>
        <w:spacing w:line="276" w:lineRule="auto"/>
        <w:rPr>
          <w:rFonts w:asciiTheme="minorHAnsi" w:hAnsiTheme="minorHAnsi"/>
          <w:lang w:val="en-US"/>
        </w:rPr>
      </w:pPr>
    </w:p>
    <w:p w14:paraId="6A4B8DEE" w14:textId="77777777" w:rsidR="00974324" w:rsidRPr="00AA19BD" w:rsidRDefault="00974324" w:rsidP="00974324">
      <w:pPr>
        <w:pStyle w:val="BodytextFO"/>
        <w:spacing w:line="276" w:lineRule="auto"/>
        <w:ind w:firstLine="360"/>
        <w:rPr>
          <w:rFonts w:asciiTheme="minorHAnsi" w:hAnsiTheme="minorHAnsi"/>
          <w:lang w:val="en-US"/>
        </w:rPr>
      </w:pPr>
      <w:r w:rsidRPr="00017CDE">
        <w:rPr>
          <w:rFonts w:asciiTheme="minorHAnsi" w:hAnsiTheme="minorHAnsi"/>
          <w:lang w:val="en-US"/>
        </w:rPr>
        <w:t xml:space="preserve">All else being equal, </w:t>
      </w:r>
      <w:r>
        <w:rPr>
          <w:rFonts w:asciiTheme="minorHAnsi" w:hAnsiTheme="minorHAnsi"/>
          <w:lang w:val="en-US"/>
        </w:rPr>
        <w:t>a</w:t>
      </w:r>
      <w:r w:rsidRPr="00017CDE">
        <w:rPr>
          <w:rFonts w:asciiTheme="minorHAnsi" w:hAnsiTheme="minorHAnsi"/>
          <w:lang w:val="en-US"/>
        </w:rPr>
        <w:t xml:space="preserve"> move </w:t>
      </w:r>
      <w:r>
        <w:rPr>
          <w:rFonts w:asciiTheme="minorHAnsi" w:hAnsiTheme="minorHAnsi"/>
          <w:lang w:val="en-US"/>
        </w:rPr>
        <w:t xml:space="preserve">of degree programs </w:t>
      </w:r>
      <w:r w:rsidRPr="00017CDE">
        <w:rPr>
          <w:rFonts w:asciiTheme="minorHAnsi" w:hAnsiTheme="minorHAnsi"/>
          <w:lang w:val="en-US"/>
        </w:rPr>
        <w:t xml:space="preserve">from Quadrants 2 to 3 </w:t>
      </w:r>
      <w:r>
        <w:rPr>
          <w:rFonts w:asciiTheme="minorHAnsi" w:hAnsiTheme="minorHAnsi"/>
          <w:lang w:val="en-US"/>
        </w:rPr>
        <w:t>(Figure 1) tends to enhance</w:t>
      </w:r>
      <w:r w:rsidRPr="00017CDE">
        <w:rPr>
          <w:rFonts w:asciiTheme="minorHAnsi" w:hAnsiTheme="minorHAnsi"/>
          <w:lang w:val="en-US"/>
        </w:rPr>
        <w:t xml:space="preserve"> institutional stratification, financial barriers and social inequality in patterns of use, unless governme</w:t>
      </w:r>
      <w:r>
        <w:rPr>
          <w:rFonts w:asciiTheme="minorHAnsi" w:hAnsiTheme="minorHAnsi"/>
          <w:lang w:val="en-US"/>
        </w:rPr>
        <w:t xml:space="preserve">nt compensates for </w:t>
      </w:r>
      <w:r w:rsidRPr="00017CDE">
        <w:rPr>
          <w:rFonts w:asciiTheme="minorHAnsi" w:hAnsiTheme="minorHAnsi"/>
          <w:lang w:val="en-US"/>
        </w:rPr>
        <w:t xml:space="preserve">starting disadvantage and </w:t>
      </w:r>
      <w:r>
        <w:rPr>
          <w:rFonts w:asciiTheme="minorHAnsi" w:hAnsiTheme="minorHAnsi"/>
          <w:lang w:val="en-US"/>
        </w:rPr>
        <w:t xml:space="preserve">its </w:t>
      </w:r>
      <w:r w:rsidRPr="00017CDE">
        <w:rPr>
          <w:rFonts w:asciiTheme="minorHAnsi" w:hAnsiTheme="minorHAnsi"/>
          <w:lang w:val="en-US"/>
        </w:rPr>
        <w:t xml:space="preserve">reproduction. Note, however, that </w:t>
      </w:r>
      <w:r>
        <w:rPr>
          <w:rFonts w:asciiTheme="minorHAnsi" w:hAnsiTheme="minorHAnsi"/>
          <w:lang w:val="en-US"/>
        </w:rPr>
        <w:t xml:space="preserve">while </w:t>
      </w:r>
      <w:r w:rsidRPr="00017CDE">
        <w:rPr>
          <w:rFonts w:asciiTheme="minorHAnsi" w:hAnsiTheme="minorHAnsi"/>
          <w:lang w:val="en-US"/>
        </w:rPr>
        <w:t xml:space="preserve">economic private goods in Quadrants 3 or 4 </w:t>
      </w:r>
      <w:r>
        <w:rPr>
          <w:rFonts w:asciiTheme="minorHAnsi" w:hAnsiTheme="minorHAnsi"/>
          <w:lang w:val="en-US"/>
        </w:rPr>
        <w:t>are readily</w:t>
      </w:r>
      <w:r w:rsidRPr="00017CDE">
        <w:rPr>
          <w:rFonts w:asciiTheme="minorHAnsi" w:hAnsiTheme="minorHAnsi"/>
          <w:lang w:val="en-US"/>
        </w:rPr>
        <w:t xml:space="preserve"> captured by privileged social groups,</w:t>
      </w:r>
      <w:r>
        <w:rPr>
          <w:rFonts w:asciiTheme="minorHAnsi" w:hAnsiTheme="minorHAnsi"/>
          <w:lang w:val="en-US"/>
        </w:rPr>
        <w:t xml:space="preserve"> this can also happen with economic public goods in Quadrant 2</w:t>
      </w:r>
      <w:r w:rsidRPr="00017CDE">
        <w:rPr>
          <w:rFonts w:asciiTheme="minorHAnsi" w:hAnsiTheme="minorHAnsi"/>
          <w:lang w:val="en-US"/>
        </w:rPr>
        <w:t>.</w:t>
      </w:r>
      <w:r>
        <w:rPr>
          <w:rFonts w:asciiTheme="minorHAnsi" w:hAnsiTheme="minorHAnsi"/>
          <w:lang w:val="en-US"/>
        </w:rPr>
        <w:t xml:space="preserve"> </w:t>
      </w:r>
      <w:r w:rsidRPr="00017CDE">
        <w:rPr>
          <w:rFonts w:asciiTheme="minorHAnsi" w:hAnsiTheme="minorHAnsi"/>
          <w:lang w:val="en-US"/>
        </w:rPr>
        <w:t xml:space="preserve">Even where </w:t>
      </w:r>
      <w:r>
        <w:rPr>
          <w:rFonts w:asciiTheme="minorHAnsi" w:hAnsiTheme="minorHAnsi"/>
          <w:lang w:val="en-US"/>
        </w:rPr>
        <w:t xml:space="preserve">the ethos is </w:t>
      </w:r>
      <w:r w:rsidRPr="00017CDE">
        <w:rPr>
          <w:rFonts w:asciiTheme="minorHAnsi" w:hAnsiTheme="minorHAnsi"/>
          <w:lang w:val="en-US"/>
        </w:rPr>
        <w:t>egalitarian</w:t>
      </w:r>
      <w:r>
        <w:rPr>
          <w:rFonts w:asciiTheme="minorHAnsi" w:hAnsiTheme="minorHAnsi"/>
          <w:lang w:val="en-US"/>
        </w:rPr>
        <w:t xml:space="preserve"> and tuition free</w:t>
      </w:r>
      <w:r w:rsidRPr="00017CDE">
        <w:rPr>
          <w:rFonts w:asciiTheme="minorHAnsi" w:hAnsiTheme="minorHAnsi"/>
          <w:lang w:val="en-US"/>
        </w:rPr>
        <w:t xml:space="preserve">, leading families with the cultural resources </w:t>
      </w:r>
      <w:r>
        <w:rPr>
          <w:rFonts w:asciiTheme="minorHAnsi" w:hAnsiTheme="minorHAnsi"/>
          <w:lang w:val="en-US"/>
        </w:rPr>
        <w:t>to compete</w:t>
      </w:r>
      <w:r w:rsidRPr="00017CDE">
        <w:rPr>
          <w:rFonts w:asciiTheme="minorHAnsi" w:hAnsiTheme="minorHAnsi"/>
          <w:lang w:val="en-US"/>
        </w:rPr>
        <w:t xml:space="preserve"> </w:t>
      </w:r>
      <w:r>
        <w:rPr>
          <w:rFonts w:asciiTheme="minorHAnsi" w:hAnsiTheme="minorHAnsi"/>
          <w:lang w:val="en-US"/>
        </w:rPr>
        <w:t>may</w:t>
      </w:r>
      <w:r w:rsidRPr="00017CDE">
        <w:rPr>
          <w:rFonts w:asciiTheme="minorHAnsi" w:hAnsiTheme="minorHAnsi"/>
          <w:lang w:val="en-US"/>
        </w:rPr>
        <w:t xml:space="preserve"> dominate high-demand programs. It is necessary to ask ‘</w:t>
      </w:r>
      <w:r w:rsidRPr="00017CDE">
        <w:rPr>
          <w:rStyle w:val="Italics"/>
          <w:rFonts w:asciiTheme="minorHAnsi" w:hAnsiTheme="minorHAnsi"/>
          <w:lang w:val="en-US"/>
        </w:rPr>
        <w:t>whose</w:t>
      </w:r>
      <w:r w:rsidRPr="00017CDE">
        <w:rPr>
          <w:rFonts w:asciiTheme="minorHAnsi" w:hAnsiTheme="minorHAnsi"/>
          <w:lang w:val="en-US"/>
        </w:rPr>
        <w:t xml:space="preserve"> public goods?’ </w:t>
      </w:r>
      <w:r>
        <w:rPr>
          <w:rFonts w:asciiTheme="minorHAnsi" w:hAnsiTheme="minorHAnsi"/>
          <w:lang w:val="en-US"/>
        </w:rPr>
        <w:t>P</w:t>
      </w:r>
      <w:r w:rsidRPr="00017CDE">
        <w:rPr>
          <w:rFonts w:asciiTheme="minorHAnsi" w:hAnsiTheme="minorHAnsi"/>
          <w:lang w:val="en-US"/>
        </w:rPr>
        <w:t xml:space="preserve">olicy </w:t>
      </w:r>
      <w:r>
        <w:rPr>
          <w:rFonts w:asciiTheme="minorHAnsi" w:hAnsiTheme="minorHAnsi"/>
          <w:lang w:val="en-US"/>
        </w:rPr>
        <w:t>should</w:t>
      </w:r>
      <w:r w:rsidRPr="00017CDE">
        <w:rPr>
          <w:rFonts w:asciiTheme="minorHAnsi" w:hAnsiTheme="minorHAnsi"/>
          <w:lang w:val="en-US"/>
        </w:rPr>
        <w:t xml:space="preserve"> optimize the</w:t>
      </w:r>
      <w:r>
        <w:rPr>
          <w:rFonts w:asciiTheme="minorHAnsi" w:hAnsiTheme="minorHAnsi"/>
          <w:lang w:val="en-US"/>
        </w:rPr>
        <w:t>ir</w:t>
      </w:r>
      <w:r w:rsidRPr="00017CDE">
        <w:rPr>
          <w:rFonts w:asciiTheme="minorHAnsi" w:hAnsiTheme="minorHAnsi"/>
          <w:lang w:val="en-US"/>
        </w:rPr>
        <w:t xml:space="preserve"> distribution </w:t>
      </w:r>
      <w:r>
        <w:rPr>
          <w:rFonts w:asciiTheme="minorHAnsi" w:hAnsiTheme="minorHAnsi"/>
          <w:lang w:val="en-US"/>
        </w:rPr>
        <w:t>but practice</w:t>
      </w:r>
      <w:r w:rsidRPr="00017CDE">
        <w:rPr>
          <w:rFonts w:asciiTheme="minorHAnsi" w:hAnsiTheme="minorHAnsi"/>
          <w:lang w:val="en-US"/>
        </w:rPr>
        <w:t xml:space="preserve"> </w:t>
      </w:r>
      <w:r>
        <w:rPr>
          <w:rFonts w:asciiTheme="minorHAnsi" w:hAnsiTheme="minorHAnsi"/>
          <w:lang w:val="en-US"/>
        </w:rPr>
        <w:t>usually falls</w:t>
      </w:r>
      <w:r w:rsidRPr="00017CDE">
        <w:rPr>
          <w:rFonts w:asciiTheme="minorHAnsi" w:hAnsiTheme="minorHAnsi"/>
          <w:lang w:val="en-US"/>
        </w:rPr>
        <w:t xml:space="preserve"> short</w:t>
      </w:r>
      <w:r>
        <w:rPr>
          <w:rFonts w:asciiTheme="minorHAnsi" w:hAnsiTheme="minorHAnsi"/>
          <w:lang w:val="en-US"/>
        </w:rPr>
        <w:t>.</w:t>
      </w:r>
    </w:p>
    <w:p w14:paraId="55044C8F" w14:textId="5B13A250" w:rsidR="009B2C95" w:rsidRDefault="00F168F0" w:rsidP="006514EB">
      <w:pPr>
        <w:spacing w:line="276" w:lineRule="auto"/>
        <w:rPr>
          <w:b/>
          <w:sz w:val="22"/>
          <w:szCs w:val="22"/>
          <w:lang w:val="en-US"/>
        </w:rPr>
      </w:pPr>
      <w:r>
        <w:rPr>
          <w:lang w:val="en-US"/>
        </w:rPr>
        <w:br w:type="page"/>
      </w:r>
      <w:r w:rsidR="0067580A">
        <w:rPr>
          <w:b/>
          <w:sz w:val="22"/>
          <w:szCs w:val="22"/>
          <w:lang w:val="en-US"/>
        </w:rPr>
        <w:lastRenderedPageBreak/>
        <w:t>Figure 5</w:t>
      </w:r>
      <w:r w:rsidRPr="00F168F0">
        <w:rPr>
          <w:b/>
          <w:sz w:val="22"/>
          <w:szCs w:val="22"/>
          <w:lang w:val="en-US"/>
        </w:rPr>
        <w:t xml:space="preserve">.  Differences in tertiary education attainment between persons in top and bottom </w:t>
      </w:r>
    </w:p>
    <w:p w14:paraId="4EB4388A" w14:textId="20F9E6A3" w:rsidR="00F168F0" w:rsidRDefault="00F168F0" w:rsidP="006514EB">
      <w:pPr>
        <w:spacing w:line="276" w:lineRule="auto"/>
        <w:jc w:val="center"/>
        <w:rPr>
          <w:b/>
          <w:sz w:val="22"/>
          <w:szCs w:val="22"/>
          <w:lang w:val="en-US"/>
        </w:rPr>
      </w:pPr>
      <w:r w:rsidRPr="00F168F0">
        <w:rPr>
          <w:b/>
          <w:sz w:val="22"/>
          <w:szCs w:val="22"/>
          <w:lang w:val="en-US"/>
        </w:rPr>
        <w:t xml:space="preserve">income quintiles, </w:t>
      </w:r>
      <w:r w:rsidR="009B2C95">
        <w:rPr>
          <w:b/>
          <w:sz w:val="22"/>
          <w:szCs w:val="22"/>
          <w:lang w:val="en-US"/>
        </w:rPr>
        <w:t>selected countries</w:t>
      </w:r>
      <w:r w:rsidRPr="00F168F0">
        <w:rPr>
          <w:b/>
          <w:sz w:val="22"/>
          <w:szCs w:val="22"/>
          <w:lang w:val="en-US"/>
        </w:rPr>
        <w:t>, 2008-2014</w:t>
      </w:r>
    </w:p>
    <w:p w14:paraId="1B46AE35" w14:textId="77777777" w:rsidR="0067580A" w:rsidRDefault="0067580A" w:rsidP="006514EB">
      <w:pPr>
        <w:spacing w:line="276" w:lineRule="auto"/>
        <w:rPr>
          <w:b/>
          <w:sz w:val="22"/>
          <w:szCs w:val="22"/>
          <w:lang w:val="en-US"/>
        </w:rPr>
      </w:pPr>
    </w:p>
    <w:p w14:paraId="28FDB7D5" w14:textId="1838819C" w:rsidR="00432494" w:rsidRPr="00F62916" w:rsidRDefault="00432494" w:rsidP="006514EB">
      <w:pPr>
        <w:spacing w:line="276" w:lineRule="auto"/>
        <w:rPr>
          <w:i/>
          <w:sz w:val="20"/>
          <w:szCs w:val="20"/>
          <w:lang w:val="en-US"/>
        </w:rPr>
      </w:pPr>
      <w:r w:rsidRPr="00F62916">
        <w:rPr>
          <w:i/>
          <w:sz w:val="20"/>
          <w:szCs w:val="20"/>
          <w:lang w:val="en-US"/>
        </w:rPr>
        <w:t>Proportion of 25-29 year olds who have completed at least four years of tertiary education, by income quintile: richest top quintile compared to poorest bottom quintile</w:t>
      </w:r>
    </w:p>
    <w:p w14:paraId="6E21131C" w14:textId="77777777" w:rsidR="006D20E5" w:rsidRPr="00017CDE" w:rsidRDefault="006D20E5" w:rsidP="006514EB">
      <w:pPr>
        <w:spacing w:line="276" w:lineRule="auto"/>
        <w:rPr>
          <w:lang w:val="en-US"/>
        </w:rPr>
      </w:pPr>
      <w:r w:rsidRPr="00017CDE">
        <w:rPr>
          <w:noProof/>
          <w:lang w:val="en-US"/>
        </w:rPr>
        <w:drawing>
          <wp:inline distT="0" distB="0" distL="0" distR="0" wp14:anchorId="07A2ADAF" wp14:editId="40FBA888">
            <wp:extent cx="6109335" cy="4211590"/>
            <wp:effectExtent l="0" t="0" r="12065"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screen">
                      <a:extLst>
                        <a:ext uri="{28A0092B-C50C-407E-A947-70E740481C1C}">
                          <a14:useLocalDpi xmlns:a14="http://schemas.microsoft.com/office/drawing/2010/main"/>
                        </a:ext>
                      </a:extLst>
                    </a:blip>
                    <a:srcRect r="-22"/>
                    <a:stretch/>
                  </pic:blipFill>
                  <pic:spPr bwMode="auto">
                    <a:xfrm>
                      <a:off x="0" y="0"/>
                      <a:ext cx="6130003" cy="4225838"/>
                    </a:xfrm>
                    <a:prstGeom prst="rect">
                      <a:avLst/>
                    </a:prstGeom>
                    <a:ln>
                      <a:noFill/>
                    </a:ln>
                    <a:extLst>
                      <a:ext uri="{53640926-AAD7-44D8-BBD7-CCE9431645EC}">
                        <a14:shadowObscured xmlns:a14="http://schemas.microsoft.com/office/drawing/2010/main"/>
                      </a:ext>
                    </a:extLst>
                  </pic:spPr>
                </pic:pic>
              </a:graphicData>
            </a:graphic>
          </wp:inline>
        </w:drawing>
      </w:r>
    </w:p>
    <w:p w14:paraId="05E70479" w14:textId="77777777" w:rsidR="006D20E5" w:rsidRPr="00F62916" w:rsidRDefault="006D20E5" w:rsidP="006514EB">
      <w:pPr>
        <w:spacing w:line="276" w:lineRule="auto"/>
        <w:rPr>
          <w:sz w:val="18"/>
          <w:szCs w:val="18"/>
          <w:lang w:val="en-US"/>
        </w:rPr>
      </w:pPr>
    </w:p>
    <w:p w14:paraId="0AA34DA2" w14:textId="2E8E3DB8" w:rsidR="006D20E5" w:rsidRDefault="00F62916" w:rsidP="006514EB">
      <w:pPr>
        <w:spacing w:line="276" w:lineRule="auto"/>
        <w:rPr>
          <w:sz w:val="18"/>
          <w:szCs w:val="18"/>
          <w:lang w:val="en-US"/>
        </w:rPr>
      </w:pPr>
      <w:r w:rsidRPr="00F62916">
        <w:rPr>
          <w:sz w:val="18"/>
          <w:szCs w:val="18"/>
          <w:lang w:val="en-US"/>
        </w:rPr>
        <w:t xml:space="preserve">Source: UNESCO </w:t>
      </w:r>
      <w:r>
        <w:rPr>
          <w:sz w:val="18"/>
          <w:szCs w:val="18"/>
          <w:lang w:val="en-US"/>
        </w:rPr>
        <w:t>2016a, from Global Education Monitoring Report database. Based on household survey data.</w:t>
      </w:r>
    </w:p>
    <w:p w14:paraId="0195E440" w14:textId="77777777" w:rsidR="0067580A" w:rsidRDefault="0067580A" w:rsidP="006514EB">
      <w:pPr>
        <w:spacing w:line="276" w:lineRule="auto"/>
        <w:rPr>
          <w:lang w:val="en-US"/>
        </w:rPr>
      </w:pPr>
    </w:p>
    <w:p w14:paraId="0E6250DD" w14:textId="77777777" w:rsidR="009A481C" w:rsidRDefault="009A481C" w:rsidP="006514EB">
      <w:pPr>
        <w:spacing w:line="276" w:lineRule="auto"/>
        <w:rPr>
          <w:lang w:val="en-US"/>
        </w:rPr>
      </w:pPr>
    </w:p>
    <w:p w14:paraId="5818D719" w14:textId="4C00C3BB" w:rsidR="00974324" w:rsidRDefault="00974324" w:rsidP="00974324">
      <w:pPr>
        <w:spacing w:line="276" w:lineRule="auto"/>
        <w:ind w:firstLine="360"/>
        <w:rPr>
          <w:lang w:val="en-US"/>
        </w:rPr>
      </w:pPr>
      <w:r>
        <w:rPr>
          <w:lang w:val="en-US"/>
        </w:rPr>
        <w:t>Nor does participation alone determine equity. U</w:t>
      </w:r>
      <w:r w:rsidRPr="00017CDE">
        <w:rPr>
          <w:lang w:val="en-US"/>
        </w:rPr>
        <w:t xml:space="preserve">NESCO data </w:t>
      </w:r>
      <w:r>
        <w:rPr>
          <w:lang w:val="en-US"/>
        </w:rPr>
        <w:t xml:space="preserve">in Figure 4 emphasize that access does not necessarily lead to completion. The gap between the two is especially high in the United States, South Korea and Estonia. Studies at individual country level, for example in the United States (PELL, 2015) indicate students from poorer households are more likely to drop out. The data in Figure 5 </w:t>
      </w:r>
      <w:r w:rsidRPr="00017CDE">
        <w:rPr>
          <w:lang w:val="en-US"/>
        </w:rPr>
        <w:t xml:space="preserve">show that in most countries there is a wide gap between the </w:t>
      </w:r>
      <w:r>
        <w:rPr>
          <w:lang w:val="en-US"/>
        </w:rPr>
        <w:t xml:space="preserve">tertiary education attainment </w:t>
      </w:r>
      <w:r w:rsidRPr="00017CDE">
        <w:rPr>
          <w:lang w:val="en-US"/>
        </w:rPr>
        <w:t xml:space="preserve">of </w:t>
      </w:r>
      <w:r>
        <w:rPr>
          <w:lang w:val="en-US"/>
        </w:rPr>
        <w:t xml:space="preserve">people in the </w:t>
      </w:r>
      <w:r w:rsidRPr="00017CDE">
        <w:rPr>
          <w:lang w:val="en-US"/>
        </w:rPr>
        <w:t>top and bottom family income quintiles</w:t>
      </w:r>
      <w:r>
        <w:rPr>
          <w:lang w:val="en-US"/>
        </w:rPr>
        <w:t xml:space="preserve">. Here ‘attainment’ takes into account both access and completion. In most countries few </w:t>
      </w:r>
      <w:r w:rsidRPr="00017CDE">
        <w:rPr>
          <w:lang w:val="en-US"/>
        </w:rPr>
        <w:t>bottom quintile graduates</w:t>
      </w:r>
      <w:r>
        <w:rPr>
          <w:lang w:val="en-US"/>
        </w:rPr>
        <w:t xml:space="preserve"> are successful, though</w:t>
      </w:r>
      <w:r w:rsidRPr="00017CDE">
        <w:rPr>
          <w:lang w:val="en-US"/>
        </w:rPr>
        <w:t xml:space="preserve"> Germany and Netherlands have relatively equal outcomes. In the Netherlands 60 per cent of 25-29 year olds fro</w:t>
      </w:r>
      <w:r>
        <w:rPr>
          <w:lang w:val="en-US"/>
        </w:rPr>
        <w:t xml:space="preserve">m the top income quintile had four </w:t>
      </w:r>
      <w:r w:rsidRPr="00017CDE">
        <w:rPr>
          <w:lang w:val="en-US"/>
        </w:rPr>
        <w:t>year</w:t>
      </w:r>
      <w:r>
        <w:rPr>
          <w:lang w:val="en-US"/>
        </w:rPr>
        <w:t>s</w:t>
      </w:r>
      <w:r w:rsidRPr="00017CDE">
        <w:rPr>
          <w:lang w:val="en-US"/>
        </w:rPr>
        <w:t xml:space="preserve"> </w:t>
      </w:r>
      <w:r>
        <w:rPr>
          <w:lang w:val="en-US"/>
        </w:rPr>
        <w:t xml:space="preserve">of tertiary education </w:t>
      </w:r>
      <w:r w:rsidRPr="00017CDE">
        <w:rPr>
          <w:lang w:val="en-US"/>
        </w:rPr>
        <w:t>compared to 40 per cent in the bottom quintile (UNESCO, 2016a, p. 231). Rural disadvantage</w:t>
      </w:r>
      <w:r>
        <w:rPr>
          <w:lang w:val="en-US"/>
        </w:rPr>
        <w:t xml:space="preserve"> in school completion, which stratifies</w:t>
      </w:r>
      <w:r w:rsidRPr="00017CDE">
        <w:rPr>
          <w:lang w:val="en-US"/>
        </w:rPr>
        <w:t xml:space="preserve"> </w:t>
      </w:r>
      <w:r>
        <w:rPr>
          <w:lang w:val="en-US"/>
        </w:rPr>
        <w:t>access to first degree level, also varies.</w:t>
      </w:r>
      <w:r w:rsidRPr="00017CDE">
        <w:rPr>
          <w:lang w:val="en-US"/>
        </w:rPr>
        <w:t xml:space="preserve"> UNESCO’s location parity index</w:t>
      </w:r>
      <w:r>
        <w:rPr>
          <w:lang w:val="en-US"/>
        </w:rPr>
        <w:t xml:space="preserve"> compares school </w:t>
      </w:r>
      <w:r w:rsidRPr="00017CDE">
        <w:rPr>
          <w:lang w:val="en-US"/>
        </w:rPr>
        <w:t>completion rate</w:t>
      </w:r>
      <w:r>
        <w:rPr>
          <w:lang w:val="en-US"/>
        </w:rPr>
        <w:t>s</w:t>
      </w:r>
      <w:r w:rsidRPr="00017CDE">
        <w:rPr>
          <w:lang w:val="en-US"/>
        </w:rPr>
        <w:t xml:space="preserve"> of </w:t>
      </w:r>
      <w:r>
        <w:rPr>
          <w:lang w:val="en-US"/>
        </w:rPr>
        <w:t xml:space="preserve">rural </w:t>
      </w:r>
      <w:r w:rsidRPr="00017CDE">
        <w:rPr>
          <w:lang w:val="en-US"/>
        </w:rPr>
        <w:t xml:space="preserve">students </w:t>
      </w:r>
      <w:r>
        <w:rPr>
          <w:lang w:val="en-US"/>
        </w:rPr>
        <w:t>to their urban counterparts. It</w:t>
      </w:r>
      <w:r w:rsidRPr="00017CDE">
        <w:rPr>
          <w:lang w:val="en-US"/>
        </w:rPr>
        <w:t xml:space="preserve"> varies from 0.42 in </w:t>
      </w:r>
      <w:r w:rsidRPr="00017CDE">
        <w:rPr>
          <w:lang w:val="en-US"/>
        </w:rPr>
        <w:lastRenderedPageBreak/>
        <w:t xml:space="preserve">Pakistan, 0.47 in China, 0.54 in India and Indonesia and 0.76 in Brazil, to 0.89 in Russia, 0.99 in </w:t>
      </w:r>
      <w:r>
        <w:rPr>
          <w:lang w:val="en-US"/>
        </w:rPr>
        <w:t xml:space="preserve">United Kingdom </w:t>
      </w:r>
      <w:r w:rsidRPr="00017CDE">
        <w:rPr>
          <w:lang w:val="en-US"/>
        </w:rPr>
        <w:t xml:space="preserve">and 1.04 in Germany (UNESCO, 2016a, statistical annex). </w:t>
      </w:r>
    </w:p>
    <w:p w14:paraId="3F12A250" w14:textId="100CD29A" w:rsidR="0067580A" w:rsidRPr="00017CDE" w:rsidRDefault="00EF730C" w:rsidP="006514EB">
      <w:pPr>
        <w:spacing w:line="276" w:lineRule="auto"/>
        <w:ind w:firstLine="360"/>
        <w:rPr>
          <w:lang w:val="en-US"/>
        </w:rPr>
      </w:pPr>
      <w:r>
        <w:rPr>
          <w:lang w:val="en-US"/>
        </w:rPr>
        <w:t>In sum, aggregated data on participation must be interrogated to determine the extent to which higher education functions as an inclusive and solidaristic common good. Both the trajectories of students, and the structure of provision and finance are determining.</w:t>
      </w:r>
      <w:r w:rsidR="00420AE2">
        <w:rPr>
          <w:lang w:val="en-US"/>
        </w:rPr>
        <w:t xml:space="preserve"> There is also another dimension of social equity in relation to higher education: the stratifying effects of high participation higher education </w:t>
      </w:r>
      <w:r w:rsidR="008F1157">
        <w:rPr>
          <w:lang w:val="en-US"/>
        </w:rPr>
        <w:t>that is</w:t>
      </w:r>
      <w:r w:rsidR="00420AE2">
        <w:rPr>
          <w:lang w:val="en-US"/>
        </w:rPr>
        <w:t xml:space="preserve"> not universal. </w:t>
      </w:r>
      <w:r w:rsidR="008F1157">
        <w:rPr>
          <w:lang w:val="en-US"/>
        </w:rPr>
        <w:t xml:space="preserve">Higher education confers on graduates relational attributes, an advanced sociability unavailable to most other persons. As the boundary of participation advances and tertiary education becomes the norm, those who lack access to the agency it brings are increasingly disadvantaged. </w:t>
      </w:r>
    </w:p>
    <w:p w14:paraId="48E9AC68" w14:textId="77777777" w:rsidR="0067580A" w:rsidRDefault="0067580A" w:rsidP="006514EB">
      <w:pPr>
        <w:spacing w:line="276" w:lineRule="auto"/>
        <w:rPr>
          <w:lang w:val="en-US"/>
        </w:rPr>
      </w:pPr>
    </w:p>
    <w:p w14:paraId="078FC78E" w14:textId="77777777" w:rsidR="006D20E5" w:rsidRPr="00017CDE" w:rsidRDefault="006D20E5" w:rsidP="006514EB">
      <w:pPr>
        <w:spacing w:line="276" w:lineRule="auto"/>
        <w:rPr>
          <w:lang w:val="en-US"/>
        </w:rPr>
      </w:pPr>
    </w:p>
    <w:p w14:paraId="31E755CC" w14:textId="206F5711" w:rsidR="006D20E5" w:rsidRPr="00017CDE" w:rsidRDefault="006D20E5" w:rsidP="006514EB">
      <w:pPr>
        <w:pStyle w:val="ListParagraph"/>
        <w:numPr>
          <w:ilvl w:val="0"/>
          <w:numId w:val="2"/>
        </w:numPr>
        <w:spacing w:line="276" w:lineRule="auto"/>
        <w:rPr>
          <w:b/>
          <w:lang w:val="en-US"/>
        </w:rPr>
      </w:pPr>
      <w:r w:rsidRPr="00017CDE">
        <w:rPr>
          <w:b/>
          <w:lang w:val="en-US"/>
        </w:rPr>
        <w:t>Global public goods</w:t>
      </w:r>
      <w:r w:rsidR="009F4F4B">
        <w:rPr>
          <w:b/>
          <w:lang w:val="en-US"/>
        </w:rPr>
        <w:t xml:space="preserve"> in higher education</w:t>
      </w:r>
    </w:p>
    <w:p w14:paraId="12D34A54" w14:textId="77777777" w:rsidR="006D20E5" w:rsidRDefault="006D20E5" w:rsidP="006514EB">
      <w:pPr>
        <w:spacing w:line="276" w:lineRule="auto"/>
        <w:rPr>
          <w:lang w:val="en-US"/>
        </w:rPr>
      </w:pPr>
    </w:p>
    <w:p w14:paraId="7F68143F" w14:textId="6A002F1B" w:rsidR="00E82D83" w:rsidRDefault="00863BB8" w:rsidP="006514EB">
      <w:pPr>
        <w:spacing w:line="276" w:lineRule="auto"/>
        <w:rPr>
          <w:lang w:val="en-US"/>
        </w:rPr>
      </w:pPr>
      <w:r>
        <w:rPr>
          <w:lang w:val="en-US"/>
        </w:rPr>
        <w:t>This section considers global public goods in higher education, especially in WCUs.</w:t>
      </w:r>
    </w:p>
    <w:p w14:paraId="50C5FBAF" w14:textId="46D57815" w:rsidR="0059240E" w:rsidRDefault="006D20E5" w:rsidP="006514EB">
      <w:pPr>
        <w:spacing w:line="276" w:lineRule="auto"/>
        <w:ind w:firstLine="454"/>
        <w:rPr>
          <w:rFonts w:cs="Gill Sans"/>
        </w:rPr>
      </w:pPr>
      <w:r w:rsidRPr="00017CDE">
        <w:rPr>
          <w:rFonts w:cs="Gill Sans"/>
          <w:lang w:val="en-US"/>
        </w:rPr>
        <w:t>National systems, and individual HEIs, vary in the extent to which they are globally active</w:t>
      </w:r>
      <w:r w:rsidR="008B177D">
        <w:rPr>
          <w:rFonts w:cs="Gill Sans"/>
          <w:lang w:val="en-US"/>
        </w:rPr>
        <w:t xml:space="preserve"> and </w:t>
      </w:r>
      <w:r w:rsidRPr="00017CDE">
        <w:rPr>
          <w:rFonts w:cs="Gill Sans"/>
          <w:lang w:val="en-US"/>
        </w:rPr>
        <w:t xml:space="preserve">what that means in terms of common goods. </w:t>
      </w:r>
      <w:r w:rsidR="008B177D">
        <w:rPr>
          <w:rFonts w:cs="Gill Sans"/>
        </w:rPr>
        <w:t>However, g</w:t>
      </w:r>
      <w:r w:rsidR="008B177D" w:rsidRPr="00017CDE">
        <w:rPr>
          <w:rFonts w:cs="Gill Sans"/>
        </w:rPr>
        <w:t>lobalization has greatly enlarged the space for free ‘public’ exchange (Peters et al., 2009</w:t>
      </w:r>
      <w:r w:rsidR="008B177D">
        <w:rPr>
          <w:rFonts w:cs="Gill Sans"/>
        </w:rPr>
        <w:t xml:space="preserve">), and given </w:t>
      </w:r>
      <w:r w:rsidR="008B177D" w:rsidRPr="00017CDE">
        <w:rPr>
          <w:rFonts w:cs="Gill Sans"/>
        </w:rPr>
        <w:t>its thick cross-border flows of knowledge and people, especially in research</w:t>
      </w:r>
      <w:r w:rsidR="008B177D">
        <w:rPr>
          <w:rFonts w:cs="Gill Sans"/>
        </w:rPr>
        <w:t>, global public</w:t>
      </w:r>
      <w:r w:rsidR="00503E41" w:rsidRPr="00017CDE">
        <w:rPr>
          <w:rFonts w:cs="Gill Sans"/>
        </w:rPr>
        <w:t xml:space="preserve"> goods are increasingly important. </w:t>
      </w:r>
      <w:r w:rsidR="008B177D">
        <w:rPr>
          <w:rFonts w:cs="Gill Sans"/>
        </w:rPr>
        <w:t>In empirical and policy terms</w:t>
      </w:r>
      <w:r w:rsidR="000B7743">
        <w:rPr>
          <w:rFonts w:cs="Gill Sans"/>
        </w:rPr>
        <w:t>,</w:t>
      </w:r>
      <w:r w:rsidR="008B177D">
        <w:rPr>
          <w:rFonts w:cs="Gill Sans"/>
        </w:rPr>
        <w:t xml:space="preserve"> global </w:t>
      </w:r>
      <w:r w:rsidRPr="00017CDE">
        <w:rPr>
          <w:rFonts w:cs="Gill Sans"/>
        </w:rPr>
        <w:t xml:space="preserve">public goods </w:t>
      </w:r>
      <w:r w:rsidR="008B177D">
        <w:rPr>
          <w:rFonts w:cs="Gill Sans"/>
        </w:rPr>
        <w:t>are the most</w:t>
      </w:r>
      <w:r w:rsidR="00CD0620">
        <w:rPr>
          <w:rFonts w:cs="Gill Sans"/>
        </w:rPr>
        <w:t xml:space="preserve"> </w:t>
      </w:r>
      <w:r w:rsidRPr="00017CDE">
        <w:rPr>
          <w:rFonts w:cs="Gill Sans"/>
        </w:rPr>
        <w:t xml:space="preserve">neglected </w:t>
      </w:r>
      <w:r w:rsidR="008B177D">
        <w:rPr>
          <w:rFonts w:cs="Gill Sans"/>
        </w:rPr>
        <w:t>form of</w:t>
      </w:r>
      <w:r w:rsidRPr="00017CDE">
        <w:rPr>
          <w:rFonts w:cs="Gill Sans"/>
        </w:rPr>
        <w:t xml:space="preserve"> public goods</w:t>
      </w:r>
      <w:r w:rsidR="008B177D">
        <w:rPr>
          <w:rFonts w:cs="Gill Sans"/>
        </w:rPr>
        <w:t xml:space="preserve"> in higher education</w:t>
      </w:r>
      <w:r w:rsidRPr="00017CDE">
        <w:rPr>
          <w:rFonts w:cs="Gill Sans"/>
        </w:rPr>
        <w:t xml:space="preserve"> (Marginson and van der Wende, 2009). </w:t>
      </w:r>
      <w:r w:rsidR="00503E41">
        <w:rPr>
          <w:rFonts w:cs="Gill Sans"/>
        </w:rPr>
        <w:t xml:space="preserve">However, the </w:t>
      </w:r>
      <w:r w:rsidR="00CD0620" w:rsidRPr="00017CDE">
        <w:rPr>
          <w:rFonts w:cs="Gill Sans"/>
          <w:lang w:val="en-US"/>
        </w:rPr>
        <w:t>concept of global public goods has entered higher education policy discourse in several nations, including Singapore, South Korea and the US (Sharma, 2011).</w:t>
      </w:r>
    </w:p>
    <w:p w14:paraId="5AB85B8C" w14:textId="1238865B" w:rsidR="00626B0D" w:rsidRDefault="00CD0620" w:rsidP="006514EB">
      <w:pPr>
        <w:pStyle w:val="BodyA"/>
        <w:pBdr>
          <w:top w:val="none" w:sz="0" w:space="0" w:color="auto"/>
          <w:left w:val="none" w:sz="0" w:space="0" w:color="auto"/>
          <w:bottom w:val="none" w:sz="0" w:space="0" w:color="auto"/>
          <w:right w:val="none" w:sz="0" w:space="0" w:color="auto"/>
        </w:pBdr>
        <w:spacing w:line="276" w:lineRule="auto"/>
        <w:rPr>
          <w:rFonts w:cs="Gill Sans"/>
        </w:rPr>
      </w:pPr>
      <w:r>
        <w:rPr>
          <w:rFonts w:cs="Gill Sans"/>
        </w:rPr>
        <w:tab/>
      </w:r>
      <w:r w:rsidR="00333F15">
        <w:rPr>
          <w:rFonts w:cs="Gill Sans"/>
        </w:rPr>
        <w:t>Like</w:t>
      </w:r>
      <w:r>
        <w:rPr>
          <w:rFonts w:cs="Gill Sans"/>
        </w:rPr>
        <w:t xml:space="preserve"> national public goods in higher education, global public goods </w:t>
      </w:r>
      <w:r w:rsidR="001702F9">
        <w:rPr>
          <w:rFonts w:cs="Gill Sans"/>
        </w:rPr>
        <w:t>take</w:t>
      </w:r>
      <w:r>
        <w:rPr>
          <w:rFonts w:cs="Gill Sans"/>
        </w:rPr>
        <w:t xml:space="preserve"> both</w:t>
      </w:r>
      <w:r w:rsidR="008B177D">
        <w:rPr>
          <w:rFonts w:cs="Gill Sans"/>
        </w:rPr>
        <w:t xml:space="preserve"> individual and collective form</w:t>
      </w:r>
      <w:r w:rsidR="001702F9">
        <w:rPr>
          <w:rFonts w:cs="Gill Sans"/>
        </w:rPr>
        <w:t>s</w:t>
      </w:r>
      <w:r>
        <w:rPr>
          <w:rFonts w:cs="Gill Sans"/>
        </w:rPr>
        <w:t xml:space="preserve">. </w:t>
      </w:r>
      <w:r w:rsidR="003B6D1F">
        <w:rPr>
          <w:rFonts w:cs="Gill Sans"/>
        </w:rPr>
        <w:t>The individual-level effects of cross-border mobility are extensively researched under the heading of ‘internationalization’</w:t>
      </w:r>
      <w:r w:rsidR="00D416F3">
        <w:rPr>
          <w:rFonts w:cs="Gill Sans"/>
        </w:rPr>
        <w:t xml:space="preserve">. (A useful collection is </w:t>
      </w:r>
      <w:r w:rsidR="00D416F3" w:rsidRPr="00BE679B">
        <w:rPr>
          <w:iCs/>
        </w:rPr>
        <w:t>Deardorff, de Wit, Heyl and Adams</w:t>
      </w:r>
      <w:r w:rsidR="00D416F3">
        <w:rPr>
          <w:iCs/>
        </w:rPr>
        <w:t xml:space="preserve"> (2012))</w:t>
      </w:r>
      <w:r w:rsidR="003B6D1F">
        <w:rPr>
          <w:rFonts w:cs="Gill Sans"/>
        </w:rPr>
        <w:t>. Studies</w:t>
      </w:r>
      <w:r w:rsidR="008B177D">
        <w:rPr>
          <w:rFonts w:cs="Gill Sans"/>
        </w:rPr>
        <w:t xml:space="preserve"> find that cross-border experiences form or facilitate individual attributes such as </w:t>
      </w:r>
      <w:r w:rsidR="00374EC2">
        <w:rPr>
          <w:rFonts w:cs="Gill Sans"/>
        </w:rPr>
        <w:t xml:space="preserve">cosmopolitan </w:t>
      </w:r>
      <w:r w:rsidR="000B7743">
        <w:rPr>
          <w:rFonts w:cs="Gill Sans"/>
        </w:rPr>
        <w:t xml:space="preserve">tolerance, </w:t>
      </w:r>
      <w:r w:rsidR="008B177D">
        <w:rPr>
          <w:rFonts w:cs="Gill Sans"/>
        </w:rPr>
        <w:t xml:space="preserve">cross-cultural awareness, </w:t>
      </w:r>
      <w:r w:rsidR="00626B0D">
        <w:rPr>
          <w:rFonts w:cs="Gill Sans"/>
        </w:rPr>
        <w:t xml:space="preserve">knowledge of foreign languages and </w:t>
      </w:r>
      <w:r w:rsidR="00374EC2">
        <w:rPr>
          <w:rFonts w:cs="Gill Sans"/>
        </w:rPr>
        <w:t xml:space="preserve">international understanding; and also </w:t>
      </w:r>
      <w:r w:rsidR="008B177D">
        <w:rPr>
          <w:rFonts w:cs="Gill Sans"/>
        </w:rPr>
        <w:t xml:space="preserve">flexibility in the </w:t>
      </w:r>
      <w:r w:rsidR="000B7743">
        <w:rPr>
          <w:rFonts w:cs="Gill Sans"/>
        </w:rPr>
        <w:t xml:space="preserve">face of difference and change, </w:t>
      </w:r>
      <w:r w:rsidR="00374EC2">
        <w:rPr>
          <w:rFonts w:cs="Gill Sans"/>
        </w:rPr>
        <w:t xml:space="preserve">awareness of one’s identity, </w:t>
      </w:r>
      <w:r w:rsidR="000B7743">
        <w:rPr>
          <w:rFonts w:cs="Gill Sans"/>
        </w:rPr>
        <w:t xml:space="preserve">proactivity, </w:t>
      </w:r>
      <w:r w:rsidR="008B177D">
        <w:rPr>
          <w:rFonts w:cs="Gill Sans"/>
        </w:rPr>
        <w:t>confidence</w:t>
      </w:r>
      <w:r w:rsidR="000B7743">
        <w:rPr>
          <w:rFonts w:cs="Gill Sans"/>
        </w:rPr>
        <w:t xml:space="preserve"> and self-determining agency (Marginson and Sawir, 2011). </w:t>
      </w:r>
      <w:r w:rsidR="00333F15">
        <w:rPr>
          <w:rFonts w:cs="Gill Sans"/>
        </w:rPr>
        <w:t>Some of these attributes—</w:t>
      </w:r>
      <w:r w:rsidR="00374EC2">
        <w:rPr>
          <w:rFonts w:cs="Gill Sans"/>
        </w:rPr>
        <w:t>such as tolerance,</w:t>
      </w:r>
      <w:r w:rsidR="00333F15">
        <w:rPr>
          <w:rFonts w:cs="Gill Sans"/>
        </w:rPr>
        <w:t xml:space="preserve"> cross-cultural awareness</w:t>
      </w:r>
      <w:r w:rsidR="00374EC2">
        <w:rPr>
          <w:rFonts w:cs="Gill Sans"/>
        </w:rPr>
        <w:t xml:space="preserve"> and international understanding</w:t>
      </w:r>
      <w:r w:rsidR="00333F15">
        <w:rPr>
          <w:rFonts w:cs="Gill Sans"/>
        </w:rPr>
        <w:t xml:space="preserve">—are global common global goods that augment cross-border sociability and contribute to the potentials of global society. </w:t>
      </w:r>
      <w:r w:rsidR="00F86EE5">
        <w:rPr>
          <w:rFonts w:cs="Times New Roman"/>
        </w:rPr>
        <w:t>In mobility experiences financed as private goods by the student or family, the global common goods are public good spill-overs. There is market failure to the extent that others are not mobile and do not join or contribute to cross-border sociability. Public and philanthropic subsidies widen and democratize the circle, increasing the common goods.</w:t>
      </w:r>
    </w:p>
    <w:p w14:paraId="725077E7" w14:textId="639A0157" w:rsidR="0059240E" w:rsidRPr="005D63FA" w:rsidRDefault="00333F15" w:rsidP="006514EB">
      <w:pPr>
        <w:pStyle w:val="BodyA"/>
        <w:pBdr>
          <w:top w:val="none" w:sz="0" w:space="0" w:color="auto"/>
          <w:left w:val="none" w:sz="0" w:space="0" w:color="auto"/>
          <w:bottom w:val="none" w:sz="0" w:space="0" w:color="auto"/>
          <w:right w:val="none" w:sz="0" w:space="0" w:color="auto"/>
        </w:pBdr>
        <w:spacing w:line="276" w:lineRule="auto"/>
        <w:ind w:firstLine="454"/>
        <w:rPr>
          <w:rFonts w:cs="Gill Sans"/>
        </w:rPr>
      </w:pPr>
      <w:r>
        <w:rPr>
          <w:rFonts w:cs="Gill Sans"/>
        </w:rPr>
        <w:t>While only some students and faculty have cross-border experiences, h</w:t>
      </w:r>
      <w:r w:rsidR="000B7743">
        <w:rPr>
          <w:rFonts w:cs="Gill Sans"/>
        </w:rPr>
        <w:t xml:space="preserve">igher education augments the individual </w:t>
      </w:r>
      <w:r>
        <w:rPr>
          <w:rFonts w:cs="Gill Sans"/>
        </w:rPr>
        <w:t>capacity for mobility (and though it, acquisition</w:t>
      </w:r>
      <w:r w:rsidR="000B7743">
        <w:rPr>
          <w:rFonts w:cs="Gill Sans"/>
        </w:rPr>
        <w:t xml:space="preserve"> of the</w:t>
      </w:r>
      <w:r w:rsidR="001702F9">
        <w:rPr>
          <w:rFonts w:cs="Gill Sans"/>
        </w:rPr>
        <w:t xml:space="preserve"> above</w:t>
      </w:r>
      <w:r w:rsidR="000B7743">
        <w:rPr>
          <w:rFonts w:cs="Gill Sans"/>
        </w:rPr>
        <w:t xml:space="preserve"> attributes</w:t>
      </w:r>
      <w:r>
        <w:rPr>
          <w:rFonts w:cs="Gill Sans"/>
        </w:rPr>
        <w:t xml:space="preserve">) in all students. </w:t>
      </w:r>
      <w:r w:rsidR="0059240E">
        <w:rPr>
          <w:rFonts w:cs="Times New Roman"/>
        </w:rPr>
        <w:t>In</w:t>
      </w:r>
      <w:r w:rsidR="0059240E" w:rsidRPr="00017CDE">
        <w:rPr>
          <w:rFonts w:cs="Times New Roman"/>
        </w:rPr>
        <w:t xml:space="preserve"> </w:t>
      </w:r>
      <w:r w:rsidR="0059240E" w:rsidRPr="00017CDE">
        <w:rPr>
          <w:rFonts w:cs="Times New Roman"/>
          <w:i/>
        </w:rPr>
        <w:t>Perspectives on Global Development 2017: International migration in a shifting world</w:t>
      </w:r>
      <w:r w:rsidR="0059240E" w:rsidRPr="00017CDE">
        <w:rPr>
          <w:rFonts w:cs="Times New Roman"/>
        </w:rPr>
        <w:t xml:space="preserve"> (2016) </w:t>
      </w:r>
      <w:r w:rsidR="0059240E">
        <w:rPr>
          <w:rFonts w:cs="Times New Roman"/>
        </w:rPr>
        <w:t xml:space="preserve">the OECD </w:t>
      </w:r>
      <w:r w:rsidR="005D63FA">
        <w:rPr>
          <w:rFonts w:cs="Times New Roman"/>
        </w:rPr>
        <w:t>compares</w:t>
      </w:r>
      <w:r w:rsidR="0059240E" w:rsidRPr="00017CDE">
        <w:rPr>
          <w:rFonts w:cs="Times New Roman"/>
        </w:rPr>
        <w:t xml:space="preserve"> the cross-border mobility of people </w:t>
      </w:r>
      <w:r w:rsidR="0059240E" w:rsidRPr="00017CDE">
        <w:rPr>
          <w:rFonts w:cs="Times New Roman"/>
        </w:rPr>
        <w:lastRenderedPageBreak/>
        <w:t xml:space="preserve">with, and without, university degrees. </w:t>
      </w:r>
      <w:r w:rsidR="0059240E">
        <w:rPr>
          <w:rFonts w:cs="Times New Roman"/>
        </w:rPr>
        <w:t>For</w:t>
      </w:r>
      <w:r w:rsidR="0059240E" w:rsidRPr="00017CDE">
        <w:rPr>
          <w:rFonts w:cs="Times New Roman"/>
        </w:rPr>
        <w:t xml:space="preserve"> those without degrees the tendency to move across borders is closely correlated to income. As income rises people </w:t>
      </w:r>
      <w:r w:rsidR="0059240E">
        <w:rPr>
          <w:rFonts w:cs="Times New Roman"/>
        </w:rPr>
        <w:t>have</w:t>
      </w:r>
      <w:r w:rsidR="0059240E" w:rsidRPr="00017CDE">
        <w:rPr>
          <w:rFonts w:cs="Times New Roman"/>
        </w:rPr>
        <w:t xml:space="preserve"> more scope for mobility</w:t>
      </w:r>
      <w:r w:rsidR="0059240E">
        <w:rPr>
          <w:rFonts w:cs="Times New Roman"/>
        </w:rPr>
        <w:t>, as</w:t>
      </w:r>
      <w:r w:rsidR="005D63FA">
        <w:rPr>
          <w:rFonts w:cs="Times New Roman"/>
        </w:rPr>
        <w:t xml:space="preserve"> might be</w:t>
      </w:r>
      <w:r w:rsidR="0059240E">
        <w:rPr>
          <w:rFonts w:cs="Times New Roman"/>
        </w:rPr>
        <w:t xml:space="preserve"> expected</w:t>
      </w:r>
      <w:r w:rsidR="0059240E" w:rsidRPr="00017CDE">
        <w:rPr>
          <w:rFonts w:cs="Times New Roman"/>
        </w:rPr>
        <w:t xml:space="preserve">. </w:t>
      </w:r>
      <w:r w:rsidR="005D63FA">
        <w:rPr>
          <w:rFonts w:cs="Times New Roman"/>
        </w:rPr>
        <w:t>But</w:t>
      </w:r>
      <w:r w:rsidR="0059240E" w:rsidRPr="00017CDE">
        <w:rPr>
          <w:rFonts w:cs="Times New Roman"/>
        </w:rPr>
        <w:t xml:space="preserve"> among those with degrees the pattern is different. First, at a given level of income, those with degrees are more mobile than those without: high</w:t>
      </w:r>
      <w:r w:rsidR="0059240E">
        <w:rPr>
          <w:rFonts w:cs="Times New Roman"/>
        </w:rPr>
        <w:t>er education helps to democratiz</w:t>
      </w:r>
      <w:r w:rsidR="005D63FA">
        <w:rPr>
          <w:rFonts w:cs="Times New Roman"/>
        </w:rPr>
        <w:t xml:space="preserve">e mobility, </w:t>
      </w:r>
      <w:r w:rsidR="0059240E" w:rsidRPr="00017CDE">
        <w:rPr>
          <w:rFonts w:cs="Times New Roman"/>
        </w:rPr>
        <w:t xml:space="preserve">provided </w:t>
      </w:r>
      <w:r w:rsidR="005D63FA">
        <w:rPr>
          <w:rFonts w:cs="Times New Roman"/>
        </w:rPr>
        <w:t xml:space="preserve">that the </w:t>
      </w:r>
      <w:r w:rsidR="0059240E" w:rsidRPr="00017CDE">
        <w:rPr>
          <w:rFonts w:cs="Times New Roman"/>
        </w:rPr>
        <w:t xml:space="preserve">higher education </w:t>
      </w:r>
      <w:r w:rsidR="005D63FA">
        <w:rPr>
          <w:rFonts w:cs="Times New Roman"/>
        </w:rPr>
        <w:t>is accessed</w:t>
      </w:r>
      <w:r w:rsidR="0059240E" w:rsidRPr="00017CDE">
        <w:rPr>
          <w:rFonts w:cs="Times New Roman"/>
        </w:rPr>
        <w:t>. Second, for those with degrees, as income rises</w:t>
      </w:r>
      <w:r w:rsidR="005D63FA">
        <w:rPr>
          <w:rFonts w:cs="Times New Roman"/>
        </w:rPr>
        <w:t>, once</w:t>
      </w:r>
      <w:r w:rsidR="0059240E" w:rsidRPr="00017CDE">
        <w:rPr>
          <w:rFonts w:cs="Times New Roman"/>
        </w:rPr>
        <w:t xml:space="preserve"> a modest threshold </w:t>
      </w:r>
      <w:r w:rsidR="005D63FA">
        <w:rPr>
          <w:rFonts w:cs="Times New Roman"/>
        </w:rPr>
        <w:t>level is reached</w:t>
      </w:r>
      <w:r w:rsidR="0059240E" w:rsidRPr="00017CDE">
        <w:rPr>
          <w:rFonts w:cs="Times New Roman"/>
        </w:rPr>
        <w:t xml:space="preserve"> there is little change in mobility. The propensity </w:t>
      </w:r>
      <w:r w:rsidR="005D63FA">
        <w:rPr>
          <w:rFonts w:cs="Times New Roman"/>
        </w:rPr>
        <w:t>becomes</w:t>
      </w:r>
      <w:r w:rsidR="0059240E" w:rsidRPr="00017CDE">
        <w:rPr>
          <w:rFonts w:cs="Times New Roman"/>
        </w:rPr>
        <w:t xml:space="preserve"> income inelastic. </w:t>
      </w:r>
      <w:r w:rsidR="005D63FA">
        <w:rPr>
          <w:rFonts w:cs="Times New Roman"/>
        </w:rPr>
        <w:t>In other words, in helping</w:t>
      </w:r>
      <w:r w:rsidR="0059240E" w:rsidRPr="00017CDE">
        <w:rPr>
          <w:rFonts w:cs="Times New Roman"/>
        </w:rPr>
        <w:t xml:space="preserve"> graduates to </w:t>
      </w:r>
      <w:r w:rsidR="0059240E">
        <w:rPr>
          <w:rFonts w:cs="Times New Roman"/>
        </w:rPr>
        <w:t>greater personal agency</w:t>
      </w:r>
      <w:r w:rsidR="005D63FA">
        <w:rPr>
          <w:rFonts w:cs="Times New Roman"/>
        </w:rPr>
        <w:t xml:space="preserve"> in this domain, mobility, higher education </w:t>
      </w:r>
      <w:r w:rsidR="0059240E" w:rsidRPr="00017CDE">
        <w:rPr>
          <w:rFonts w:cs="Times New Roman"/>
        </w:rPr>
        <w:t>weaken</w:t>
      </w:r>
      <w:r w:rsidR="005D63FA">
        <w:rPr>
          <w:rFonts w:cs="Times New Roman"/>
        </w:rPr>
        <w:t>s the effects of</w:t>
      </w:r>
      <w:r w:rsidR="0059240E" w:rsidRPr="00017CDE">
        <w:rPr>
          <w:rFonts w:cs="Times New Roman"/>
        </w:rPr>
        <w:t xml:space="preserve"> economic determin</w:t>
      </w:r>
      <w:r w:rsidR="0059240E">
        <w:rPr>
          <w:rFonts w:cs="Times New Roman"/>
        </w:rPr>
        <w:t>ism</w:t>
      </w:r>
      <w:r w:rsidR="005D63FA">
        <w:rPr>
          <w:rFonts w:cs="Times New Roman"/>
        </w:rPr>
        <w:t xml:space="preserve"> on their imaginings, choices and decisions</w:t>
      </w:r>
      <w:r w:rsidR="0059240E" w:rsidRPr="00017CDE">
        <w:rPr>
          <w:rFonts w:cs="Times New Roman"/>
        </w:rPr>
        <w:t xml:space="preserve">. </w:t>
      </w:r>
      <w:r w:rsidR="005D63FA">
        <w:rPr>
          <w:rFonts w:cs="Times New Roman"/>
        </w:rPr>
        <w:t xml:space="preserve">Significantly, </w:t>
      </w:r>
      <w:r w:rsidR="005D63FA">
        <w:rPr>
          <w:rFonts w:cs="Times New Roman"/>
          <w:i/>
        </w:rPr>
        <w:t>d</w:t>
      </w:r>
      <w:r w:rsidR="0059240E" w:rsidRPr="00D03837">
        <w:rPr>
          <w:rFonts w:cs="Times New Roman"/>
          <w:i/>
        </w:rPr>
        <w:t>egree level education directly constitutes greater personal freedom</w:t>
      </w:r>
      <w:r w:rsidR="005D63FA">
        <w:rPr>
          <w:rFonts w:cs="Times New Roman"/>
          <w:i/>
        </w:rPr>
        <w:t>s</w:t>
      </w:r>
      <w:r w:rsidR="005D63FA">
        <w:rPr>
          <w:rFonts w:cs="Times New Roman"/>
        </w:rPr>
        <w:t xml:space="preserve">; </w:t>
      </w:r>
      <w:r w:rsidR="005D63FA" w:rsidRPr="005D63FA">
        <w:rPr>
          <w:rFonts w:cs="Times New Roman"/>
        </w:rPr>
        <w:t xml:space="preserve">while </w:t>
      </w:r>
      <w:r w:rsidR="005D63FA">
        <w:rPr>
          <w:rFonts w:cs="Times New Roman"/>
        </w:rPr>
        <w:t xml:space="preserve">also creating capacity in mobility, which is both an individual and collective public good. </w:t>
      </w:r>
    </w:p>
    <w:p w14:paraId="23D0CCE4" w14:textId="77777777" w:rsidR="005121FB" w:rsidRDefault="005121FB" w:rsidP="006514EB">
      <w:pPr>
        <w:spacing w:line="276" w:lineRule="auto"/>
        <w:rPr>
          <w:rFonts w:cs="Times New Roman"/>
        </w:rPr>
      </w:pPr>
    </w:p>
    <w:p w14:paraId="1C51059F" w14:textId="444B4D2A" w:rsidR="005121FB" w:rsidRPr="005121FB" w:rsidRDefault="00AD6091" w:rsidP="006514EB">
      <w:pPr>
        <w:spacing w:line="276" w:lineRule="auto"/>
        <w:rPr>
          <w:rFonts w:cs="Times New Roman"/>
          <w:b/>
          <w:i/>
        </w:rPr>
      </w:pPr>
      <w:r>
        <w:rPr>
          <w:rFonts w:cs="Times New Roman"/>
          <w:b/>
          <w:i/>
        </w:rPr>
        <w:t>C</w:t>
      </w:r>
      <w:r w:rsidR="00EC720A">
        <w:rPr>
          <w:rFonts w:cs="Times New Roman"/>
          <w:b/>
          <w:i/>
        </w:rPr>
        <w:t>ommon goods</w:t>
      </w:r>
      <w:r>
        <w:rPr>
          <w:rFonts w:cs="Times New Roman"/>
          <w:b/>
          <w:i/>
        </w:rPr>
        <w:t xml:space="preserve"> in global systems</w:t>
      </w:r>
    </w:p>
    <w:p w14:paraId="2BEF1F9C" w14:textId="77777777" w:rsidR="005121FB" w:rsidRDefault="005121FB" w:rsidP="006514EB">
      <w:pPr>
        <w:spacing w:line="276" w:lineRule="auto"/>
        <w:rPr>
          <w:rFonts w:cs="Times New Roman"/>
        </w:rPr>
      </w:pPr>
    </w:p>
    <w:p w14:paraId="22FFCA29" w14:textId="49BE14DC" w:rsidR="00EC720A" w:rsidRDefault="00692295" w:rsidP="006514EB">
      <w:pPr>
        <w:spacing w:line="276" w:lineRule="auto"/>
        <w:rPr>
          <w:rFonts w:cs="Times New Roman"/>
        </w:rPr>
      </w:pPr>
      <w:r>
        <w:rPr>
          <w:rFonts w:cs="Times New Roman"/>
        </w:rPr>
        <w:t xml:space="preserve">At the collective level </w:t>
      </w:r>
      <w:r w:rsidR="00F86EE5">
        <w:rPr>
          <w:rFonts w:cs="Times New Roman"/>
        </w:rPr>
        <w:t xml:space="preserve">WCUs and other HEIs </w:t>
      </w:r>
      <w:r>
        <w:rPr>
          <w:rFonts w:cs="Times New Roman"/>
        </w:rPr>
        <w:t xml:space="preserve">produce </w:t>
      </w:r>
      <w:r w:rsidR="00EC720A">
        <w:rPr>
          <w:rFonts w:cs="Times New Roman"/>
        </w:rPr>
        <w:t>important global common</w:t>
      </w:r>
      <w:r>
        <w:rPr>
          <w:rFonts w:cs="Times New Roman"/>
        </w:rPr>
        <w:t xml:space="preserve"> goods </w:t>
      </w:r>
      <w:r w:rsidR="00F52D40">
        <w:rPr>
          <w:rFonts w:cs="Times New Roman"/>
        </w:rPr>
        <w:t xml:space="preserve">through two systems of networked relationships, </w:t>
      </w:r>
      <w:r w:rsidR="003B6D1F">
        <w:rPr>
          <w:rFonts w:cs="Times New Roman"/>
        </w:rPr>
        <w:t xml:space="preserve">those </w:t>
      </w:r>
      <w:r w:rsidR="00F52D40">
        <w:rPr>
          <w:rFonts w:cs="Times New Roman"/>
        </w:rPr>
        <w:t xml:space="preserve">in </w:t>
      </w:r>
      <w:r>
        <w:rPr>
          <w:rFonts w:cs="Times New Roman"/>
        </w:rPr>
        <w:t xml:space="preserve">cross-border people mobility, and </w:t>
      </w:r>
      <w:r w:rsidR="00F52D40">
        <w:rPr>
          <w:rFonts w:cs="Times New Roman"/>
        </w:rPr>
        <w:t>research.</w:t>
      </w:r>
      <w:r w:rsidR="003B6D1F">
        <w:rPr>
          <w:rFonts w:cs="Times New Roman"/>
        </w:rPr>
        <w:t xml:space="preserve"> Arguably each of these systems, which overlap,</w:t>
      </w:r>
      <w:r w:rsidR="00F52D40">
        <w:rPr>
          <w:rFonts w:cs="Times New Roman"/>
        </w:rPr>
        <w:t xml:space="preserve"> itself consti</w:t>
      </w:r>
      <w:r w:rsidR="003B6D1F">
        <w:rPr>
          <w:rFonts w:cs="Times New Roman"/>
        </w:rPr>
        <w:t>tutes a collective public good. E</w:t>
      </w:r>
      <w:r w:rsidR="00055FCB">
        <w:rPr>
          <w:rFonts w:cs="Times New Roman"/>
        </w:rPr>
        <w:t>ach (like equitable partici</w:t>
      </w:r>
      <w:r w:rsidR="003B6D1F">
        <w:rPr>
          <w:rFonts w:cs="Times New Roman"/>
        </w:rPr>
        <w:t>pation at the national level) can be understood as</w:t>
      </w:r>
      <w:r w:rsidR="00055FCB">
        <w:rPr>
          <w:rFonts w:cs="Times New Roman"/>
        </w:rPr>
        <w:t xml:space="preserve"> a keystone public good that facilitates the creation of many other public and private goods. </w:t>
      </w:r>
    </w:p>
    <w:p w14:paraId="0200B8DE" w14:textId="77777777" w:rsidR="00EC720A" w:rsidRDefault="001702F9" w:rsidP="006514EB">
      <w:pPr>
        <w:spacing w:line="276" w:lineRule="auto"/>
        <w:rPr>
          <w:lang w:val="en-US"/>
        </w:rPr>
      </w:pPr>
      <w:r w:rsidRPr="00017CDE">
        <w:rPr>
          <w:lang w:val="en-US"/>
        </w:rPr>
        <w:tab/>
      </w:r>
      <w:r w:rsidR="00EC720A" w:rsidRPr="00EC720A">
        <w:rPr>
          <w:b/>
          <w:i/>
          <w:lang w:val="en-US"/>
        </w:rPr>
        <w:t>Mobility.</w:t>
      </w:r>
      <w:r w:rsidR="00EC720A">
        <w:rPr>
          <w:lang w:val="en-US"/>
        </w:rPr>
        <w:t xml:space="preserve">  Mobility is facilitated by a complex, ever evolving network of one-to-one and multilateral cooperative agreements; partnerships and university consortia; both large and local mobility schemes for students and faculty; and accreditation and recognition protocols, including interlocking quality assurance systems. University rankings provide information that informs—and shapes—mobility decisions. World level data are strong only i</w:t>
      </w:r>
      <w:r>
        <w:rPr>
          <w:lang w:val="en-US"/>
        </w:rPr>
        <w:t xml:space="preserve">n relation to </w:t>
      </w:r>
      <w:r w:rsidR="00EC720A">
        <w:rPr>
          <w:lang w:val="en-US"/>
        </w:rPr>
        <w:t>mobile students, where</w:t>
      </w:r>
      <w:r>
        <w:rPr>
          <w:lang w:val="en-US"/>
        </w:rPr>
        <w:t xml:space="preserve"> </w:t>
      </w:r>
      <w:r w:rsidRPr="00017CDE">
        <w:rPr>
          <w:lang w:val="en-US"/>
        </w:rPr>
        <w:t>UNESCO (2017) measures student stays of at least one-year in duration</w:t>
      </w:r>
      <w:r w:rsidR="00EC720A">
        <w:rPr>
          <w:lang w:val="en-US"/>
        </w:rPr>
        <w:t xml:space="preserve"> at all levels of study</w:t>
      </w:r>
      <w:r w:rsidR="00E01355">
        <w:rPr>
          <w:lang w:val="en-US"/>
        </w:rPr>
        <w:t>. There are no global data on shorter stays</w:t>
      </w:r>
      <w:r w:rsidRPr="00017CDE">
        <w:rPr>
          <w:lang w:val="en-US"/>
        </w:rPr>
        <w:t xml:space="preserve">. </w:t>
      </w:r>
      <w:r>
        <w:rPr>
          <w:lang w:val="en-US"/>
        </w:rPr>
        <w:t>D</w:t>
      </w:r>
      <w:r w:rsidRPr="00017CDE">
        <w:rPr>
          <w:lang w:val="en-US"/>
        </w:rPr>
        <w:t>ata on cross-border academic staff visits</w:t>
      </w:r>
      <w:r w:rsidR="005121FB">
        <w:rPr>
          <w:lang w:val="en-US"/>
        </w:rPr>
        <w:t xml:space="preserve">, </w:t>
      </w:r>
      <w:r w:rsidR="00E01355">
        <w:rPr>
          <w:lang w:val="en-US"/>
        </w:rPr>
        <w:t xml:space="preserve">most </w:t>
      </w:r>
      <w:r w:rsidR="005121FB">
        <w:rPr>
          <w:lang w:val="en-US"/>
        </w:rPr>
        <w:t>of which are short term,</w:t>
      </w:r>
      <w:r w:rsidRPr="00017CDE">
        <w:rPr>
          <w:lang w:val="en-US"/>
        </w:rPr>
        <w:t xml:space="preserve"> are difficult to obtain. Data on foreign staff recruitment</w:t>
      </w:r>
      <w:r w:rsidR="00E01355">
        <w:rPr>
          <w:lang w:val="en-US"/>
        </w:rPr>
        <w:t>—an important</w:t>
      </w:r>
      <w:r>
        <w:rPr>
          <w:lang w:val="en-US"/>
        </w:rPr>
        <w:t xml:space="preserve"> </w:t>
      </w:r>
      <w:r w:rsidR="00E01355">
        <w:rPr>
          <w:lang w:val="en-US"/>
        </w:rPr>
        <w:t xml:space="preserve">indicator of the </w:t>
      </w:r>
      <w:r>
        <w:rPr>
          <w:lang w:val="en-US"/>
        </w:rPr>
        <w:t>global openness of national systems</w:t>
      </w:r>
      <w:r w:rsidR="00E01355">
        <w:rPr>
          <w:lang w:val="en-US"/>
        </w:rPr>
        <w:t>—are</w:t>
      </w:r>
      <w:r w:rsidRPr="00017CDE">
        <w:rPr>
          <w:lang w:val="en-US"/>
        </w:rPr>
        <w:t xml:space="preserve"> collected </w:t>
      </w:r>
      <w:r w:rsidR="00E01355">
        <w:rPr>
          <w:lang w:val="en-US"/>
        </w:rPr>
        <w:t xml:space="preserve">in some countries but there </w:t>
      </w:r>
      <w:r w:rsidRPr="00017CDE">
        <w:rPr>
          <w:lang w:val="en-US"/>
        </w:rPr>
        <w:t xml:space="preserve">is no global compilation. </w:t>
      </w:r>
    </w:p>
    <w:p w14:paraId="638A1CBF" w14:textId="196DBB14" w:rsidR="005121FB" w:rsidRPr="004D6E4E" w:rsidRDefault="009F4F4B" w:rsidP="006514EB">
      <w:pPr>
        <w:spacing w:line="276" w:lineRule="auto"/>
        <w:ind w:firstLine="454"/>
        <w:rPr>
          <w:lang w:val="en-US"/>
        </w:rPr>
      </w:pPr>
      <w:r>
        <w:rPr>
          <w:lang w:val="en-US"/>
        </w:rPr>
        <w:t xml:space="preserve">Within national systems WCUs are </w:t>
      </w:r>
      <w:r w:rsidR="00EC720A">
        <w:rPr>
          <w:lang w:val="en-US"/>
        </w:rPr>
        <w:t>much</w:t>
      </w:r>
      <w:r>
        <w:rPr>
          <w:lang w:val="en-US"/>
        </w:rPr>
        <w:t xml:space="preserve"> the most active </w:t>
      </w:r>
      <w:r w:rsidRPr="004D6E4E">
        <w:rPr>
          <w:lang w:val="en-US"/>
        </w:rPr>
        <w:t xml:space="preserve">providers of opportunities for inward mobility. </w:t>
      </w:r>
      <w:r w:rsidR="00EF7C12">
        <w:rPr>
          <w:lang w:val="en-US"/>
        </w:rPr>
        <w:t>While many WCUs enrol several thousand</w:t>
      </w:r>
      <w:r w:rsidR="00EC720A">
        <w:rPr>
          <w:lang w:val="en-US"/>
        </w:rPr>
        <w:t xml:space="preserve"> </w:t>
      </w:r>
      <w:r w:rsidR="00016C8D">
        <w:rPr>
          <w:lang w:val="en-US"/>
        </w:rPr>
        <w:t>international students</w:t>
      </w:r>
      <w:r w:rsidR="00EF7C12">
        <w:rPr>
          <w:lang w:val="en-US"/>
        </w:rPr>
        <w:t xml:space="preserve">, in </w:t>
      </w:r>
      <w:r w:rsidR="00EC720A">
        <w:rPr>
          <w:lang w:val="en-US"/>
        </w:rPr>
        <w:t>the UK, Australia and New Zealand</w:t>
      </w:r>
      <w:r w:rsidR="00BD2CAB">
        <w:rPr>
          <w:lang w:val="en-US"/>
        </w:rPr>
        <w:t>,</w:t>
      </w:r>
      <w:r w:rsidRPr="004D6E4E">
        <w:rPr>
          <w:lang w:val="en-US"/>
        </w:rPr>
        <w:t xml:space="preserve"> universities </w:t>
      </w:r>
      <w:r w:rsidR="00EC720A">
        <w:rPr>
          <w:lang w:val="en-US"/>
        </w:rPr>
        <w:t>charge a surplus on top of full cost fees and direct part of the revenue</w:t>
      </w:r>
      <w:r w:rsidRPr="004D6E4E">
        <w:rPr>
          <w:lang w:val="en-US"/>
        </w:rPr>
        <w:t xml:space="preserve"> to research</w:t>
      </w:r>
      <w:r w:rsidR="00BD2CAB">
        <w:rPr>
          <w:lang w:val="en-US"/>
        </w:rPr>
        <w:t>, and</w:t>
      </w:r>
      <w:r w:rsidR="00EF7C12">
        <w:rPr>
          <w:lang w:val="en-US"/>
        </w:rPr>
        <w:t xml:space="preserve"> t</w:t>
      </w:r>
      <w:r w:rsidR="004D6E4E">
        <w:rPr>
          <w:lang w:val="en-US"/>
        </w:rPr>
        <w:t>h</w:t>
      </w:r>
      <w:r w:rsidR="0082721D">
        <w:rPr>
          <w:lang w:val="en-US"/>
        </w:rPr>
        <w:t>e</w:t>
      </w:r>
      <w:r w:rsidR="004D6E4E">
        <w:rPr>
          <w:lang w:val="en-US"/>
        </w:rPr>
        <w:t xml:space="preserve"> financial incentive </w:t>
      </w:r>
      <w:r w:rsidR="00BD2CAB">
        <w:rPr>
          <w:lang w:val="en-US"/>
        </w:rPr>
        <w:t xml:space="preserve">has </w:t>
      </w:r>
      <w:r w:rsidR="00EC720A">
        <w:rPr>
          <w:lang w:val="en-US"/>
        </w:rPr>
        <w:t>foster</w:t>
      </w:r>
      <w:r w:rsidR="0082721D">
        <w:rPr>
          <w:lang w:val="en-US"/>
        </w:rPr>
        <w:t>s</w:t>
      </w:r>
      <w:r w:rsidR="00EC720A">
        <w:rPr>
          <w:lang w:val="en-US"/>
        </w:rPr>
        <w:t xml:space="preserve"> </w:t>
      </w:r>
      <w:r w:rsidR="00EF7C12">
        <w:rPr>
          <w:lang w:val="en-US"/>
        </w:rPr>
        <w:t>some</w:t>
      </w:r>
      <w:r w:rsidR="004D6E4E">
        <w:rPr>
          <w:lang w:val="en-US"/>
        </w:rPr>
        <w:t xml:space="preserve"> </w:t>
      </w:r>
      <w:r w:rsidR="00016C8D">
        <w:rPr>
          <w:lang w:val="en-US"/>
        </w:rPr>
        <w:t>very larg</w:t>
      </w:r>
      <w:r w:rsidR="004D6E4E">
        <w:rPr>
          <w:lang w:val="en-US"/>
        </w:rPr>
        <w:t>e international enrolments</w:t>
      </w:r>
      <w:r w:rsidRPr="004D6E4E">
        <w:rPr>
          <w:lang w:val="en-US"/>
        </w:rPr>
        <w:t xml:space="preserve">. </w:t>
      </w:r>
      <w:r w:rsidR="00E01355" w:rsidRPr="004D6E4E">
        <w:rPr>
          <w:rFonts w:cs="Times New Roman"/>
        </w:rPr>
        <w:t xml:space="preserve">In 2014, the University of Melbourne in Australia </w:t>
      </w:r>
      <w:r w:rsidR="00BD2CAB">
        <w:rPr>
          <w:rFonts w:cs="Times New Roman"/>
        </w:rPr>
        <w:t>ha</w:t>
      </w:r>
      <w:r w:rsidR="00E01355" w:rsidRPr="004D6E4E">
        <w:rPr>
          <w:rFonts w:cs="Times New Roman"/>
        </w:rPr>
        <w:t xml:space="preserve">d </w:t>
      </w:r>
      <w:r w:rsidR="00BD2CAB">
        <w:rPr>
          <w:rFonts w:cs="Times New Roman"/>
        </w:rPr>
        <w:t xml:space="preserve">a </w:t>
      </w:r>
      <w:r w:rsidR="00E01355" w:rsidRPr="004D6E4E">
        <w:rPr>
          <w:rFonts w:cs="Times New Roman"/>
        </w:rPr>
        <w:t>full-time internatio</w:t>
      </w:r>
      <w:r w:rsidR="00BD2CAB">
        <w:rPr>
          <w:rFonts w:cs="Times New Roman"/>
        </w:rPr>
        <w:t>nal student</w:t>
      </w:r>
      <w:r w:rsidR="00E01355" w:rsidRPr="004D6E4E">
        <w:rPr>
          <w:rFonts w:cs="Times New Roman"/>
        </w:rPr>
        <w:t xml:space="preserve"> load</w:t>
      </w:r>
      <w:r w:rsidR="00BD2CAB">
        <w:rPr>
          <w:rFonts w:cs="Times New Roman"/>
        </w:rPr>
        <w:t xml:space="preserve"> of </w:t>
      </w:r>
      <w:r w:rsidR="00BD2CAB" w:rsidRPr="004D6E4E">
        <w:rPr>
          <w:rFonts w:cs="Times New Roman"/>
        </w:rPr>
        <w:t>13,200</w:t>
      </w:r>
      <w:r w:rsidR="00E01355" w:rsidRPr="004D6E4E">
        <w:rPr>
          <w:rFonts w:cs="Times New Roman"/>
        </w:rPr>
        <w:t xml:space="preserve">, securing USD $224.5 million </w:t>
      </w:r>
      <w:r w:rsidR="00BD2CAB">
        <w:rPr>
          <w:rFonts w:cs="Times New Roman"/>
        </w:rPr>
        <w:t>in fees</w:t>
      </w:r>
      <w:r w:rsidR="00E01355" w:rsidRPr="004D6E4E">
        <w:rPr>
          <w:rFonts w:cs="Times New Roman"/>
        </w:rPr>
        <w:t>. Monash University</w:t>
      </w:r>
      <w:r w:rsidR="004D6E4E">
        <w:rPr>
          <w:rFonts w:cs="Times New Roman"/>
        </w:rPr>
        <w:t>’s</w:t>
      </w:r>
      <w:r w:rsidR="00E01355" w:rsidRPr="004D6E4E">
        <w:rPr>
          <w:rFonts w:cs="Times New Roman"/>
        </w:rPr>
        <w:t xml:space="preserve"> student load </w:t>
      </w:r>
      <w:r w:rsidR="004D6E4E">
        <w:rPr>
          <w:rFonts w:cs="Times New Roman"/>
        </w:rPr>
        <w:t>was</w:t>
      </w:r>
      <w:r w:rsidR="00E01355" w:rsidRPr="004D6E4E">
        <w:rPr>
          <w:rFonts w:cs="Times New Roman"/>
        </w:rPr>
        <w:t xml:space="preserve"> 19,634, 39.0 per cent of </w:t>
      </w:r>
      <w:r w:rsidR="004D6E4E">
        <w:rPr>
          <w:rFonts w:cs="Times New Roman"/>
        </w:rPr>
        <w:t xml:space="preserve">all </w:t>
      </w:r>
      <w:r w:rsidR="00E01355" w:rsidRPr="004D6E4E">
        <w:rPr>
          <w:rFonts w:cs="Times New Roman"/>
        </w:rPr>
        <w:t>student</w:t>
      </w:r>
      <w:r w:rsidR="004D6E4E">
        <w:rPr>
          <w:rFonts w:cs="Times New Roman"/>
        </w:rPr>
        <w:t>s</w:t>
      </w:r>
      <w:r w:rsidR="00E01355" w:rsidRPr="004D6E4E">
        <w:rPr>
          <w:rFonts w:cs="Times New Roman"/>
        </w:rPr>
        <w:t xml:space="preserve"> (DET, 2017)</w:t>
      </w:r>
      <w:r w:rsidR="004D6E4E">
        <w:rPr>
          <w:rFonts w:cs="Times New Roman"/>
        </w:rPr>
        <w:t>. Both Monash and Melbourne are in the</w:t>
      </w:r>
      <w:r w:rsidR="00E01355" w:rsidRPr="004D6E4E">
        <w:rPr>
          <w:rFonts w:cs="Times New Roman"/>
        </w:rPr>
        <w:t xml:space="preserve"> ARWU </w:t>
      </w:r>
      <w:r w:rsidR="004D6E4E">
        <w:rPr>
          <w:rFonts w:cs="Times New Roman"/>
        </w:rPr>
        <w:t>top 100 for research</w:t>
      </w:r>
      <w:r w:rsidR="00BF546E">
        <w:rPr>
          <w:rFonts w:cs="Times New Roman"/>
        </w:rPr>
        <w:t xml:space="preserve">: </w:t>
      </w:r>
      <w:r w:rsidR="0043460A">
        <w:rPr>
          <w:rFonts w:cs="Times New Roman"/>
        </w:rPr>
        <w:t>M</w:t>
      </w:r>
      <w:r w:rsidR="00365F60">
        <w:rPr>
          <w:rFonts w:cs="Times New Roman"/>
        </w:rPr>
        <w:t xml:space="preserve">elbourne </w:t>
      </w:r>
      <w:r w:rsidR="00157683">
        <w:rPr>
          <w:rFonts w:cs="Times New Roman"/>
        </w:rPr>
        <w:t xml:space="preserve">is </w:t>
      </w:r>
      <w:r w:rsidR="00365F60">
        <w:rPr>
          <w:rFonts w:cs="Times New Roman"/>
        </w:rPr>
        <w:t>at 39</w:t>
      </w:r>
      <w:r w:rsidR="00BF546E">
        <w:rPr>
          <w:rFonts w:cs="Times New Roman"/>
        </w:rPr>
        <w:t>. T</w:t>
      </w:r>
      <w:r w:rsidR="0043460A">
        <w:rPr>
          <w:rFonts w:cs="Times New Roman"/>
        </w:rPr>
        <w:t>hey a</w:t>
      </w:r>
      <w:r w:rsidR="00157683">
        <w:rPr>
          <w:rFonts w:cs="Times New Roman"/>
        </w:rPr>
        <w:t>re mass educators of international students and elite providers to domestic students</w:t>
      </w:r>
      <w:r w:rsidR="004D6E4E">
        <w:rPr>
          <w:rFonts w:cs="Times New Roman"/>
        </w:rPr>
        <w:t xml:space="preserve">. </w:t>
      </w:r>
      <w:r w:rsidR="00BD2CAB">
        <w:rPr>
          <w:rFonts w:cs="Times New Roman"/>
        </w:rPr>
        <w:t xml:space="preserve">Most US </w:t>
      </w:r>
      <w:r w:rsidR="004D6E4E">
        <w:rPr>
          <w:rFonts w:cs="Times New Roman"/>
        </w:rPr>
        <w:t>volumes are lower</w:t>
      </w:r>
      <w:r w:rsidR="000818FF">
        <w:rPr>
          <w:rFonts w:cs="Times New Roman"/>
        </w:rPr>
        <w:t xml:space="preserve">. International students were </w:t>
      </w:r>
      <w:r w:rsidR="00B712B3">
        <w:rPr>
          <w:rFonts w:cs="Times New Roman"/>
        </w:rPr>
        <w:t>5 per cent</w:t>
      </w:r>
      <w:r w:rsidR="000818FF">
        <w:rPr>
          <w:rFonts w:cs="Times New Roman"/>
        </w:rPr>
        <w:t xml:space="preserve"> of </w:t>
      </w:r>
      <w:r w:rsidR="00BF546E">
        <w:rPr>
          <w:rFonts w:cs="Times New Roman"/>
        </w:rPr>
        <w:t>students</w:t>
      </w:r>
      <w:r w:rsidR="000818FF">
        <w:rPr>
          <w:rFonts w:cs="Times New Roman"/>
        </w:rPr>
        <w:t xml:space="preserve"> in 2015-2016, compared to </w:t>
      </w:r>
      <w:r w:rsidR="00BD2CAB">
        <w:rPr>
          <w:rFonts w:cs="Times New Roman"/>
        </w:rPr>
        <w:t>19 per cent in UK (HESA, 2017) and 26 per cent</w:t>
      </w:r>
      <w:r w:rsidR="00BF546E">
        <w:rPr>
          <w:rFonts w:cs="Times New Roman"/>
        </w:rPr>
        <w:t xml:space="preserve"> </w:t>
      </w:r>
      <w:r w:rsidR="000818FF">
        <w:rPr>
          <w:rFonts w:cs="Times New Roman"/>
        </w:rPr>
        <w:t xml:space="preserve">of all onshore students in Australia </w:t>
      </w:r>
      <w:r w:rsidR="00BD2CAB">
        <w:rPr>
          <w:rFonts w:cs="Times New Roman"/>
        </w:rPr>
        <w:t>(DET, 2017)</w:t>
      </w:r>
      <w:r w:rsidR="000818FF">
        <w:rPr>
          <w:rFonts w:cs="Times New Roman"/>
        </w:rPr>
        <w:t xml:space="preserve">. However, </w:t>
      </w:r>
      <w:r w:rsidR="00BD2CAB">
        <w:rPr>
          <w:rFonts w:cs="Times New Roman"/>
        </w:rPr>
        <w:t xml:space="preserve">a small number of exceptional </w:t>
      </w:r>
      <w:r w:rsidR="000818FF">
        <w:rPr>
          <w:rFonts w:cs="Times New Roman"/>
        </w:rPr>
        <w:t xml:space="preserve">American WCUs are </w:t>
      </w:r>
      <w:r w:rsidR="0043460A">
        <w:rPr>
          <w:rFonts w:cs="Times New Roman"/>
        </w:rPr>
        <w:t>ver</w:t>
      </w:r>
      <w:r w:rsidR="000818FF">
        <w:rPr>
          <w:rFonts w:cs="Times New Roman"/>
        </w:rPr>
        <w:t xml:space="preserve">y </w:t>
      </w:r>
      <w:r w:rsidR="000818FF">
        <w:rPr>
          <w:rFonts w:cs="Times New Roman"/>
        </w:rPr>
        <w:lastRenderedPageBreak/>
        <w:t>internationalized. In 2015-2016 t</w:t>
      </w:r>
      <w:r w:rsidR="004D6E4E">
        <w:rPr>
          <w:rFonts w:cs="Times New Roman"/>
        </w:rPr>
        <w:t>he largest enrolme</w:t>
      </w:r>
      <w:r w:rsidR="00365F60">
        <w:rPr>
          <w:rFonts w:cs="Times New Roman"/>
        </w:rPr>
        <w:t>n</w:t>
      </w:r>
      <w:r w:rsidR="004D6E4E">
        <w:rPr>
          <w:rFonts w:cs="Times New Roman"/>
        </w:rPr>
        <w:t>t</w:t>
      </w:r>
      <w:r w:rsidR="00BD2CAB">
        <w:rPr>
          <w:rFonts w:cs="Times New Roman"/>
        </w:rPr>
        <w:t>s</w:t>
      </w:r>
      <w:r w:rsidR="004D6E4E">
        <w:rPr>
          <w:rFonts w:cs="Times New Roman"/>
        </w:rPr>
        <w:t xml:space="preserve"> </w:t>
      </w:r>
      <w:r w:rsidR="000818FF">
        <w:rPr>
          <w:rFonts w:cs="Times New Roman"/>
        </w:rPr>
        <w:t>w</w:t>
      </w:r>
      <w:r w:rsidR="00BD2CAB">
        <w:rPr>
          <w:rFonts w:cs="Times New Roman"/>
        </w:rPr>
        <w:t>ere</w:t>
      </w:r>
      <w:r w:rsidR="004D6E4E">
        <w:rPr>
          <w:rFonts w:cs="Times New Roman"/>
        </w:rPr>
        <w:t xml:space="preserve"> at </w:t>
      </w:r>
      <w:r w:rsidR="000818FF">
        <w:rPr>
          <w:rFonts w:cs="Times New Roman"/>
        </w:rPr>
        <w:t xml:space="preserve">New York University (15,543, 17.9 per cent of students) </w:t>
      </w:r>
      <w:r w:rsidR="00BD2CAB">
        <w:rPr>
          <w:rFonts w:cs="Times New Roman"/>
        </w:rPr>
        <w:t xml:space="preserve">and </w:t>
      </w:r>
      <w:r w:rsidR="004D6E4E">
        <w:rPr>
          <w:rFonts w:cs="Times New Roman"/>
        </w:rPr>
        <w:t xml:space="preserve">the University of Southern California, </w:t>
      </w:r>
      <w:r w:rsidR="000818FF">
        <w:rPr>
          <w:rFonts w:cs="Times New Roman"/>
        </w:rPr>
        <w:t>13,340 (8.2 per cent)</w:t>
      </w:r>
      <w:r w:rsidR="00157683">
        <w:rPr>
          <w:rFonts w:cs="Times New Roman"/>
        </w:rPr>
        <w:t xml:space="preserve"> (IIE, 2017)</w:t>
      </w:r>
      <w:r w:rsidR="00365F60">
        <w:rPr>
          <w:rFonts w:cs="Times New Roman"/>
        </w:rPr>
        <w:t>.</w:t>
      </w:r>
      <w:r w:rsidR="003F2F53">
        <w:rPr>
          <w:rFonts w:cs="Times New Roman"/>
        </w:rPr>
        <w:t xml:space="preserve"> China has </w:t>
      </w:r>
      <w:r w:rsidR="0043460A">
        <w:rPr>
          <w:rFonts w:cs="Times New Roman"/>
        </w:rPr>
        <w:t xml:space="preserve">also </w:t>
      </w:r>
      <w:r w:rsidR="003F2F53">
        <w:rPr>
          <w:rFonts w:cs="Times New Roman"/>
        </w:rPr>
        <w:t xml:space="preserve">become a major provider </w:t>
      </w:r>
      <w:r w:rsidR="00BD2CAB">
        <w:rPr>
          <w:rFonts w:cs="Times New Roman"/>
        </w:rPr>
        <w:t>for</w:t>
      </w:r>
      <w:r w:rsidR="003F2F53">
        <w:rPr>
          <w:rFonts w:cs="Times New Roman"/>
        </w:rPr>
        <w:t xml:space="preserve"> internati</w:t>
      </w:r>
      <w:r w:rsidR="00BD2CAB">
        <w:rPr>
          <w:rFonts w:cs="Times New Roman"/>
        </w:rPr>
        <w:t>onal student</w:t>
      </w:r>
      <w:r w:rsidR="003F2F53">
        <w:rPr>
          <w:rFonts w:cs="Times New Roman"/>
        </w:rPr>
        <w:t xml:space="preserve">s </w:t>
      </w:r>
      <w:r w:rsidR="0043460A">
        <w:rPr>
          <w:rFonts w:cs="Times New Roman"/>
        </w:rPr>
        <w:t>(OECD, 2017).</w:t>
      </w:r>
    </w:p>
    <w:p w14:paraId="4F6BE5B5" w14:textId="4BD78909" w:rsidR="001702F9" w:rsidRPr="00017CDE" w:rsidRDefault="003F2F53" w:rsidP="006514EB">
      <w:pPr>
        <w:spacing w:line="276" w:lineRule="auto"/>
        <w:ind w:firstLine="454"/>
        <w:rPr>
          <w:lang w:val="en-US"/>
        </w:rPr>
      </w:pPr>
      <w:r>
        <w:rPr>
          <w:lang w:val="en-US"/>
        </w:rPr>
        <w:t>However, at world level t</w:t>
      </w:r>
      <w:r w:rsidR="001702F9" w:rsidRPr="00017CDE">
        <w:rPr>
          <w:lang w:val="en-US"/>
        </w:rPr>
        <w:t>he growth of cross-border student mobility</w:t>
      </w:r>
      <w:r>
        <w:rPr>
          <w:lang w:val="en-US"/>
        </w:rPr>
        <w:t xml:space="preserve">, with all its attendant </w:t>
      </w:r>
      <w:r w:rsidR="0043460A">
        <w:rPr>
          <w:lang w:val="en-US"/>
        </w:rPr>
        <w:t xml:space="preserve">common </w:t>
      </w:r>
      <w:r>
        <w:rPr>
          <w:lang w:val="en-US"/>
        </w:rPr>
        <w:t>good benefits,</w:t>
      </w:r>
      <w:r w:rsidR="001702F9" w:rsidRPr="00017CDE">
        <w:rPr>
          <w:lang w:val="en-US"/>
        </w:rPr>
        <w:t xml:space="preserve"> </w:t>
      </w:r>
      <w:r w:rsidR="0043460A">
        <w:rPr>
          <w:lang w:val="en-US"/>
        </w:rPr>
        <w:t>may be</w:t>
      </w:r>
      <w:r w:rsidR="001702F9" w:rsidRPr="00017CDE">
        <w:rPr>
          <w:lang w:val="en-US"/>
        </w:rPr>
        <w:t xml:space="preserve"> </w:t>
      </w:r>
      <w:r w:rsidR="00157683">
        <w:rPr>
          <w:lang w:val="en-US"/>
        </w:rPr>
        <w:t>levelling off</w:t>
      </w:r>
      <w:r w:rsidR="001702F9" w:rsidRPr="00017CDE">
        <w:rPr>
          <w:lang w:val="en-US"/>
        </w:rPr>
        <w:t xml:space="preserve">. </w:t>
      </w:r>
      <w:r w:rsidR="00365F60">
        <w:rPr>
          <w:lang w:val="en-US"/>
        </w:rPr>
        <w:t>B</w:t>
      </w:r>
      <w:r w:rsidR="001702F9" w:rsidRPr="00017CDE">
        <w:rPr>
          <w:lang w:val="en-US"/>
        </w:rPr>
        <w:t>etween 1995 and 201</w:t>
      </w:r>
      <w:r w:rsidR="00365F60">
        <w:rPr>
          <w:lang w:val="en-US"/>
        </w:rPr>
        <w:t>1</w:t>
      </w:r>
      <w:r w:rsidR="001702F9" w:rsidRPr="00017CDE">
        <w:rPr>
          <w:lang w:val="en-US"/>
        </w:rPr>
        <w:t xml:space="preserve"> the worldwide number </w:t>
      </w:r>
      <w:r w:rsidR="00365F60">
        <w:rPr>
          <w:lang w:val="en-US"/>
        </w:rPr>
        <w:t>increased at a rapid rate</w:t>
      </w:r>
      <w:r w:rsidR="001702F9" w:rsidRPr="00017CDE">
        <w:rPr>
          <w:lang w:val="en-US"/>
        </w:rPr>
        <w:t xml:space="preserve"> from 1.7 to 4.</w:t>
      </w:r>
      <w:r w:rsidR="00365F60">
        <w:rPr>
          <w:lang w:val="en-US"/>
        </w:rPr>
        <w:t>4</w:t>
      </w:r>
      <w:r w:rsidR="001702F9" w:rsidRPr="00017CDE">
        <w:rPr>
          <w:lang w:val="en-US"/>
        </w:rPr>
        <w:t xml:space="preserve"> million students. </w:t>
      </w:r>
      <w:r w:rsidR="00365F60">
        <w:rPr>
          <w:lang w:val="en-US"/>
        </w:rPr>
        <w:t>After</w:t>
      </w:r>
      <w:r w:rsidR="001702F9" w:rsidRPr="00017CDE">
        <w:rPr>
          <w:lang w:val="en-US"/>
        </w:rPr>
        <w:t xml:space="preserve"> 2011</w:t>
      </w:r>
      <w:r w:rsidR="0043460A">
        <w:rPr>
          <w:lang w:val="en-US"/>
        </w:rPr>
        <w:t>,</w:t>
      </w:r>
      <w:r w:rsidR="001702F9" w:rsidRPr="00017CDE">
        <w:rPr>
          <w:lang w:val="en-US"/>
        </w:rPr>
        <w:t xml:space="preserve"> the </w:t>
      </w:r>
      <w:r w:rsidR="00365F60">
        <w:rPr>
          <w:lang w:val="en-US"/>
        </w:rPr>
        <w:t>graph</w:t>
      </w:r>
      <w:r w:rsidR="00EF7C12">
        <w:rPr>
          <w:lang w:val="en-US"/>
        </w:rPr>
        <w:t xml:space="preserve"> levelled off and the </w:t>
      </w:r>
      <w:r w:rsidR="001702F9" w:rsidRPr="00017CDE">
        <w:rPr>
          <w:lang w:val="en-US"/>
        </w:rPr>
        <w:t xml:space="preserve">total was just 4.6 million four years later in 2015, though there were also </w:t>
      </w:r>
      <w:r w:rsidR="00365F60">
        <w:rPr>
          <w:lang w:val="en-US"/>
        </w:rPr>
        <w:t xml:space="preserve">about </w:t>
      </w:r>
      <w:r w:rsidR="001702F9" w:rsidRPr="00017CDE">
        <w:rPr>
          <w:lang w:val="en-US"/>
        </w:rPr>
        <w:t xml:space="preserve">13 million cross-border online students (OECD, 2017, p. 295). </w:t>
      </w:r>
      <w:r w:rsidR="00365F60">
        <w:rPr>
          <w:lang w:val="en-US"/>
        </w:rPr>
        <w:t>T</w:t>
      </w:r>
      <w:r w:rsidR="009F4F4B">
        <w:rPr>
          <w:lang w:val="en-US"/>
        </w:rPr>
        <w:t>his</w:t>
      </w:r>
      <w:r w:rsidR="001702F9" w:rsidRPr="00017CDE">
        <w:rPr>
          <w:lang w:val="en-US"/>
        </w:rPr>
        <w:t xml:space="preserve"> slowing </w:t>
      </w:r>
      <w:r w:rsidR="009F4F4B">
        <w:rPr>
          <w:lang w:val="en-US"/>
        </w:rPr>
        <w:t>of</w:t>
      </w:r>
      <w:r w:rsidR="001702F9" w:rsidRPr="00017CDE">
        <w:rPr>
          <w:lang w:val="en-US"/>
        </w:rPr>
        <w:t xml:space="preserve"> an impor</w:t>
      </w:r>
      <w:r w:rsidR="009F4F4B">
        <w:rPr>
          <w:lang w:val="en-US"/>
        </w:rPr>
        <w:t xml:space="preserve">tant dimension of globalization </w:t>
      </w:r>
      <w:r w:rsidR="00365F60">
        <w:rPr>
          <w:lang w:val="en-US"/>
        </w:rPr>
        <w:t xml:space="preserve">has yet to be </w:t>
      </w:r>
      <w:r w:rsidR="009F4F4B">
        <w:rPr>
          <w:lang w:val="en-US"/>
        </w:rPr>
        <w:t xml:space="preserve">explained. It is not even clear whether the </w:t>
      </w:r>
      <w:r w:rsidR="00365F60">
        <w:rPr>
          <w:lang w:val="en-US"/>
        </w:rPr>
        <w:t>main</w:t>
      </w:r>
      <w:r w:rsidR="009F4F4B">
        <w:rPr>
          <w:lang w:val="en-US"/>
        </w:rPr>
        <w:t xml:space="preserve"> drivers are on the supply </w:t>
      </w:r>
      <w:r w:rsidR="00365F60">
        <w:rPr>
          <w:lang w:val="en-US"/>
        </w:rPr>
        <w:t>side or</w:t>
      </w:r>
      <w:r w:rsidR="009F4F4B">
        <w:rPr>
          <w:lang w:val="en-US"/>
        </w:rPr>
        <w:t xml:space="preserve"> </w:t>
      </w:r>
      <w:r>
        <w:rPr>
          <w:lang w:val="en-US"/>
        </w:rPr>
        <w:t xml:space="preserve">the </w:t>
      </w:r>
      <w:r w:rsidR="009F4F4B">
        <w:rPr>
          <w:lang w:val="en-US"/>
        </w:rPr>
        <w:t xml:space="preserve">demand side. In </w:t>
      </w:r>
      <w:r w:rsidR="00365F60">
        <w:rPr>
          <w:lang w:val="en-US"/>
        </w:rPr>
        <w:t xml:space="preserve">the UK </w:t>
      </w:r>
      <w:r w:rsidR="009F4F4B">
        <w:rPr>
          <w:lang w:val="en-US"/>
        </w:rPr>
        <w:t xml:space="preserve">the supply of visas and student places has been constrained </w:t>
      </w:r>
      <w:r w:rsidR="00365F60">
        <w:rPr>
          <w:lang w:val="en-US"/>
        </w:rPr>
        <w:t xml:space="preserve">by anti-migration politics and government regulation (see section 6), but </w:t>
      </w:r>
      <w:r w:rsidR="0043460A">
        <w:rPr>
          <w:lang w:val="en-US"/>
        </w:rPr>
        <w:t xml:space="preserve">at this time </w:t>
      </w:r>
      <w:r w:rsidR="00365F60">
        <w:rPr>
          <w:lang w:val="en-US"/>
        </w:rPr>
        <w:t>there is no evidence of a more general trend</w:t>
      </w:r>
      <w:r w:rsidR="001702F9" w:rsidRPr="00017CDE">
        <w:rPr>
          <w:lang w:val="en-US"/>
        </w:rPr>
        <w:t xml:space="preserve">. </w:t>
      </w:r>
    </w:p>
    <w:p w14:paraId="57B329DC" w14:textId="2C38F1C0" w:rsidR="00AD2F5A" w:rsidRDefault="004E5322" w:rsidP="006514EB">
      <w:pPr>
        <w:spacing w:line="276" w:lineRule="auto"/>
        <w:rPr>
          <w:lang w:val="en-US"/>
        </w:rPr>
      </w:pPr>
      <w:r>
        <w:rPr>
          <w:lang w:val="en-US"/>
        </w:rPr>
        <w:tab/>
      </w:r>
      <w:r w:rsidR="003F2F53">
        <w:rPr>
          <w:b/>
          <w:i/>
          <w:lang w:val="en-US"/>
        </w:rPr>
        <w:t>Research.</w:t>
      </w:r>
      <w:r w:rsidR="007F495F">
        <w:rPr>
          <w:lang w:val="en-US"/>
        </w:rPr>
        <w:t xml:space="preserve">  </w:t>
      </w:r>
      <w:r w:rsidR="00AD2F5A">
        <w:rPr>
          <w:lang w:val="en-US"/>
        </w:rPr>
        <w:t xml:space="preserve">The </w:t>
      </w:r>
      <w:r w:rsidR="008B0842">
        <w:rPr>
          <w:lang w:val="en-US"/>
        </w:rPr>
        <w:t xml:space="preserve">most </w:t>
      </w:r>
      <w:r w:rsidR="00AD2F5A">
        <w:rPr>
          <w:lang w:val="en-US"/>
        </w:rPr>
        <w:t>fundamental global common good sustained by WCUs</w:t>
      </w:r>
      <w:r w:rsidR="008B0842">
        <w:rPr>
          <w:lang w:val="en-US"/>
        </w:rPr>
        <w:t xml:space="preserve"> in research</w:t>
      </w:r>
      <w:r w:rsidR="00AD2F5A">
        <w:rPr>
          <w:lang w:val="en-US"/>
        </w:rPr>
        <w:t xml:space="preserve"> is the </w:t>
      </w:r>
      <w:r w:rsidR="008B0842">
        <w:rPr>
          <w:lang w:val="en-US"/>
        </w:rPr>
        <w:t xml:space="preserve">worldwide </w:t>
      </w:r>
      <w:r w:rsidR="00AD2F5A">
        <w:rPr>
          <w:lang w:val="en-US"/>
        </w:rPr>
        <w:t xml:space="preserve">space for free inquiry and the dissemination of the results. The </w:t>
      </w:r>
      <w:r w:rsidR="008B0842">
        <w:rPr>
          <w:lang w:val="en-US"/>
        </w:rPr>
        <w:t>global</w:t>
      </w:r>
      <w:r w:rsidR="00AD2F5A">
        <w:rPr>
          <w:lang w:val="en-US"/>
        </w:rPr>
        <w:t xml:space="preserve"> science system and the culture of collaboration in networked universities across the world constitutes not only an immense resource for intellectual production but an expanded space for academic freedom. The tradition inherited by WCUs has been strengthened by its extension to many more universities,</w:t>
      </w:r>
      <w:r w:rsidR="008B0842">
        <w:rPr>
          <w:lang w:val="en-US"/>
        </w:rPr>
        <w:t xml:space="preserve"> which support each other. Academic freedom, rather than institutional autonomy, is the decisive factor. Institutional autonomy has always been qualified, and WCUs ought to be accountable for the public and private goods they create. The crucial issues in relation to university autonomy is that scholars and researchers make the decisions about research and teaching that they are best equipped to make; and that the institution protects them from coercion by the state or market.</w:t>
      </w:r>
    </w:p>
    <w:p w14:paraId="5DA821E5" w14:textId="0F59B291" w:rsidR="005369B5" w:rsidRDefault="005369B5" w:rsidP="00AD2F5A">
      <w:pPr>
        <w:spacing w:line="276" w:lineRule="auto"/>
        <w:ind w:firstLine="454"/>
        <w:rPr>
          <w:lang w:val="en-US"/>
        </w:rPr>
      </w:pPr>
      <w:r>
        <w:rPr>
          <w:lang w:val="en-US"/>
        </w:rPr>
        <w:t xml:space="preserve">The global science system nurtures large international research programs in many fields </w:t>
      </w:r>
    </w:p>
    <w:p w14:paraId="5461652B" w14:textId="77777777" w:rsidR="00F36321" w:rsidRPr="002B43CA" w:rsidRDefault="00F36321" w:rsidP="006514EB">
      <w:pPr>
        <w:spacing w:line="276" w:lineRule="auto"/>
        <w:rPr>
          <w:lang w:val="en-US"/>
        </w:rPr>
      </w:pPr>
    </w:p>
    <w:p w14:paraId="37730AC6" w14:textId="3E47234E" w:rsidR="00F36321" w:rsidRPr="00483CCD" w:rsidRDefault="00F36321" w:rsidP="00483CCD">
      <w:pPr>
        <w:pStyle w:val="p1"/>
        <w:spacing w:line="276" w:lineRule="auto"/>
        <w:ind w:left="567"/>
        <w:rPr>
          <w:rFonts w:asciiTheme="minorHAnsi" w:hAnsiTheme="minorHAnsi"/>
          <w:sz w:val="24"/>
          <w:szCs w:val="24"/>
        </w:rPr>
      </w:pPr>
      <w:r w:rsidRPr="00F36321">
        <w:rPr>
          <w:rFonts w:asciiTheme="minorHAnsi" w:hAnsiTheme="minorHAnsi"/>
          <w:sz w:val="24"/>
          <w:szCs w:val="24"/>
        </w:rPr>
        <w:t>Universities have become institutions of a global world, in</w:t>
      </w:r>
      <w:r w:rsidR="002B43CA" w:rsidRPr="002B43CA">
        <w:rPr>
          <w:rFonts w:asciiTheme="minorHAnsi" w:hAnsiTheme="minorHAnsi"/>
        </w:rPr>
        <w:t xml:space="preserve"> </w:t>
      </w:r>
      <w:r w:rsidRPr="00F36321">
        <w:rPr>
          <w:rFonts w:asciiTheme="minorHAnsi" w:hAnsiTheme="minorHAnsi"/>
          <w:sz w:val="24"/>
          <w:szCs w:val="24"/>
        </w:rPr>
        <w:t>addition to assuming their traditional local and national roles.</w:t>
      </w:r>
      <w:r w:rsidR="002B43CA" w:rsidRPr="002B43CA">
        <w:rPr>
          <w:rFonts w:asciiTheme="minorHAnsi" w:hAnsiTheme="minorHAnsi"/>
        </w:rPr>
        <w:t xml:space="preserve"> </w:t>
      </w:r>
      <w:r w:rsidRPr="00F36321">
        <w:rPr>
          <w:rFonts w:asciiTheme="minorHAnsi" w:hAnsiTheme="minorHAnsi"/>
          <w:sz w:val="24"/>
          <w:szCs w:val="24"/>
        </w:rPr>
        <w:t>The answers to global challenges (energy, water and food</w:t>
      </w:r>
      <w:r w:rsidR="002B43CA" w:rsidRPr="002B43CA">
        <w:rPr>
          <w:rFonts w:asciiTheme="minorHAnsi" w:hAnsiTheme="minorHAnsi"/>
        </w:rPr>
        <w:t xml:space="preserve"> </w:t>
      </w:r>
      <w:r w:rsidRPr="00F36321">
        <w:rPr>
          <w:rFonts w:asciiTheme="minorHAnsi" w:hAnsiTheme="minorHAnsi"/>
          <w:sz w:val="24"/>
          <w:szCs w:val="24"/>
        </w:rPr>
        <w:t>security, urbanization, climate change, etc.) are increasingly</w:t>
      </w:r>
      <w:r w:rsidR="002B43CA" w:rsidRPr="002B43CA">
        <w:rPr>
          <w:rFonts w:asciiTheme="minorHAnsi" w:hAnsiTheme="minorHAnsi"/>
        </w:rPr>
        <w:t xml:space="preserve"> </w:t>
      </w:r>
      <w:r w:rsidRPr="00F36321">
        <w:rPr>
          <w:rFonts w:asciiTheme="minorHAnsi" w:hAnsiTheme="minorHAnsi"/>
          <w:sz w:val="24"/>
          <w:szCs w:val="24"/>
        </w:rPr>
        <w:t>dependent on technological innovation and the sound</w:t>
      </w:r>
      <w:r w:rsidR="002B43CA" w:rsidRPr="002B43CA">
        <w:rPr>
          <w:rFonts w:asciiTheme="minorHAnsi" w:hAnsiTheme="minorHAnsi"/>
        </w:rPr>
        <w:t xml:space="preserve"> </w:t>
      </w:r>
      <w:r w:rsidRPr="00F36321">
        <w:rPr>
          <w:rFonts w:asciiTheme="minorHAnsi" w:hAnsiTheme="minorHAnsi"/>
          <w:sz w:val="24"/>
          <w:szCs w:val="24"/>
        </w:rPr>
        <w:t>scientific advice brokered to decision-makers. The findings</w:t>
      </w:r>
      <w:r w:rsidR="002B43CA" w:rsidRPr="002B43CA">
        <w:rPr>
          <w:rFonts w:asciiTheme="minorHAnsi" w:hAnsiTheme="minorHAnsi"/>
        </w:rPr>
        <w:t xml:space="preserve"> </w:t>
      </w:r>
      <w:r w:rsidRPr="00F36321">
        <w:rPr>
          <w:rFonts w:asciiTheme="minorHAnsi" w:hAnsiTheme="minorHAnsi"/>
          <w:sz w:val="24"/>
          <w:szCs w:val="24"/>
        </w:rPr>
        <w:t>contributed by research institutes and universities to the</w:t>
      </w:r>
      <w:r w:rsidR="002B43CA" w:rsidRPr="002B43CA">
        <w:rPr>
          <w:rFonts w:asciiTheme="minorHAnsi" w:hAnsiTheme="minorHAnsi"/>
        </w:rPr>
        <w:t xml:space="preserve"> </w:t>
      </w:r>
      <w:r w:rsidRPr="00F36321">
        <w:rPr>
          <w:rFonts w:asciiTheme="minorHAnsi" w:hAnsiTheme="minorHAnsi"/>
          <w:sz w:val="24"/>
          <w:szCs w:val="24"/>
        </w:rPr>
        <w:t>reports of the Intergovernmental Panel on Climate Change</w:t>
      </w:r>
      <w:r w:rsidR="002B43CA" w:rsidRPr="002B43CA">
        <w:rPr>
          <w:rFonts w:asciiTheme="minorHAnsi" w:hAnsiTheme="minorHAnsi"/>
        </w:rPr>
        <w:t xml:space="preserve"> </w:t>
      </w:r>
      <w:r w:rsidRPr="00F36321">
        <w:rPr>
          <w:rFonts w:asciiTheme="minorHAnsi" w:hAnsiTheme="minorHAnsi"/>
          <w:sz w:val="24"/>
          <w:szCs w:val="24"/>
        </w:rPr>
        <w:t>and the Consensus for Action</w:t>
      </w:r>
      <w:r w:rsidRPr="002B43CA">
        <w:rPr>
          <w:rFonts w:asciiTheme="minorHAnsi" w:hAnsiTheme="minorHAnsi"/>
          <w:sz w:val="24"/>
          <w:szCs w:val="24"/>
        </w:rPr>
        <w:t xml:space="preserve"> </w:t>
      </w:r>
      <w:r w:rsidRPr="00F36321">
        <w:rPr>
          <w:rFonts w:asciiTheme="minorHAnsi" w:hAnsiTheme="minorHAnsi"/>
          <w:sz w:val="24"/>
          <w:szCs w:val="24"/>
        </w:rPr>
        <w:t>statement illustrate the</w:t>
      </w:r>
      <w:r w:rsidR="002B43CA" w:rsidRPr="002B43CA">
        <w:rPr>
          <w:rFonts w:asciiTheme="minorHAnsi" w:hAnsiTheme="minorHAnsi"/>
        </w:rPr>
        <w:t xml:space="preserve"> </w:t>
      </w:r>
      <w:r w:rsidRPr="00F36321">
        <w:rPr>
          <w:rFonts w:asciiTheme="minorHAnsi" w:hAnsiTheme="minorHAnsi"/>
          <w:sz w:val="24"/>
          <w:szCs w:val="24"/>
        </w:rPr>
        <w:t>decisive role these institutio</w:t>
      </w:r>
      <w:r w:rsidR="002B43CA" w:rsidRPr="002B43CA">
        <w:rPr>
          <w:rFonts w:asciiTheme="minorHAnsi" w:hAnsiTheme="minorHAnsi"/>
          <w:sz w:val="24"/>
          <w:szCs w:val="24"/>
        </w:rPr>
        <w:t>ns are playing in world affairs (Aebischer, 2015, p. 3).</w:t>
      </w:r>
    </w:p>
    <w:p w14:paraId="4DFA6323" w14:textId="77777777" w:rsidR="007F495F" w:rsidRDefault="007F495F" w:rsidP="006514EB">
      <w:pPr>
        <w:spacing w:line="276" w:lineRule="auto"/>
        <w:rPr>
          <w:lang w:val="en-US"/>
        </w:rPr>
      </w:pPr>
      <w:r>
        <w:rPr>
          <w:lang w:val="en-US"/>
        </w:rPr>
        <w:br w:type="page"/>
      </w:r>
    </w:p>
    <w:p w14:paraId="19BA2390" w14:textId="77777777" w:rsidR="007F495F" w:rsidRPr="00017CDE" w:rsidRDefault="007F495F" w:rsidP="006514EB">
      <w:pPr>
        <w:spacing w:line="276" w:lineRule="auto"/>
        <w:rPr>
          <w:b/>
          <w:sz w:val="22"/>
          <w:szCs w:val="22"/>
          <w:lang w:val="en-US"/>
        </w:rPr>
      </w:pPr>
      <w:r w:rsidRPr="00017CDE">
        <w:rPr>
          <w:b/>
          <w:sz w:val="22"/>
          <w:szCs w:val="22"/>
          <w:lang w:val="en-US"/>
        </w:rPr>
        <w:lastRenderedPageBreak/>
        <w:t xml:space="preserve">Table 6.  Fifteen WCUs that produce the highest number of science papers: Proportion of papers with </w:t>
      </w:r>
      <w:r>
        <w:rPr>
          <w:b/>
          <w:sz w:val="22"/>
          <w:szCs w:val="22"/>
          <w:lang w:val="en-US"/>
        </w:rPr>
        <w:t>international authors</w:t>
      </w:r>
      <w:r w:rsidRPr="00017CDE">
        <w:rPr>
          <w:b/>
          <w:sz w:val="22"/>
          <w:szCs w:val="22"/>
          <w:lang w:val="en-US"/>
        </w:rPr>
        <w:t>, 2006-2009 and 2012-15</w:t>
      </w:r>
    </w:p>
    <w:p w14:paraId="14F309BB" w14:textId="77777777" w:rsidR="007F495F" w:rsidRPr="00017CDE" w:rsidRDefault="007F495F" w:rsidP="006514EB">
      <w:pPr>
        <w:spacing w:line="276" w:lineRule="auto"/>
        <w:rPr>
          <w:lang w:val="en-US"/>
        </w:rPr>
      </w:pPr>
    </w:p>
    <w:tbl>
      <w:tblPr>
        <w:tblStyle w:val="TableGrid"/>
        <w:tblW w:w="8784" w:type="dxa"/>
        <w:tblLook w:val="04A0" w:firstRow="1" w:lastRow="0" w:firstColumn="1" w:lastColumn="0" w:noHBand="0" w:noVBand="1"/>
      </w:tblPr>
      <w:tblGrid>
        <w:gridCol w:w="2263"/>
        <w:gridCol w:w="1607"/>
        <w:gridCol w:w="1795"/>
        <w:gridCol w:w="1418"/>
        <w:gridCol w:w="1701"/>
      </w:tblGrid>
      <w:tr w:rsidR="007F495F" w:rsidRPr="00017CDE" w14:paraId="1D5E06A7" w14:textId="77777777" w:rsidTr="00C925CA">
        <w:trPr>
          <w:trHeight w:val="1500"/>
        </w:trPr>
        <w:tc>
          <w:tcPr>
            <w:tcW w:w="2263" w:type="dxa"/>
          </w:tcPr>
          <w:p w14:paraId="4AC90A2C" w14:textId="77777777" w:rsidR="007F495F" w:rsidRPr="00017CDE" w:rsidRDefault="007F495F" w:rsidP="006514EB">
            <w:pPr>
              <w:spacing w:line="276" w:lineRule="auto"/>
              <w:rPr>
                <w:b/>
                <w:sz w:val="20"/>
                <w:szCs w:val="20"/>
                <w:lang w:val="en-US"/>
              </w:rPr>
            </w:pPr>
            <w:r w:rsidRPr="00017CDE">
              <w:rPr>
                <w:b/>
                <w:sz w:val="20"/>
                <w:szCs w:val="20"/>
                <w:lang w:val="en-US"/>
              </w:rPr>
              <w:t>University</w:t>
            </w:r>
          </w:p>
          <w:p w14:paraId="1D981F84" w14:textId="77777777" w:rsidR="007F495F" w:rsidRPr="00017CDE" w:rsidRDefault="007F495F" w:rsidP="006514EB">
            <w:pPr>
              <w:spacing w:line="276" w:lineRule="auto"/>
              <w:rPr>
                <w:b/>
                <w:sz w:val="20"/>
                <w:szCs w:val="20"/>
                <w:lang w:val="en-US"/>
              </w:rPr>
            </w:pPr>
          </w:p>
        </w:tc>
        <w:tc>
          <w:tcPr>
            <w:tcW w:w="1607" w:type="dxa"/>
          </w:tcPr>
          <w:p w14:paraId="6FFDC326" w14:textId="77777777" w:rsidR="007F495F" w:rsidRPr="00017CDE" w:rsidRDefault="007F495F" w:rsidP="006514EB">
            <w:pPr>
              <w:spacing w:line="276" w:lineRule="auto"/>
              <w:jc w:val="center"/>
              <w:rPr>
                <w:b/>
                <w:sz w:val="20"/>
                <w:szCs w:val="20"/>
                <w:lang w:val="en-US"/>
              </w:rPr>
            </w:pPr>
            <w:r w:rsidRPr="00017CDE">
              <w:rPr>
                <w:b/>
                <w:sz w:val="20"/>
                <w:szCs w:val="20"/>
                <w:lang w:val="en-US"/>
              </w:rPr>
              <w:t>Total papers 2006-09</w:t>
            </w:r>
          </w:p>
        </w:tc>
        <w:tc>
          <w:tcPr>
            <w:tcW w:w="1795" w:type="dxa"/>
          </w:tcPr>
          <w:p w14:paraId="75346B7B" w14:textId="77777777" w:rsidR="007F495F" w:rsidRPr="00017CDE" w:rsidRDefault="007F495F" w:rsidP="006514EB">
            <w:pPr>
              <w:spacing w:line="276" w:lineRule="auto"/>
              <w:jc w:val="center"/>
              <w:rPr>
                <w:b/>
                <w:sz w:val="20"/>
                <w:szCs w:val="20"/>
                <w:lang w:val="en-US"/>
              </w:rPr>
            </w:pPr>
            <w:r w:rsidRPr="00017CDE">
              <w:rPr>
                <w:b/>
                <w:sz w:val="20"/>
                <w:szCs w:val="20"/>
                <w:lang w:val="en-US"/>
              </w:rPr>
              <w:t xml:space="preserve">Proportion of papers with international </w:t>
            </w:r>
          </w:p>
          <w:p w14:paraId="770C566D" w14:textId="77777777" w:rsidR="007F495F" w:rsidRPr="00017CDE" w:rsidRDefault="007F495F" w:rsidP="006514EB">
            <w:pPr>
              <w:spacing w:line="276" w:lineRule="auto"/>
              <w:jc w:val="center"/>
              <w:rPr>
                <w:b/>
                <w:sz w:val="20"/>
                <w:szCs w:val="20"/>
                <w:lang w:val="en-US"/>
              </w:rPr>
            </w:pPr>
            <w:r w:rsidRPr="00017CDE">
              <w:rPr>
                <w:b/>
                <w:sz w:val="20"/>
                <w:szCs w:val="20"/>
                <w:lang w:val="en-US"/>
              </w:rPr>
              <w:t>co-authors in</w:t>
            </w:r>
          </w:p>
          <w:p w14:paraId="2F5C8078" w14:textId="77777777" w:rsidR="007F495F" w:rsidRPr="00017CDE" w:rsidRDefault="007F495F" w:rsidP="006514EB">
            <w:pPr>
              <w:spacing w:line="276" w:lineRule="auto"/>
              <w:jc w:val="center"/>
              <w:rPr>
                <w:b/>
                <w:sz w:val="20"/>
                <w:szCs w:val="20"/>
                <w:lang w:val="en-US"/>
              </w:rPr>
            </w:pPr>
            <w:r w:rsidRPr="00017CDE">
              <w:rPr>
                <w:b/>
                <w:sz w:val="20"/>
                <w:szCs w:val="20"/>
                <w:lang w:val="en-US"/>
              </w:rPr>
              <w:t>2006-09</w:t>
            </w:r>
          </w:p>
          <w:p w14:paraId="0AB95297" w14:textId="77777777" w:rsidR="007F495F" w:rsidRPr="00017CDE" w:rsidRDefault="007F495F" w:rsidP="006514EB">
            <w:pPr>
              <w:spacing w:line="276" w:lineRule="auto"/>
              <w:jc w:val="center"/>
              <w:rPr>
                <w:b/>
                <w:sz w:val="20"/>
                <w:szCs w:val="20"/>
                <w:lang w:val="en-US"/>
              </w:rPr>
            </w:pPr>
            <w:r w:rsidRPr="00017CDE">
              <w:rPr>
                <w:b/>
                <w:sz w:val="20"/>
                <w:szCs w:val="20"/>
                <w:lang w:val="en-US"/>
              </w:rPr>
              <w:t>%</w:t>
            </w:r>
          </w:p>
        </w:tc>
        <w:tc>
          <w:tcPr>
            <w:tcW w:w="1418" w:type="dxa"/>
          </w:tcPr>
          <w:p w14:paraId="02A219EA" w14:textId="77777777" w:rsidR="007F495F" w:rsidRPr="00017CDE" w:rsidRDefault="007F495F" w:rsidP="006514EB">
            <w:pPr>
              <w:spacing w:line="276" w:lineRule="auto"/>
              <w:jc w:val="center"/>
              <w:rPr>
                <w:b/>
                <w:sz w:val="20"/>
                <w:szCs w:val="20"/>
                <w:lang w:val="en-US"/>
              </w:rPr>
            </w:pPr>
            <w:r w:rsidRPr="00017CDE">
              <w:rPr>
                <w:b/>
                <w:sz w:val="20"/>
                <w:szCs w:val="20"/>
                <w:lang w:val="en-US"/>
              </w:rPr>
              <w:t>Total papers 2012-15</w:t>
            </w:r>
          </w:p>
        </w:tc>
        <w:tc>
          <w:tcPr>
            <w:tcW w:w="1701" w:type="dxa"/>
          </w:tcPr>
          <w:p w14:paraId="1FC8DC2F" w14:textId="77777777" w:rsidR="007F495F" w:rsidRPr="00017CDE" w:rsidRDefault="007F495F" w:rsidP="006514EB">
            <w:pPr>
              <w:spacing w:line="276" w:lineRule="auto"/>
              <w:jc w:val="center"/>
              <w:rPr>
                <w:b/>
                <w:sz w:val="20"/>
                <w:szCs w:val="20"/>
                <w:lang w:val="en-US"/>
              </w:rPr>
            </w:pPr>
            <w:r w:rsidRPr="00017CDE">
              <w:rPr>
                <w:b/>
                <w:sz w:val="20"/>
                <w:szCs w:val="20"/>
                <w:lang w:val="en-US"/>
              </w:rPr>
              <w:t xml:space="preserve">Proportion of papers with international </w:t>
            </w:r>
          </w:p>
          <w:p w14:paraId="77B3B710" w14:textId="77777777" w:rsidR="007F495F" w:rsidRPr="00017CDE" w:rsidRDefault="007F495F" w:rsidP="006514EB">
            <w:pPr>
              <w:spacing w:line="276" w:lineRule="auto"/>
              <w:jc w:val="center"/>
              <w:rPr>
                <w:b/>
                <w:sz w:val="20"/>
                <w:szCs w:val="20"/>
                <w:lang w:val="en-US"/>
              </w:rPr>
            </w:pPr>
            <w:r w:rsidRPr="00017CDE">
              <w:rPr>
                <w:b/>
                <w:sz w:val="20"/>
                <w:szCs w:val="20"/>
                <w:lang w:val="en-US"/>
              </w:rPr>
              <w:t>co-authors in</w:t>
            </w:r>
          </w:p>
          <w:p w14:paraId="4482D64D" w14:textId="77777777" w:rsidR="007F495F" w:rsidRPr="00017CDE" w:rsidRDefault="007F495F" w:rsidP="006514EB">
            <w:pPr>
              <w:spacing w:line="276" w:lineRule="auto"/>
              <w:jc w:val="center"/>
              <w:rPr>
                <w:b/>
                <w:sz w:val="20"/>
                <w:szCs w:val="20"/>
                <w:lang w:val="en-US"/>
              </w:rPr>
            </w:pPr>
            <w:r w:rsidRPr="00017CDE">
              <w:rPr>
                <w:b/>
                <w:sz w:val="20"/>
                <w:szCs w:val="20"/>
                <w:lang w:val="en-US"/>
              </w:rPr>
              <w:t>2012-15</w:t>
            </w:r>
          </w:p>
          <w:p w14:paraId="6A641A9E" w14:textId="77777777" w:rsidR="007F495F" w:rsidRPr="00017CDE" w:rsidRDefault="007F495F" w:rsidP="006514EB">
            <w:pPr>
              <w:spacing w:line="276" w:lineRule="auto"/>
              <w:jc w:val="center"/>
              <w:rPr>
                <w:b/>
                <w:sz w:val="20"/>
                <w:szCs w:val="20"/>
                <w:lang w:val="en-US"/>
              </w:rPr>
            </w:pPr>
            <w:r w:rsidRPr="00017CDE">
              <w:rPr>
                <w:b/>
                <w:sz w:val="20"/>
                <w:szCs w:val="20"/>
                <w:lang w:val="en-US"/>
              </w:rPr>
              <w:t>%</w:t>
            </w:r>
          </w:p>
        </w:tc>
      </w:tr>
      <w:tr w:rsidR="007F495F" w:rsidRPr="00017CDE" w14:paraId="0CBB0A98" w14:textId="77777777" w:rsidTr="00C925CA">
        <w:tc>
          <w:tcPr>
            <w:tcW w:w="2263" w:type="dxa"/>
          </w:tcPr>
          <w:p w14:paraId="3B31F3AF" w14:textId="77777777" w:rsidR="007F495F" w:rsidRPr="00017CDE" w:rsidRDefault="007F495F" w:rsidP="006514EB">
            <w:pPr>
              <w:spacing w:line="276" w:lineRule="auto"/>
              <w:rPr>
                <w:sz w:val="20"/>
                <w:szCs w:val="20"/>
                <w:lang w:val="en-US"/>
              </w:rPr>
            </w:pPr>
            <w:r w:rsidRPr="00017CDE">
              <w:rPr>
                <w:sz w:val="20"/>
                <w:szCs w:val="20"/>
                <w:lang w:val="en-US"/>
              </w:rPr>
              <w:t xml:space="preserve">Harvard U   </w:t>
            </w:r>
            <w:r w:rsidRPr="00017CDE">
              <w:rPr>
                <w:sz w:val="15"/>
                <w:szCs w:val="15"/>
                <w:lang w:val="en-US"/>
              </w:rPr>
              <w:t>USA</w:t>
            </w:r>
          </w:p>
        </w:tc>
        <w:tc>
          <w:tcPr>
            <w:tcW w:w="1607" w:type="dxa"/>
          </w:tcPr>
          <w:p w14:paraId="065E5133" w14:textId="77777777" w:rsidR="007F495F" w:rsidRPr="00017CDE" w:rsidRDefault="007F495F" w:rsidP="006514EB">
            <w:pPr>
              <w:spacing w:line="276" w:lineRule="auto"/>
              <w:jc w:val="center"/>
              <w:rPr>
                <w:sz w:val="20"/>
                <w:szCs w:val="20"/>
                <w:lang w:val="en-US"/>
              </w:rPr>
            </w:pPr>
            <w:r w:rsidRPr="00017CDE">
              <w:rPr>
                <w:sz w:val="20"/>
                <w:szCs w:val="20"/>
                <w:lang w:val="en-US"/>
              </w:rPr>
              <w:t>47,282</w:t>
            </w:r>
          </w:p>
        </w:tc>
        <w:tc>
          <w:tcPr>
            <w:tcW w:w="1795" w:type="dxa"/>
          </w:tcPr>
          <w:p w14:paraId="6B5DD616" w14:textId="77777777" w:rsidR="007F495F" w:rsidRPr="00017CDE" w:rsidRDefault="007F495F" w:rsidP="006514EB">
            <w:pPr>
              <w:spacing w:line="276" w:lineRule="auto"/>
              <w:jc w:val="center"/>
              <w:rPr>
                <w:sz w:val="20"/>
                <w:szCs w:val="20"/>
                <w:lang w:val="en-US"/>
              </w:rPr>
            </w:pPr>
            <w:r w:rsidRPr="00017CDE">
              <w:rPr>
                <w:sz w:val="20"/>
                <w:szCs w:val="20"/>
                <w:lang w:val="en-US"/>
              </w:rPr>
              <w:t>36.2</w:t>
            </w:r>
          </w:p>
        </w:tc>
        <w:tc>
          <w:tcPr>
            <w:tcW w:w="1418" w:type="dxa"/>
          </w:tcPr>
          <w:p w14:paraId="09EAEB8D" w14:textId="77777777" w:rsidR="007F495F" w:rsidRPr="00017CDE" w:rsidRDefault="007F495F" w:rsidP="006514EB">
            <w:pPr>
              <w:spacing w:line="276" w:lineRule="auto"/>
              <w:jc w:val="center"/>
              <w:rPr>
                <w:sz w:val="20"/>
                <w:szCs w:val="20"/>
                <w:lang w:val="en-US"/>
              </w:rPr>
            </w:pPr>
            <w:r w:rsidRPr="00017CDE">
              <w:rPr>
                <w:sz w:val="20"/>
                <w:szCs w:val="20"/>
                <w:lang w:val="en-US"/>
              </w:rPr>
              <w:t>66,180</w:t>
            </w:r>
          </w:p>
        </w:tc>
        <w:tc>
          <w:tcPr>
            <w:tcW w:w="1701" w:type="dxa"/>
          </w:tcPr>
          <w:p w14:paraId="145B46E2" w14:textId="77777777" w:rsidR="007F495F" w:rsidRPr="00017CDE" w:rsidRDefault="007F495F" w:rsidP="006514EB">
            <w:pPr>
              <w:spacing w:line="276" w:lineRule="auto"/>
              <w:jc w:val="center"/>
              <w:rPr>
                <w:sz w:val="20"/>
                <w:szCs w:val="20"/>
                <w:lang w:val="en-US"/>
              </w:rPr>
            </w:pPr>
            <w:r w:rsidRPr="00017CDE">
              <w:rPr>
                <w:sz w:val="20"/>
                <w:szCs w:val="20"/>
                <w:lang w:val="en-US"/>
              </w:rPr>
              <w:t>47.3</w:t>
            </w:r>
          </w:p>
        </w:tc>
      </w:tr>
      <w:tr w:rsidR="007F495F" w:rsidRPr="00017CDE" w14:paraId="3E8C9467" w14:textId="77777777" w:rsidTr="00C925CA">
        <w:tc>
          <w:tcPr>
            <w:tcW w:w="2263" w:type="dxa"/>
          </w:tcPr>
          <w:p w14:paraId="7E922F6C" w14:textId="77777777" w:rsidR="007F495F" w:rsidRPr="00017CDE" w:rsidRDefault="007F495F" w:rsidP="006514EB">
            <w:pPr>
              <w:spacing w:line="276" w:lineRule="auto"/>
              <w:rPr>
                <w:sz w:val="20"/>
                <w:szCs w:val="20"/>
                <w:lang w:val="en-US"/>
              </w:rPr>
            </w:pPr>
            <w:r w:rsidRPr="00017CDE">
              <w:rPr>
                <w:sz w:val="20"/>
                <w:szCs w:val="20"/>
                <w:lang w:val="en-US"/>
              </w:rPr>
              <w:t xml:space="preserve">U Toronto   </w:t>
            </w:r>
            <w:r w:rsidRPr="00017CDE">
              <w:rPr>
                <w:sz w:val="15"/>
                <w:szCs w:val="15"/>
                <w:lang w:val="en-US"/>
              </w:rPr>
              <w:t>CANADA</w:t>
            </w:r>
          </w:p>
        </w:tc>
        <w:tc>
          <w:tcPr>
            <w:tcW w:w="1607" w:type="dxa"/>
          </w:tcPr>
          <w:p w14:paraId="49324A01" w14:textId="77777777" w:rsidR="007F495F" w:rsidRPr="00017CDE" w:rsidRDefault="007F495F" w:rsidP="006514EB">
            <w:pPr>
              <w:spacing w:line="276" w:lineRule="auto"/>
              <w:jc w:val="center"/>
              <w:rPr>
                <w:sz w:val="20"/>
                <w:szCs w:val="20"/>
                <w:lang w:val="en-US"/>
              </w:rPr>
            </w:pPr>
            <w:r w:rsidRPr="00017CDE">
              <w:rPr>
                <w:sz w:val="20"/>
                <w:szCs w:val="20"/>
                <w:lang w:val="en-US"/>
              </w:rPr>
              <w:t>28,394</w:t>
            </w:r>
          </w:p>
        </w:tc>
        <w:tc>
          <w:tcPr>
            <w:tcW w:w="1795" w:type="dxa"/>
          </w:tcPr>
          <w:p w14:paraId="294DE74D" w14:textId="77777777" w:rsidR="007F495F" w:rsidRPr="00017CDE" w:rsidRDefault="007F495F" w:rsidP="006514EB">
            <w:pPr>
              <w:spacing w:line="276" w:lineRule="auto"/>
              <w:jc w:val="center"/>
              <w:rPr>
                <w:sz w:val="20"/>
                <w:szCs w:val="20"/>
                <w:lang w:val="en-US"/>
              </w:rPr>
            </w:pPr>
            <w:r w:rsidRPr="00017CDE">
              <w:rPr>
                <w:sz w:val="20"/>
                <w:szCs w:val="20"/>
                <w:lang w:val="en-US"/>
              </w:rPr>
              <w:t>43.7</w:t>
            </w:r>
          </w:p>
        </w:tc>
        <w:tc>
          <w:tcPr>
            <w:tcW w:w="1418" w:type="dxa"/>
          </w:tcPr>
          <w:p w14:paraId="2CAF2DC5" w14:textId="77777777" w:rsidR="007F495F" w:rsidRPr="00017CDE" w:rsidRDefault="007F495F" w:rsidP="006514EB">
            <w:pPr>
              <w:spacing w:line="276" w:lineRule="auto"/>
              <w:jc w:val="center"/>
              <w:rPr>
                <w:sz w:val="20"/>
                <w:szCs w:val="20"/>
                <w:lang w:val="en-US"/>
              </w:rPr>
            </w:pPr>
            <w:r w:rsidRPr="00017CDE">
              <w:rPr>
                <w:sz w:val="20"/>
                <w:szCs w:val="20"/>
                <w:lang w:val="en-US"/>
              </w:rPr>
              <w:t>39,516</w:t>
            </w:r>
          </w:p>
        </w:tc>
        <w:tc>
          <w:tcPr>
            <w:tcW w:w="1701" w:type="dxa"/>
          </w:tcPr>
          <w:p w14:paraId="577BAC44" w14:textId="77777777" w:rsidR="007F495F" w:rsidRPr="00017CDE" w:rsidRDefault="007F495F" w:rsidP="006514EB">
            <w:pPr>
              <w:spacing w:line="276" w:lineRule="auto"/>
              <w:jc w:val="center"/>
              <w:rPr>
                <w:sz w:val="20"/>
                <w:szCs w:val="20"/>
                <w:lang w:val="en-US"/>
              </w:rPr>
            </w:pPr>
            <w:r w:rsidRPr="00017CDE">
              <w:rPr>
                <w:sz w:val="20"/>
                <w:szCs w:val="20"/>
                <w:lang w:val="en-US"/>
              </w:rPr>
              <w:t>51.8</w:t>
            </w:r>
          </w:p>
        </w:tc>
      </w:tr>
      <w:tr w:rsidR="007F495F" w:rsidRPr="00017CDE" w14:paraId="7F596248" w14:textId="77777777" w:rsidTr="00C925CA">
        <w:tc>
          <w:tcPr>
            <w:tcW w:w="2263" w:type="dxa"/>
          </w:tcPr>
          <w:p w14:paraId="32261C3E" w14:textId="77777777" w:rsidR="007F495F" w:rsidRPr="00017CDE" w:rsidRDefault="007F495F" w:rsidP="006514EB">
            <w:pPr>
              <w:spacing w:line="276" w:lineRule="auto"/>
              <w:rPr>
                <w:sz w:val="20"/>
                <w:szCs w:val="20"/>
                <w:lang w:val="en-US"/>
              </w:rPr>
            </w:pPr>
            <w:r w:rsidRPr="00017CDE">
              <w:rPr>
                <w:sz w:val="20"/>
                <w:szCs w:val="20"/>
                <w:lang w:val="en-US"/>
              </w:rPr>
              <w:t xml:space="preserve">Johns Hopkins U   </w:t>
            </w:r>
            <w:r w:rsidRPr="00017CDE">
              <w:rPr>
                <w:sz w:val="15"/>
                <w:szCs w:val="15"/>
                <w:lang w:val="en-US"/>
              </w:rPr>
              <w:t>USA</w:t>
            </w:r>
          </w:p>
        </w:tc>
        <w:tc>
          <w:tcPr>
            <w:tcW w:w="1607" w:type="dxa"/>
          </w:tcPr>
          <w:p w14:paraId="7B1654C8" w14:textId="77777777" w:rsidR="007F495F" w:rsidRPr="00017CDE" w:rsidRDefault="007F495F" w:rsidP="006514EB">
            <w:pPr>
              <w:spacing w:line="276" w:lineRule="auto"/>
              <w:jc w:val="center"/>
              <w:rPr>
                <w:sz w:val="20"/>
                <w:szCs w:val="20"/>
                <w:lang w:val="en-US"/>
              </w:rPr>
            </w:pPr>
            <w:r w:rsidRPr="00017CDE">
              <w:rPr>
                <w:sz w:val="20"/>
                <w:szCs w:val="20"/>
                <w:lang w:val="en-US"/>
              </w:rPr>
              <w:t>25,111</w:t>
            </w:r>
          </w:p>
        </w:tc>
        <w:tc>
          <w:tcPr>
            <w:tcW w:w="1795" w:type="dxa"/>
          </w:tcPr>
          <w:p w14:paraId="22BF69D4" w14:textId="77777777" w:rsidR="007F495F" w:rsidRPr="00017CDE" w:rsidRDefault="007F495F" w:rsidP="006514EB">
            <w:pPr>
              <w:spacing w:line="276" w:lineRule="auto"/>
              <w:jc w:val="center"/>
              <w:rPr>
                <w:sz w:val="20"/>
                <w:szCs w:val="20"/>
                <w:lang w:val="en-US"/>
              </w:rPr>
            </w:pPr>
            <w:r w:rsidRPr="00017CDE">
              <w:rPr>
                <w:sz w:val="20"/>
                <w:szCs w:val="20"/>
                <w:lang w:val="en-US"/>
              </w:rPr>
              <w:t>33.3</w:t>
            </w:r>
          </w:p>
        </w:tc>
        <w:tc>
          <w:tcPr>
            <w:tcW w:w="1418" w:type="dxa"/>
          </w:tcPr>
          <w:p w14:paraId="244BB685" w14:textId="77777777" w:rsidR="007F495F" w:rsidRPr="00017CDE" w:rsidRDefault="007F495F" w:rsidP="006514EB">
            <w:pPr>
              <w:spacing w:line="276" w:lineRule="auto"/>
              <w:jc w:val="center"/>
              <w:rPr>
                <w:sz w:val="20"/>
                <w:szCs w:val="20"/>
                <w:lang w:val="en-US"/>
              </w:rPr>
            </w:pPr>
            <w:r w:rsidRPr="00017CDE">
              <w:rPr>
                <w:sz w:val="20"/>
                <w:szCs w:val="20"/>
                <w:lang w:val="en-US"/>
              </w:rPr>
              <w:t>35,295</w:t>
            </w:r>
          </w:p>
        </w:tc>
        <w:tc>
          <w:tcPr>
            <w:tcW w:w="1701" w:type="dxa"/>
          </w:tcPr>
          <w:p w14:paraId="07A5D141" w14:textId="77777777" w:rsidR="007F495F" w:rsidRPr="00017CDE" w:rsidRDefault="007F495F" w:rsidP="006514EB">
            <w:pPr>
              <w:spacing w:line="276" w:lineRule="auto"/>
              <w:jc w:val="center"/>
              <w:rPr>
                <w:sz w:val="20"/>
                <w:szCs w:val="20"/>
                <w:lang w:val="en-US"/>
              </w:rPr>
            </w:pPr>
            <w:r w:rsidRPr="00017CDE">
              <w:rPr>
                <w:sz w:val="20"/>
                <w:szCs w:val="20"/>
                <w:lang w:val="en-US"/>
              </w:rPr>
              <w:t>40.4</w:t>
            </w:r>
          </w:p>
        </w:tc>
      </w:tr>
      <w:tr w:rsidR="007F495F" w:rsidRPr="00017CDE" w14:paraId="67C17FBF" w14:textId="77777777" w:rsidTr="00C925CA">
        <w:tc>
          <w:tcPr>
            <w:tcW w:w="2263" w:type="dxa"/>
          </w:tcPr>
          <w:p w14:paraId="231C62CA" w14:textId="77777777" w:rsidR="007F495F" w:rsidRPr="00017CDE" w:rsidRDefault="007F495F" w:rsidP="006514EB">
            <w:pPr>
              <w:spacing w:line="276" w:lineRule="auto"/>
              <w:rPr>
                <w:sz w:val="20"/>
                <w:szCs w:val="20"/>
                <w:lang w:val="en-US"/>
              </w:rPr>
            </w:pPr>
            <w:r w:rsidRPr="00017CDE">
              <w:rPr>
                <w:sz w:val="20"/>
                <w:szCs w:val="20"/>
                <w:lang w:val="en-US"/>
              </w:rPr>
              <w:t xml:space="preserve">U Michigan   </w:t>
            </w:r>
            <w:r w:rsidRPr="00017CDE">
              <w:rPr>
                <w:sz w:val="15"/>
                <w:szCs w:val="15"/>
                <w:lang w:val="en-US"/>
              </w:rPr>
              <w:t>USA</w:t>
            </w:r>
          </w:p>
        </w:tc>
        <w:tc>
          <w:tcPr>
            <w:tcW w:w="1607" w:type="dxa"/>
          </w:tcPr>
          <w:p w14:paraId="130691F6" w14:textId="77777777" w:rsidR="007F495F" w:rsidRPr="00017CDE" w:rsidRDefault="007F495F" w:rsidP="006514EB">
            <w:pPr>
              <w:spacing w:line="276" w:lineRule="auto"/>
              <w:jc w:val="center"/>
              <w:rPr>
                <w:sz w:val="20"/>
                <w:szCs w:val="20"/>
                <w:lang w:val="en-US"/>
              </w:rPr>
            </w:pPr>
            <w:r w:rsidRPr="00017CDE">
              <w:rPr>
                <w:sz w:val="20"/>
                <w:szCs w:val="20"/>
                <w:lang w:val="en-US"/>
              </w:rPr>
              <w:t>26,171</w:t>
            </w:r>
          </w:p>
        </w:tc>
        <w:tc>
          <w:tcPr>
            <w:tcW w:w="1795" w:type="dxa"/>
          </w:tcPr>
          <w:p w14:paraId="7E1A5524" w14:textId="77777777" w:rsidR="007F495F" w:rsidRPr="00017CDE" w:rsidRDefault="007F495F" w:rsidP="006514EB">
            <w:pPr>
              <w:spacing w:line="276" w:lineRule="auto"/>
              <w:jc w:val="center"/>
              <w:rPr>
                <w:sz w:val="20"/>
                <w:szCs w:val="20"/>
                <w:lang w:val="en-US"/>
              </w:rPr>
            </w:pPr>
            <w:r w:rsidRPr="00017CDE">
              <w:rPr>
                <w:sz w:val="20"/>
                <w:szCs w:val="20"/>
                <w:lang w:val="en-US"/>
              </w:rPr>
              <w:t>26.9</w:t>
            </w:r>
          </w:p>
        </w:tc>
        <w:tc>
          <w:tcPr>
            <w:tcW w:w="1418" w:type="dxa"/>
          </w:tcPr>
          <w:p w14:paraId="534150EB" w14:textId="77777777" w:rsidR="007F495F" w:rsidRPr="00017CDE" w:rsidRDefault="007F495F" w:rsidP="006514EB">
            <w:pPr>
              <w:spacing w:line="276" w:lineRule="auto"/>
              <w:jc w:val="center"/>
              <w:rPr>
                <w:sz w:val="20"/>
                <w:szCs w:val="20"/>
                <w:lang w:val="en-US"/>
              </w:rPr>
            </w:pPr>
            <w:r w:rsidRPr="00017CDE">
              <w:rPr>
                <w:sz w:val="20"/>
                <w:szCs w:val="20"/>
                <w:lang w:val="en-US"/>
              </w:rPr>
              <w:t>35,176</w:t>
            </w:r>
          </w:p>
        </w:tc>
        <w:tc>
          <w:tcPr>
            <w:tcW w:w="1701" w:type="dxa"/>
          </w:tcPr>
          <w:p w14:paraId="0BCA378B" w14:textId="77777777" w:rsidR="007F495F" w:rsidRPr="00017CDE" w:rsidRDefault="007F495F" w:rsidP="006514EB">
            <w:pPr>
              <w:spacing w:line="276" w:lineRule="auto"/>
              <w:jc w:val="center"/>
              <w:rPr>
                <w:sz w:val="20"/>
                <w:szCs w:val="20"/>
                <w:lang w:val="en-US"/>
              </w:rPr>
            </w:pPr>
            <w:r w:rsidRPr="00017CDE">
              <w:rPr>
                <w:sz w:val="20"/>
                <w:szCs w:val="20"/>
                <w:lang w:val="en-US"/>
              </w:rPr>
              <w:t>34.8</w:t>
            </w:r>
          </w:p>
        </w:tc>
      </w:tr>
      <w:tr w:rsidR="007F495F" w:rsidRPr="00017CDE" w14:paraId="5303DBEB" w14:textId="77777777" w:rsidTr="00C925CA">
        <w:tc>
          <w:tcPr>
            <w:tcW w:w="2263" w:type="dxa"/>
          </w:tcPr>
          <w:p w14:paraId="054EC1B2" w14:textId="77777777" w:rsidR="007F495F" w:rsidRPr="00017CDE" w:rsidRDefault="007F495F" w:rsidP="006514EB">
            <w:pPr>
              <w:spacing w:line="276" w:lineRule="auto"/>
              <w:rPr>
                <w:sz w:val="20"/>
                <w:szCs w:val="20"/>
                <w:lang w:val="en-US"/>
              </w:rPr>
            </w:pPr>
            <w:r w:rsidRPr="00017CDE">
              <w:rPr>
                <w:sz w:val="20"/>
                <w:szCs w:val="20"/>
                <w:lang w:val="en-US"/>
              </w:rPr>
              <w:t xml:space="preserve">U Oxford   </w:t>
            </w:r>
            <w:r w:rsidRPr="00017CDE">
              <w:rPr>
                <w:sz w:val="15"/>
                <w:szCs w:val="15"/>
                <w:lang w:val="en-US"/>
              </w:rPr>
              <w:t>UK</w:t>
            </w:r>
          </w:p>
        </w:tc>
        <w:tc>
          <w:tcPr>
            <w:tcW w:w="1607" w:type="dxa"/>
          </w:tcPr>
          <w:p w14:paraId="39696E14" w14:textId="77777777" w:rsidR="007F495F" w:rsidRPr="00017CDE" w:rsidRDefault="007F495F" w:rsidP="006514EB">
            <w:pPr>
              <w:spacing w:line="276" w:lineRule="auto"/>
              <w:jc w:val="center"/>
              <w:rPr>
                <w:sz w:val="20"/>
                <w:szCs w:val="20"/>
                <w:lang w:val="en-US"/>
              </w:rPr>
            </w:pPr>
            <w:r w:rsidRPr="00017CDE">
              <w:rPr>
                <w:sz w:val="20"/>
                <w:szCs w:val="20"/>
                <w:lang w:val="en-US"/>
              </w:rPr>
              <w:t>20,323</w:t>
            </w:r>
          </w:p>
        </w:tc>
        <w:tc>
          <w:tcPr>
            <w:tcW w:w="1795" w:type="dxa"/>
          </w:tcPr>
          <w:p w14:paraId="1CB0D9BF" w14:textId="77777777" w:rsidR="007F495F" w:rsidRPr="00017CDE" w:rsidRDefault="007F495F" w:rsidP="006514EB">
            <w:pPr>
              <w:spacing w:line="276" w:lineRule="auto"/>
              <w:jc w:val="center"/>
              <w:rPr>
                <w:sz w:val="20"/>
                <w:szCs w:val="20"/>
                <w:lang w:val="en-US"/>
              </w:rPr>
            </w:pPr>
            <w:r w:rsidRPr="00017CDE">
              <w:rPr>
                <w:sz w:val="20"/>
                <w:szCs w:val="20"/>
                <w:lang w:val="en-US"/>
              </w:rPr>
              <w:t>54.4</w:t>
            </w:r>
          </w:p>
        </w:tc>
        <w:tc>
          <w:tcPr>
            <w:tcW w:w="1418" w:type="dxa"/>
          </w:tcPr>
          <w:p w14:paraId="479E3E1E" w14:textId="77777777" w:rsidR="007F495F" w:rsidRPr="00017CDE" w:rsidRDefault="007F495F" w:rsidP="006514EB">
            <w:pPr>
              <w:spacing w:line="276" w:lineRule="auto"/>
              <w:jc w:val="center"/>
              <w:rPr>
                <w:sz w:val="20"/>
                <w:szCs w:val="20"/>
                <w:lang w:val="en-US"/>
              </w:rPr>
            </w:pPr>
            <w:r w:rsidRPr="00017CDE">
              <w:rPr>
                <w:sz w:val="20"/>
                <w:szCs w:val="20"/>
                <w:lang w:val="en-US"/>
              </w:rPr>
              <w:t>31,744</w:t>
            </w:r>
          </w:p>
        </w:tc>
        <w:tc>
          <w:tcPr>
            <w:tcW w:w="1701" w:type="dxa"/>
          </w:tcPr>
          <w:p w14:paraId="1CC1D48D" w14:textId="77777777" w:rsidR="007F495F" w:rsidRPr="00017CDE" w:rsidRDefault="007F495F" w:rsidP="006514EB">
            <w:pPr>
              <w:spacing w:line="276" w:lineRule="auto"/>
              <w:jc w:val="center"/>
              <w:rPr>
                <w:sz w:val="20"/>
                <w:szCs w:val="20"/>
                <w:lang w:val="en-US"/>
              </w:rPr>
            </w:pPr>
            <w:r w:rsidRPr="00017CDE">
              <w:rPr>
                <w:sz w:val="20"/>
                <w:szCs w:val="20"/>
                <w:lang w:val="en-US"/>
              </w:rPr>
              <w:t>63.9</w:t>
            </w:r>
          </w:p>
        </w:tc>
      </w:tr>
      <w:tr w:rsidR="007F495F" w:rsidRPr="00017CDE" w14:paraId="4CBFE85E" w14:textId="77777777" w:rsidTr="00C925CA">
        <w:tc>
          <w:tcPr>
            <w:tcW w:w="2263" w:type="dxa"/>
          </w:tcPr>
          <w:p w14:paraId="5618B723" w14:textId="77777777" w:rsidR="007F495F" w:rsidRPr="00017CDE" w:rsidRDefault="007F495F" w:rsidP="006514EB">
            <w:pPr>
              <w:spacing w:line="276" w:lineRule="auto"/>
              <w:rPr>
                <w:sz w:val="20"/>
                <w:szCs w:val="20"/>
                <w:lang w:val="en-US"/>
              </w:rPr>
            </w:pPr>
            <w:r w:rsidRPr="00017CDE">
              <w:rPr>
                <w:sz w:val="20"/>
                <w:szCs w:val="20"/>
                <w:lang w:val="en-US"/>
              </w:rPr>
              <w:t xml:space="preserve">U Washington   </w:t>
            </w:r>
            <w:r w:rsidRPr="00017CDE">
              <w:rPr>
                <w:sz w:val="15"/>
                <w:szCs w:val="15"/>
                <w:lang w:val="en-US"/>
              </w:rPr>
              <w:t>USA</w:t>
            </w:r>
          </w:p>
        </w:tc>
        <w:tc>
          <w:tcPr>
            <w:tcW w:w="1607" w:type="dxa"/>
          </w:tcPr>
          <w:p w14:paraId="0D36A1B8" w14:textId="77777777" w:rsidR="007F495F" w:rsidRPr="00017CDE" w:rsidRDefault="007F495F" w:rsidP="006514EB">
            <w:pPr>
              <w:spacing w:line="276" w:lineRule="auto"/>
              <w:jc w:val="center"/>
              <w:rPr>
                <w:sz w:val="20"/>
                <w:szCs w:val="20"/>
                <w:lang w:val="en-US"/>
              </w:rPr>
            </w:pPr>
            <w:r w:rsidRPr="00017CDE">
              <w:rPr>
                <w:sz w:val="20"/>
                <w:szCs w:val="20"/>
                <w:lang w:val="en-US"/>
              </w:rPr>
              <w:t>23,727</w:t>
            </w:r>
          </w:p>
        </w:tc>
        <w:tc>
          <w:tcPr>
            <w:tcW w:w="1795" w:type="dxa"/>
          </w:tcPr>
          <w:p w14:paraId="03E6C7D2" w14:textId="77777777" w:rsidR="007F495F" w:rsidRPr="00017CDE" w:rsidRDefault="007F495F" w:rsidP="006514EB">
            <w:pPr>
              <w:spacing w:line="276" w:lineRule="auto"/>
              <w:jc w:val="center"/>
              <w:rPr>
                <w:sz w:val="20"/>
                <w:szCs w:val="20"/>
                <w:lang w:val="en-US"/>
              </w:rPr>
            </w:pPr>
            <w:r w:rsidRPr="00017CDE">
              <w:rPr>
                <w:sz w:val="20"/>
                <w:szCs w:val="20"/>
                <w:lang w:val="en-US"/>
              </w:rPr>
              <w:t>28.3</w:t>
            </w:r>
          </w:p>
        </w:tc>
        <w:tc>
          <w:tcPr>
            <w:tcW w:w="1418" w:type="dxa"/>
          </w:tcPr>
          <w:p w14:paraId="478C6AB4" w14:textId="77777777" w:rsidR="007F495F" w:rsidRPr="00017CDE" w:rsidRDefault="007F495F" w:rsidP="006514EB">
            <w:pPr>
              <w:spacing w:line="276" w:lineRule="auto"/>
              <w:jc w:val="center"/>
              <w:rPr>
                <w:sz w:val="20"/>
                <w:szCs w:val="20"/>
                <w:lang w:val="en-US"/>
              </w:rPr>
            </w:pPr>
            <w:r w:rsidRPr="00017CDE">
              <w:rPr>
                <w:sz w:val="20"/>
                <w:szCs w:val="20"/>
                <w:lang w:val="en-US"/>
              </w:rPr>
              <w:t>31,618</w:t>
            </w:r>
          </w:p>
        </w:tc>
        <w:tc>
          <w:tcPr>
            <w:tcW w:w="1701" w:type="dxa"/>
          </w:tcPr>
          <w:p w14:paraId="70E643B2" w14:textId="77777777" w:rsidR="007F495F" w:rsidRPr="00017CDE" w:rsidRDefault="007F495F" w:rsidP="006514EB">
            <w:pPr>
              <w:spacing w:line="276" w:lineRule="auto"/>
              <w:jc w:val="center"/>
              <w:rPr>
                <w:sz w:val="20"/>
                <w:szCs w:val="20"/>
                <w:lang w:val="en-US"/>
              </w:rPr>
            </w:pPr>
            <w:r w:rsidRPr="00017CDE">
              <w:rPr>
                <w:sz w:val="20"/>
                <w:szCs w:val="20"/>
                <w:lang w:val="en-US"/>
              </w:rPr>
              <w:t>37.4</w:t>
            </w:r>
          </w:p>
        </w:tc>
      </w:tr>
      <w:tr w:rsidR="007F495F" w:rsidRPr="00017CDE" w14:paraId="1A2D5A8A" w14:textId="77777777" w:rsidTr="00C925CA">
        <w:tc>
          <w:tcPr>
            <w:tcW w:w="2263" w:type="dxa"/>
          </w:tcPr>
          <w:p w14:paraId="79423CC8" w14:textId="77777777" w:rsidR="007F495F" w:rsidRPr="00017CDE" w:rsidRDefault="007F495F" w:rsidP="006514EB">
            <w:pPr>
              <w:spacing w:line="276" w:lineRule="auto"/>
              <w:rPr>
                <w:sz w:val="20"/>
                <w:szCs w:val="20"/>
                <w:lang w:val="en-US"/>
              </w:rPr>
            </w:pPr>
            <w:r w:rsidRPr="00017CDE">
              <w:rPr>
                <w:sz w:val="20"/>
                <w:szCs w:val="20"/>
                <w:lang w:val="en-US"/>
              </w:rPr>
              <w:t xml:space="preserve">Stanford U   </w:t>
            </w:r>
            <w:r w:rsidRPr="00017CDE">
              <w:rPr>
                <w:sz w:val="15"/>
                <w:szCs w:val="15"/>
                <w:lang w:val="en-US"/>
              </w:rPr>
              <w:t>USA</w:t>
            </w:r>
          </w:p>
        </w:tc>
        <w:tc>
          <w:tcPr>
            <w:tcW w:w="1607" w:type="dxa"/>
          </w:tcPr>
          <w:p w14:paraId="7D22AE4D" w14:textId="77777777" w:rsidR="007F495F" w:rsidRPr="00017CDE" w:rsidRDefault="007F495F" w:rsidP="006514EB">
            <w:pPr>
              <w:spacing w:line="276" w:lineRule="auto"/>
              <w:jc w:val="center"/>
              <w:rPr>
                <w:sz w:val="20"/>
                <w:szCs w:val="20"/>
                <w:lang w:val="en-US"/>
              </w:rPr>
            </w:pPr>
            <w:r w:rsidRPr="00017CDE">
              <w:rPr>
                <w:sz w:val="20"/>
                <w:szCs w:val="20"/>
                <w:lang w:val="en-US"/>
              </w:rPr>
              <w:t>21,784</w:t>
            </w:r>
          </w:p>
        </w:tc>
        <w:tc>
          <w:tcPr>
            <w:tcW w:w="1795" w:type="dxa"/>
          </w:tcPr>
          <w:p w14:paraId="3685C4AC" w14:textId="77777777" w:rsidR="007F495F" w:rsidRPr="00017CDE" w:rsidRDefault="007F495F" w:rsidP="006514EB">
            <w:pPr>
              <w:spacing w:line="276" w:lineRule="auto"/>
              <w:jc w:val="center"/>
              <w:rPr>
                <w:sz w:val="20"/>
                <w:szCs w:val="20"/>
                <w:lang w:val="en-US"/>
              </w:rPr>
            </w:pPr>
            <w:r w:rsidRPr="00017CDE">
              <w:rPr>
                <w:sz w:val="20"/>
                <w:szCs w:val="20"/>
                <w:lang w:val="en-US"/>
              </w:rPr>
              <w:t>31.7</w:t>
            </w:r>
          </w:p>
        </w:tc>
        <w:tc>
          <w:tcPr>
            <w:tcW w:w="1418" w:type="dxa"/>
          </w:tcPr>
          <w:p w14:paraId="44D6C856" w14:textId="77777777" w:rsidR="007F495F" w:rsidRPr="00017CDE" w:rsidRDefault="007F495F" w:rsidP="006514EB">
            <w:pPr>
              <w:spacing w:line="276" w:lineRule="auto"/>
              <w:jc w:val="center"/>
              <w:rPr>
                <w:sz w:val="20"/>
                <w:szCs w:val="20"/>
                <w:lang w:val="en-US"/>
              </w:rPr>
            </w:pPr>
            <w:r w:rsidRPr="00017CDE">
              <w:rPr>
                <w:sz w:val="20"/>
                <w:szCs w:val="20"/>
                <w:lang w:val="en-US"/>
              </w:rPr>
              <w:t>31,558</w:t>
            </w:r>
          </w:p>
        </w:tc>
        <w:tc>
          <w:tcPr>
            <w:tcW w:w="1701" w:type="dxa"/>
          </w:tcPr>
          <w:p w14:paraId="7ED05A83" w14:textId="77777777" w:rsidR="007F495F" w:rsidRPr="00017CDE" w:rsidRDefault="007F495F" w:rsidP="006514EB">
            <w:pPr>
              <w:spacing w:line="276" w:lineRule="auto"/>
              <w:jc w:val="center"/>
              <w:rPr>
                <w:sz w:val="20"/>
                <w:szCs w:val="20"/>
                <w:lang w:val="en-US"/>
              </w:rPr>
            </w:pPr>
            <w:r w:rsidRPr="00017CDE">
              <w:rPr>
                <w:sz w:val="20"/>
                <w:szCs w:val="20"/>
                <w:lang w:val="en-US"/>
              </w:rPr>
              <w:t>41.1</w:t>
            </w:r>
          </w:p>
        </w:tc>
      </w:tr>
      <w:tr w:rsidR="007F495F" w:rsidRPr="00017CDE" w14:paraId="6883B7B1" w14:textId="77777777" w:rsidTr="00C925CA">
        <w:tc>
          <w:tcPr>
            <w:tcW w:w="2263" w:type="dxa"/>
          </w:tcPr>
          <w:p w14:paraId="58F718DA" w14:textId="77777777" w:rsidR="007F495F" w:rsidRPr="00017CDE" w:rsidRDefault="007F495F" w:rsidP="006514EB">
            <w:pPr>
              <w:spacing w:line="276" w:lineRule="auto"/>
              <w:rPr>
                <w:sz w:val="20"/>
                <w:szCs w:val="20"/>
                <w:lang w:val="en-US"/>
              </w:rPr>
            </w:pPr>
            <w:r w:rsidRPr="00017CDE">
              <w:rPr>
                <w:sz w:val="20"/>
                <w:szCs w:val="20"/>
                <w:lang w:val="en-US"/>
              </w:rPr>
              <w:t xml:space="preserve">U College London   </w:t>
            </w:r>
            <w:r w:rsidRPr="00017CDE">
              <w:rPr>
                <w:sz w:val="15"/>
                <w:szCs w:val="15"/>
                <w:lang w:val="en-US"/>
              </w:rPr>
              <w:t>UK</w:t>
            </w:r>
          </w:p>
        </w:tc>
        <w:tc>
          <w:tcPr>
            <w:tcW w:w="1607" w:type="dxa"/>
          </w:tcPr>
          <w:p w14:paraId="1A81504B" w14:textId="77777777" w:rsidR="007F495F" w:rsidRPr="00017CDE" w:rsidRDefault="007F495F" w:rsidP="006514EB">
            <w:pPr>
              <w:spacing w:line="276" w:lineRule="auto"/>
              <w:jc w:val="center"/>
              <w:rPr>
                <w:sz w:val="20"/>
                <w:szCs w:val="20"/>
                <w:lang w:val="en-US"/>
              </w:rPr>
            </w:pPr>
            <w:r w:rsidRPr="00017CDE">
              <w:rPr>
                <w:sz w:val="20"/>
                <w:szCs w:val="20"/>
                <w:lang w:val="en-US"/>
              </w:rPr>
              <w:t>20,449</w:t>
            </w:r>
          </w:p>
        </w:tc>
        <w:tc>
          <w:tcPr>
            <w:tcW w:w="1795" w:type="dxa"/>
          </w:tcPr>
          <w:p w14:paraId="6DF212B4" w14:textId="77777777" w:rsidR="007F495F" w:rsidRPr="00017CDE" w:rsidRDefault="007F495F" w:rsidP="006514EB">
            <w:pPr>
              <w:spacing w:line="276" w:lineRule="auto"/>
              <w:jc w:val="center"/>
              <w:rPr>
                <w:sz w:val="20"/>
                <w:szCs w:val="20"/>
                <w:lang w:val="en-US"/>
              </w:rPr>
            </w:pPr>
            <w:r w:rsidRPr="00017CDE">
              <w:rPr>
                <w:sz w:val="20"/>
                <w:szCs w:val="20"/>
                <w:lang w:val="en-US"/>
              </w:rPr>
              <w:t>50.3</w:t>
            </w:r>
          </w:p>
        </w:tc>
        <w:tc>
          <w:tcPr>
            <w:tcW w:w="1418" w:type="dxa"/>
          </w:tcPr>
          <w:p w14:paraId="7AC46BD6" w14:textId="77777777" w:rsidR="007F495F" w:rsidRPr="00017CDE" w:rsidRDefault="007F495F" w:rsidP="006514EB">
            <w:pPr>
              <w:spacing w:line="276" w:lineRule="auto"/>
              <w:jc w:val="center"/>
              <w:rPr>
                <w:sz w:val="20"/>
                <w:szCs w:val="20"/>
                <w:lang w:val="en-US"/>
              </w:rPr>
            </w:pPr>
            <w:r w:rsidRPr="00017CDE">
              <w:rPr>
                <w:sz w:val="20"/>
                <w:szCs w:val="20"/>
                <w:lang w:val="en-US"/>
              </w:rPr>
              <w:t>31,460</w:t>
            </w:r>
          </w:p>
        </w:tc>
        <w:tc>
          <w:tcPr>
            <w:tcW w:w="1701" w:type="dxa"/>
          </w:tcPr>
          <w:p w14:paraId="5C69F909" w14:textId="77777777" w:rsidR="007F495F" w:rsidRPr="00017CDE" w:rsidRDefault="007F495F" w:rsidP="006514EB">
            <w:pPr>
              <w:spacing w:line="276" w:lineRule="auto"/>
              <w:jc w:val="center"/>
              <w:rPr>
                <w:sz w:val="20"/>
                <w:szCs w:val="20"/>
                <w:lang w:val="en-US"/>
              </w:rPr>
            </w:pPr>
            <w:r w:rsidRPr="00017CDE">
              <w:rPr>
                <w:sz w:val="20"/>
                <w:szCs w:val="20"/>
                <w:lang w:val="en-US"/>
              </w:rPr>
              <w:t>60.0</w:t>
            </w:r>
          </w:p>
        </w:tc>
      </w:tr>
      <w:tr w:rsidR="007F495F" w:rsidRPr="00017CDE" w14:paraId="00AD531D" w14:textId="77777777" w:rsidTr="00C925CA">
        <w:tc>
          <w:tcPr>
            <w:tcW w:w="2263" w:type="dxa"/>
          </w:tcPr>
          <w:p w14:paraId="202AF0F2" w14:textId="77777777" w:rsidR="007F495F" w:rsidRPr="00017CDE" w:rsidRDefault="007F495F" w:rsidP="006514EB">
            <w:pPr>
              <w:spacing w:line="276" w:lineRule="auto"/>
              <w:rPr>
                <w:sz w:val="20"/>
                <w:szCs w:val="20"/>
                <w:lang w:val="en-US"/>
              </w:rPr>
            </w:pPr>
            <w:r w:rsidRPr="00017CDE">
              <w:rPr>
                <w:sz w:val="20"/>
                <w:szCs w:val="20"/>
                <w:lang w:val="en-US"/>
              </w:rPr>
              <w:t xml:space="preserve">U Tokyo   </w:t>
            </w:r>
            <w:r w:rsidRPr="00017CDE">
              <w:rPr>
                <w:sz w:val="15"/>
                <w:szCs w:val="15"/>
                <w:lang w:val="en-US"/>
              </w:rPr>
              <w:t>JAPAN</w:t>
            </w:r>
          </w:p>
        </w:tc>
        <w:tc>
          <w:tcPr>
            <w:tcW w:w="1607" w:type="dxa"/>
          </w:tcPr>
          <w:p w14:paraId="2A6A401E" w14:textId="77777777" w:rsidR="007F495F" w:rsidRPr="00017CDE" w:rsidRDefault="007F495F" w:rsidP="006514EB">
            <w:pPr>
              <w:spacing w:line="276" w:lineRule="auto"/>
              <w:jc w:val="center"/>
              <w:rPr>
                <w:sz w:val="20"/>
                <w:szCs w:val="20"/>
                <w:lang w:val="en-US"/>
              </w:rPr>
            </w:pPr>
            <w:r w:rsidRPr="00017CDE">
              <w:rPr>
                <w:sz w:val="20"/>
                <w:szCs w:val="20"/>
                <w:lang w:val="en-US"/>
              </w:rPr>
              <w:t>27,892</w:t>
            </w:r>
          </w:p>
        </w:tc>
        <w:tc>
          <w:tcPr>
            <w:tcW w:w="1795" w:type="dxa"/>
          </w:tcPr>
          <w:p w14:paraId="492A8E52" w14:textId="77777777" w:rsidR="007F495F" w:rsidRPr="00017CDE" w:rsidRDefault="007F495F" w:rsidP="006514EB">
            <w:pPr>
              <w:spacing w:line="276" w:lineRule="auto"/>
              <w:jc w:val="center"/>
              <w:rPr>
                <w:sz w:val="20"/>
                <w:szCs w:val="20"/>
                <w:lang w:val="en-US"/>
              </w:rPr>
            </w:pPr>
            <w:r w:rsidRPr="00017CDE">
              <w:rPr>
                <w:sz w:val="20"/>
                <w:szCs w:val="20"/>
                <w:lang w:val="en-US"/>
              </w:rPr>
              <w:t>28.2</w:t>
            </w:r>
          </w:p>
        </w:tc>
        <w:tc>
          <w:tcPr>
            <w:tcW w:w="1418" w:type="dxa"/>
          </w:tcPr>
          <w:p w14:paraId="00A2CE50" w14:textId="77777777" w:rsidR="007F495F" w:rsidRPr="00017CDE" w:rsidRDefault="007F495F" w:rsidP="006514EB">
            <w:pPr>
              <w:spacing w:line="276" w:lineRule="auto"/>
              <w:jc w:val="center"/>
              <w:rPr>
                <w:sz w:val="20"/>
                <w:szCs w:val="20"/>
                <w:lang w:val="en-US"/>
              </w:rPr>
            </w:pPr>
            <w:r w:rsidRPr="00017CDE">
              <w:rPr>
                <w:sz w:val="20"/>
                <w:szCs w:val="20"/>
                <w:lang w:val="en-US"/>
              </w:rPr>
              <w:t>30,972</w:t>
            </w:r>
          </w:p>
        </w:tc>
        <w:tc>
          <w:tcPr>
            <w:tcW w:w="1701" w:type="dxa"/>
          </w:tcPr>
          <w:p w14:paraId="00D18378" w14:textId="77777777" w:rsidR="007F495F" w:rsidRPr="00017CDE" w:rsidRDefault="007F495F" w:rsidP="006514EB">
            <w:pPr>
              <w:spacing w:line="276" w:lineRule="auto"/>
              <w:jc w:val="center"/>
              <w:rPr>
                <w:sz w:val="20"/>
                <w:szCs w:val="20"/>
                <w:lang w:val="en-US"/>
              </w:rPr>
            </w:pPr>
            <w:r w:rsidRPr="00017CDE">
              <w:rPr>
                <w:sz w:val="20"/>
                <w:szCs w:val="20"/>
                <w:lang w:val="en-US"/>
              </w:rPr>
              <w:t>35.0</w:t>
            </w:r>
          </w:p>
        </w:tc>
      </w:tr>
      <w:tr w:rsidR="007F495F" w:rsidRPr="00017CDE" w14:paraId="761E1B07" w14:textId="77777777" w:rsidTr="00C925CA">
        <w:tc>
          <w:tcPr>
            <w:tcW w:w="2263" w:type="dxa"/>
          </w:tcPr>
          <w:p w14:paraId="145A2736" w14:textId="77777777" w:rsidR="007F495F" w:rsidRPr="00017CDE" w:rsidRDefault="007F495F" w:rsidP="006514EB">
            <w:pPr>
              <w:spacing w:line="276" w:lineRule="auto"/>
              <w:rPr>
                <w:sz w:val="20"/>
                <w:szCs w:val="20"/>
                <w:lang w:val="en-US"/>
              </w:rPr>
            </w:pPr>
            <w:r w:rsidRPr="00017CDE">
              <w:rPr>
                <w:sz w:val="20"/>
                <w:szCs w:val="20"/>
                <w:lang w:val="en-US"/>
              </w:rPr>
              <w:t xml:space="preserve">UC Los Angeles   </w:t>
            </w:r>
            <w:r w:rsidRPr="00017CDE">
              <w:rPr>
                <w:sz w:val="15"/>
                <w:szCs w:val="15"/>
                <w:lang w:val="en-US"/>
              </w:rPr>
              <w:t>USA</w:t>
            </w:r>
          </w:p>
        </w:tc>
        <w:tc>
          <w:tcPr>
            <w:tcW w:w="1607" w:type="dxa"/>
          </w:tcPr>
          <w:p w14:paraId="619EF922" w14:textId="77777777" w:rsidR="007F495F" w:rsidRPr="00017CDE" w:rsidRDefault="007F495F" w:rsidP="006514EB">
            <w:pPr>
              <w:spacing w:line="276" w:lineRule="auto"/>
              <w:jc w:val="center"/>
              <w:rPr>
                <w:sz w:val="20"/>
                <w:szCs w:val="20"/>
                <w:lang w:val="en-US"/>
              </w:rPr>
            </w:pPr>
            <w:r w:rsidRPr="00017CDE">
              <w:rPr>
                <w:sz w:val="20"/>
                <w:szCs w:val="20"/>
                <w:lang w:val="en-US"/>
              </w:rPr>
              <w:t>24,503</w:t>
            </w:r>
          </w:p>
        </w:tc>
        <w:tc>
          <w:tcPr>
            <w:tcW w:w="1795" w:type="dxa"/>
          </w:tcPr>
          <w:p w14:paraId="2AC883A5" w14:textId="77777777" w:rsidR="007F495F" w:rsidRPr="00017CDE" w:rsidRDefault="007F495F" w:rsidP="006514EB">
            <w:pPr>
              <w:spacing w:line="276" w:lineRule="auto"/>
              <w:jc w:val="center"/>
              <w:rPr>
                <w:sz w:val="20"/>
                <w:szCs w:val="20"/>
                <w:lang w:val="en-US"/>
              </w:rPr>
            </w:pPr>
            <w:r w:rsidRPr="00017CDE">
              <w:rPr>
                <w:sz w:val="20"/>
                <w:szCs w:val="20"/>
                <w:lang w:val="en-US"/>
              </w:rPr>
              <w:t>31.5</w:t>
            </w:r>
          </w:p>
        </w:tc>
        <w:tc>
          <w:tcPr>
            <w:tcW w:w="1418" w:type="dxa"/>
          </w:tcPr>
          <w:p w14:paraId="696F2B61" w14:textId="77777777" w:rsidR="007F495F" w:rsidRPr="00017CDE" w:rsidRDefault="007F495F" w:rsidP="006514EB">
            <w:pPr>
              <w:spacing w:line="276" w:lineRule="auto"/>
              <w:jc w:val="center"/>
              <w:rPr>
                <w:sz w:val="20"/>
                <w:szCs w:val="20"/>
                <w:lang w:val="en-US"/>
              </w:rPr>
            </w:pPr>
            <w:r w:rsidRPr="00017CDE">
              <w:rPr>
                <w:sz w:val="20"/>
                <w:szCs w:val="20"/>
                <w:lang w:val="en-US"/>
              </w:rPr>
              <w:t>29,655</w:t>
            </w:r>
          </w:p>
        </w:tc>
        <w:tc>
          <w:tcPr>
            <w:tcW w:w="1701" w:type="dxa"/>
          </w:tcPr>
          <w:p w14:paraId="68E00B4B" w14:textId="77777777" w:rsidR="007F495F" w:rsidRPr="00017CDE" w:rsidRDefault="007F495F" w:rsidP="006514EB">
            <w:pPr>
              <w:spacing w:line="276" w:lineRule="auto"/>
              <w:jc w:val="center"/>
              <w:rPr>
                <w:sz w:val="20"/>
                <w:szCs w:val="20"/>
                <w:lang w:val="en-US"/>
              </w:rPr>
            </w:pPr>
            <w:r w:rsidRPr="00017CDE">
              <w:rPr>
                <w:sz w:val="20"/>
                <w:szCs w:val="20"/>
                <w:lang w:val="en-US"/>
              </w:rPr>
              <w:t>40.1</w:t>
            </w:r>
          </w:p>
        </w:tc>
      </w:tr>
      <w:tr w:rsidR="007F495F" w:rsidRPr="00017CDE" w14:paraId="66C8EACA" w14:textId="77777777" w:rsidTr="00C925CA">
        <w:tc>
          <w:tcPr>
            <w:tcW w:w="2263" w:type="dxa"/>
          </w:tcPr>
          <w:p w14:paraId="7BFFD320" w14:textId="77777777" w:rsidR="007F495F" w:rsidRPr="00017CDE" w:rsidRDefault="007F495F" w:rsidP="006514EB">
            <w:pPr>
              <w:spacing w:line="276" w:lineRule="auto"/>
              <w:rPr>
                <w:sz w:val="20"/>
                <w:szCs w:val="20"/>
                <w:lang w:val="en-US"/>
              </w:rPr>
            </w:pPr>
            <w:r w:rsidRPr="00017CDE">
              <w:rPr>
                <w:sz w:val="20"/>
                <w:szCs w:val="20"/>
                <w:lang w:val="en-US"/>
              </w:rPr>
              <w:t xml:space="preserve">Shanghai JTU   </w:t>
            </w:r>
            <w:r w:rsidRPr="00017CDE">
              <w:rPr>
                <w:sz w:val="15"/>
                <w:szCs w:val="15"/>
                <w:lang w:val="en-US"/>
              </w:rPr>
              <w:t>CHINA</w:t>
            </w:r>
          </w:p>
        </w:tc>
        <w:tc>
          <w:tcPr>
            <w:tcW w:w="1607" w:type="dxa"/>
          </w:tcPr>
          <w:p w14:paraId="20536EEF" w14:textId="77777777" w:rsidR="007F495F" w:rsidRPr="00017CDE" w:rsidRDefault="007F495F" w:rsidP="006514EB">
            <w:pPr>
              <w:spacing w:line="276" w:lineRule="auto"/>
              <w:jc w:val="center"/>
              <w:rPr>
                <w:sz w:val="20"/>
                <w:szCs w:val="20"/>
                <w:lang w:val="en-US"/>
              </w:rPr>
            </w:pPr>
            <w:r w:rsidRPr="00017CDE">
              <w:rPr>
                <w:sz w:val="20"/>
                <w:szCs w:val="20"/>
                <w:lang w:val="en-US"/>
              </w:rPr>
              <w:t>13,246</w:t>
            </w:r>
          </w:p>
        </w:tc>
        <w:tc>
          <w:tcPr>
            <w:tcW w:w="1795" w:type="dxa"/>
          </w:tcPr>
          <w:p w14:paraId="3BD3877D" w14:textId="77777777" w:rsidR="007F495F" w:rsidRPr="00017CDE" w:rsidRDefault="007F495F" w:rsidP="006514EB">
            <w:pPr>
              <w:spacing w:line="276" w:lineRule="auto"/>
              <w:jc w:val="center"/>
              <w:rPr>
                <w:sz w:val="20"/>
                <w:szCs w:val="20"/>
                <w:lang w:val="en-US"/>
              </w:rPr>
            </w:pPr>
            <w:r w:rsidRPr="00017CDE">
              <w:rPr>
                <w:sz w:val="20"/>
                <w:szCs w:val="20"/>
                <w:lang w:val="en-US"/>
              </w:rPr>
              <w:t>21.2</w:t>
            </w:r>
          </w:p>
        </w:tc>
        <w:tc>
          <w:tcPr>
            <w:tcW w:w="1418" w:type="dxa"/>
          </w:tcPr>
          <w:p w14:paraId="3D0196E2" w14:textId="77777777" w:rsidR="007F495F" w:rsidRPr="00017CDE" w:rsidRDefault="007F495F" w:rsidP="006514EB">
            <w:pPr>
              <w:spacing w:line="276" w:lineRule="auto"/>
              <w:jc w:val="center"/>
              <w:rPr>
                <w:sz w:val="20"/>
                <w:szCs w:val="20"/>
                <w:lang w:val="en-US"/>
              </w:rPr>
            </w:pPr>
            <w:r w:rsidRPr="00017CDE">
              <w:rPr>
                <w:sz w:val="20"/>
                <w:szCs w:val="20"/>
                <w:lang w:val="en-US"/>
              </w:rPr>
              <w:t>29,121</w:t>
            </w:r>
          </w:p>
        </w:tc>
        <w:tc>
          <w:tcPr>
            <w:tcW w:w="1701" w:type="dxa"/>
          </w:tcPr>
          <w:p w14:paraId="01063917" w14:textId="77777777" w:rsidR="007F495F" w:rsidRPr="00017CDE" w:rsidRDefault="007F495F" w:rsidP="006514EB">
            <w:pPr>
              <w:spacing w:line="276" w:lineRule="auto"/>
              <w:jc w:val="center"/>
              <w:rPr>
                <w:sz w:val="20"/>
                <w:szCs w:val="20"/>
                <w:lang w:val="en-US"/>
              </w:rPr>
            </w:pPr>
            <w:r w:rsidRPr="00017CDE">
              <w:rPr>
                <w:sz w:val="20"/>
                <w:szCs w:val="20"/>
                <w:lang w:val="en-US"/>
              </w:rPr>
              <w:t>28.7</w:t>
            </w:r>
          </w:p>
        </w:tc>
      </w:tr>
      <w:tr w:rsidR="007F495F" w:rsidRPr="00017CDE" w14:paraId="3402DB9E" w14:textId="77777777" w:rsidTr="00C925CA">
        <w:trPr>
          <w:trHeight w:val="269"/>
        </w:trPr>
        <w:tc>
          <w:tcPr>
            <w:tcW w:w="2263" w:type="dxa"/>
          </w:tcPr>
          <w:p w14:paraId="44E43381" w14:textId="77777777" w:rsidR="007F495F" w:rsidRPr="00017CDE" w:rsidRDefault="007F495F" w:rsidP="006514EB">
            <w:pPr>
              <w:spacing w:line="276" w:lineRule="auto"/>
              <w:rPr>
                <w:sz w:val="20"/>
                <w:szCs w:val="20"/>
                <w:lang w:val="en-US"/>
              </w:rPr>
            </w:pPr>
            <w:r w:rsidRPr="00017CDE">
              <w:rPr>
                <w:sz w:val="20"/>
                <w:szCs w:val="20"/>
                <w:lang w:val="en-US"/>
              </w:rPr>
              <w:t xml:space="preserve">U Sao Paulo   </w:t>
            </w:r>
            <w:r w:rsidRPr="00017CDE">
              <w:rPr>
                <w:sz w:val="15"/>
                <w:szCs w:val="15"/>
                <w:lang w:val="en-US"/>
              </w:rPr>
              <w:t>BRAZIL</w:t>
            </w:r>
          </w:p>
        </w:tc>
        <w:tc>
          <w:tcPr>
            <w:tcW w:w="1607" w:type="dxa"/>
          </w:tcPr>
          <w:p w14:paraId="0198C54B" w14:textId="77777777" w:rsidR="007F495F" w:rsidRPr="00017CDE" w:rsidRDefault="007F495F" w:rsidP="006514EB">
            <w:pPr>
              <w:spacing w:line="276" w:lineRule="auto"/>
              <w:jc w:val="center"/>
              <w:rPr>
                <w:sz w:val="20"/>
                <w:szCs w:val="20"/>
                <w:lang w:val="en-US"/>
              </w:rPr>
            </w:pPr>
            <w:r w:rsidRPr="00017CDE">
              <w:rPr>
                <w:sz w:val="20"/>
                <w:szCs w:val="20"/>
                <w:lang w:val="en-US"/>
              </w:rPr>
              <w:t>20,134</w:t>
            </w:r>
          </w:p>
        </w:tc>
        <w:tc>
          <w:tcPr>
            <w:tcW w:w="1795" w:type="dxa"/>
          </w:tcPr>
          <w:p w14:paraId="5CD57129" w14:textId="77777777" w:rsidR="007F495F" w:rsidRPr="00017CDE" w:rsidRDefault="007F495F" w:rsidP="006514EB">
            <w:pPr>
              <w:spacing w:line="276" w:lineRule="auto"/>
              <w:jc w:val="center"/>
              <w:rPr>
                <w:sz w:val="20"/>
                <w:szCs w:val="20"/>
                <w:lang w:val="en-US"/>
              </w:rPr>
            </w:pPr>
            <w:r w:rsidRPr="00017CDE">
              <w:rPr>
                <w:sz w:val="20"/>
                <w:szCs w:val="20"/>
                <w:lang w:val="en-US"/>
              </w:rPr>
              <w:t>31.7</w:t>
            </w:r>
          </w:p>
        </w:tc>
        <w:tc>
          <w:tcPr>
            <w:tcW w:w="1418" w:type="dxa"/>
          </w:tcPr>
          <w:p w14:paraId="03632477" w14:textId="77777777" w:rsidR="007F495F" w:rsidRPr="00017CDE" w:rsidRDefault="007F495F" w:rsidP="006514EB">
            <w:pPr>
              <w:spacing w:line="276" w:lineRule="auto"/>
              <w:jc w:val="center"/>
              <w:rPr>
                <w:sz w:val="20"/>
                <w:szCs w:val="20"/>
                <w:lang w:val="en-US"/>
              </w:rPr>
            </w:pPr>
            <w:r w:rsidRPr="00017CDE">
              <w:rPr>
                <w:sz w:val="20"/>
                <w:szCs w:val="20"/>
                <w:lang w:val="en-US"/>
              </w:rPr>
              <w:t>29,026</w:t>
            </w:r>
          </w:p>
        </w:tc>
        <w:tc>
          <w:tcPr>
            <w:tcW w:w="1701" w:type="dxa"/>
          </w:tcPr>
          <w:p w14:paraId="0D7A9DC2" w14:textId="77777777" w:rsidR="007F495F" w:rsidRPr="00017CDE" w:rsidRDefault="007F495F" w:rsidP="006514EB">
            <w:pPr>
              <w:spacing w:line="276" w:lineRule="auto"/>
              <w:jc w:val="center"/>
              <w:rPr>
                <w:sz w:val="20"/>
                <w:szCs w:val="20"/>
                <w:lang w:val="en-US"/>
              </w:rPr>
            </w:pPr>
            <w:r w:rsidRPr="00017CDE">
              <w:rPr>
                <w:sz w:val="20"/>
                <w:szCs w:val="20"/>
                <w:lang w:val="en-US"/>
              </w:rPr>
              <w:t>40.2</w:t>
            </w:r>
          </w:p>
        </w:tc>
      </w:tr>
      <w:tr w:rsidR="007F495F" w:rsidRPr="00017CDE" w14:paraId="444EF895" w14:textId="77777777" w:rsidTr="00C925CA">
        <w:tc>
          <w:tcPr>
            <w:tcW w:w="2263" w:type="dxa"/>
          </w:tcPr>
          <w:p w14:paraId="6CB00274" w14:textId="77777777" w:rsidR="007F495F" w:rsidRPr="00017CDE" w:rsidRDefault="007F495F" w:rsidP="006514EB">
            <w:pPr>
              <w:spacing w:line="276" w:lineRule="auto"/>
              <w:rPr>
                <w:sz w:val="20"/>
                <w:szCs w:val="20"/>
                <w:lang w:val="en-US"/>
              </w:rPr>
            </w:pPr>
            <w:r w:rsidRPr="00017CDE">
              <w:rPr>
                <w:sz w:val="20"/>
                <w:szCs w:val="20"/>
                <w:lang w:val="en-US"/>
              </w:rPr>
              <w:t xml:space="preserve">Zhejiang U   </w:t>
            </w:r>
            <w:r w:rsidRPr="00017CDE">
              <w:rPr>
                <w:sz w:val="15"/>
                <w:szCs w:val="15"/>
                <w:lang w:val="en-US"/>
              </w:rPr>
              <w:t>CHINA</w:t>
            </w:r>
          </w:p>
        </w:tc>
        <w:tc>
          <w:tcPr>
            <w:tcW w:w="1607" w:type="dxa"/>
          </w:tcPr>
          <w:p w14:paraId="375B15FA" w14:textId="77777777" w:rsidR="007F495F" w:rsidRPr="00017CDE" w:rsidRDefault="007F495F" w:rsidP="006514EB">
            <w:pPr>
              <w:spacing w:line="276" w:lineRule="auto"/>
              <w:jc w:val="center"/>
              <w:rPr>
                <w:sz w:val="20"/>
                <w:szCs w:val="20"/>
                <w:lang w:val="en-US"/>
              </w:rPr>
            </w:pPr>
            <w:r w:rsidRPr="00017CDE">
              <w:rPr>
                <w:sz w:val="20"/>
                <w:szCs w:val="20"/>
                <w:lang w:val="en-US"/>
              </w:rPr>
              <w:t>15,651</w:t>
            </w:r>
          </w:p>
        </w:tc>
        <w:tc>
          <w:tcPr>
            <w:tcW w:w="1795" w:type="dxa"/>
          </w:tcPr>
          <w:p w14:paraId="3C66D8C9" w14:textId="77777777" w:rsidR="007F495F" w:rsidRPr="00017CDE" w:rsidRDefault="007F495F" w:rsidP="006514EB">
            <w:pPr>
              <w:spacing w:line="276" w:lineRule="auto"/>
              <w:jc w:val="center"/>
              <w:rPr>
                <w:sz w:val="20"/>
                <w:szCs w:val="20"/>
                <w:lang w:val="en-US"/>
              </w:rPr>
            </w:pPr>
            <w:r w:rsidRPr="00017CDE">
              <w:rPr>
                <w:sz w:val="20"/>
                <w:szCs w:val="20"/>
                <w:lang w:val="en-US"/>
              </w:rPr>
              <w:t>22.0</w:t>
            </w:r>
          </w:p>
        </w:tc>
        <w:tc>
          <w:tcPr>
            <w:tcW w:w="1418" w:type="dxa"/>
          </w:tcPr>
          <w:p w14:paraId="50975D00" w14:textId="77777777" w:rsidR="007F495F" w:rsidRPr="00017CDE" w:rsidRDefault="007F495F" w:rsidP="006514EB">
            <w:pPr>
              <w:spacing w:line="276" w:lineRule="auto"/>
              <w:jc w:val="center"/>
              <w:rPr>
                <w:sz w:val="20"/>
                <w:szCs w:val="20"/>
                <w:lang w:val="en-US"/>
              </w:rPr>
            </w:pPr>
            <w:r w:rsidRPr="00017CDE">
              <w:rPr>
                <w:sz w:val="20"/>
                <w:szCs w:val="20"/>
                <w:lang w:val="en-US"/>
              </w:rPr>
              <w:t>28,828</w:t>
            </w:r>
          </w:p>
        </w:tc>
        <w:tc>
          <w:tcPr>
            <w:tcW w:w="1701" w:type="dxa"/>
          </w:tcPr>
          <w:p w14:paraId="59D7BBDD" w14:textId="77777777" w:rsidR="007F495F" w:rsidRPr="00017CDE" w:rsidRDefault="007F495F" w:rsidP="006514EB">
            <w:pPr>
              <w:spacing w:line="276" w:lineRule="auto"/>
              <w:jc w:val="center"/>
              <w:rPr>
                <w:sz w:val="20"/>
                <w:szCs w:val="20"/>
                <w:lang w:val="en-US"/>
              </w:rPr>
            </w:pPr>
            <w:r w:rsidRPr="00017CDE">
              <w:rPr>
                <w:sz w:val="20"/>
                <w:szCs w:val="20"/>
                <w:lang w:val="en-US"/>
              </w:rPr>
              <w:t>28.3</w:t>
            </w:r>
          </w:p>
        </w:tc>
      </w:tr>
      <w:tr w:rsidR="007F495F" w:rsidRPr="00017CDE" w14:paraId="0CD47E5D" w14:textId="77777777" w:rsidTr="00C925CA">
        <w:tc>
          <w:tcPr>
            <w:tcW w:w="2263" w:type="dxa"/>
          </w:tcPr>
          <w:p w14:paraId="24A34A2A" w14:textId="77777777" w:rsidR="007F495F" w:rsidRPr="00017CDE" w:rsidRDefault="007F495F" w:rsidP="006514EB">
            <w:pPr>
              <w:spacing w:line="276" w:lineRule="auto"/>
              <w:rPr>
                <w:sz w:val="20"/>
                <w:szCs w:val="20"/>
                <w:lang w:val="en-US"/>
              </w:rPr>
            </w:pPr>
            <w:r w:rsidRPr="00017CDE">
              <w:rPr>
                <w:sz w:val="20"/>
                <w:szCs w:val="20"/>
                <w:lang w:val="en-US"/>
              </w:rPr>
              <w:t xml:space="preserve">U Cambridge   </w:t>
            </w:r>
            <w:r w:rsidRPr="00017CDE">
              <w:rPr>
                <w:sz w:val="15"/>
                <w:szCs w:val="15"/>
                <w:lang w:val="en-US"/>
              </w:rPr>
              <w:t>UK</w:t>
            </w:r>
          </w:p>
        </w:tc>
        <w:tc>
          <w:tcPr>
            <w:tcW w:w="1607" w:type="dxa"/>
          </w:tcPr>
          <w:p w14:paraId="27610586" w14:textId="77777777" w:rsidR="007F495F" w:rsidRPr="00017CDE" w:rsidRDefault="007F495F" w:rsidP="006514EB">
            <w:pPr>
              <w:spacing w:line="276" w:lineRule="auto"/>
              <w:jc w:val="center"/>
              <w:rPr>
                <w:sz w:val="20"/>
                <w:szCs w:val="20"/>
                <w:lang w:val="en-US"/>
              </w:rPr>
            </w:pPr>
            <w:r w:rsidRPr="00017CDE">
              <w:rPr>
                <w:sz w:val="20"/>
                <w:szCs w:val="20"/>
                <w:lang w:val="en-US"/>
              </w:rPr>
              <w:t>20,142</w:t>
            </w:r>
          </w:p>
        </w:tc>
        <w:tc>
          <w:tcPr>
            <w:tcW w:w="1795" w:type="dxa"/>
          </w:tcPr>
          <w:p w14:paraId="501DBE78" w14:textId="77777777" w:rsidR="007F495F" w:rsidRPr="00017CDE" w:rsidRDefault="007F495F" w:rsidP="006514EB">
            <w:pPr>
              <w:spacing w:line="276" w:lineRule="auto"/>
              <w:jc w:val="center"/>
              <w:rPr>
                <w:sz w:val="20"/>
                <w:szCs w:val="20"/>
                <w:lang w:val="en-US"/>
              </w:rPr>
            </w:pPr>
            <w:r w:rsidRPr="00017CDE">
              <w:rPr>
                <w:sz w:val="20"/>
                <w:szCs w:val="20"/>
                <w:lang w:val="en-US"/>
              </w:rPr>
              <w:t>50.7</w:t>
            </w:r>
          </w:p>
        </w:tc>
        <w:tc>
          <w:tcPr>
            <w:tcW w:w="1418" w:type="dxa"/>
          </w:tcPr>
          <w:p w14:paraId="2020E4CD" w14:textId="77777777" w:rsidR="007F495F" w:rsidRPr="00017CDE" w:rsidRDefault="007F495F" w:rsidP="006514EB">
            <w:pPr>
              <w:spacing w:line="276" w:lineRule="auto"/>
              <w:jc w:val="center"/>
              <w:rPr>
                <w:sz w:val="20"/>
                <w:szCs w:val="20"/>
                <w:lang w:val="en-US"/>
              </w:rPr>
            </w:pPr>
            <w:r w:rsidRPr="00017CDE">
              <w:rPr>
                <w:sz w:val="20"/>
                <w:szCs w:val="20"/>
                <w:lang w:val="en-US"/>
              </w:rPr>
              <w:t>27,947</w:t>
            </w:r>
          </w:p>
        </w:tc>
        <w:tc>
          <w:tcPr>
            <w:tcW w:w="1701" w:type="dxa"/>
          </w:tcPr>
          <w:p w14:paraId="28F652D5" w14:textId="77777777" w:rsidR="007F495F" w:rsidRPr="00017CDE" w:rsidRDefault="007F495F" w:rsidP="006514EB">
            <w:pPr>
              <w:spacing w:line="276" w:lineRule="auto"/>
              <w:jc w:val="center"/>
              <w:rPr>
                <w:sz w:val="20"/>
                <w:szCs w:val="20"/>
                <w:lang w:val="en-US"/>
              </w:rPr>
            </w:pPr>
            <w:r w:rsidRPr="00017CDE">
              <w:rPr>
                <w:sz w:val="20"/>
                <w:szCs w:val="20"/>
                <w:lang w:val="en-US"/>
              </w:rPr>
              <w:t>63.4</w:t>
            </w:r>
          </w:p>
        </w:tc>
      </w:tr>
      <w:tr w:rsidR="007F495F" w:rsidRPr="00017CDE" w14:paraId="77580D14" w14:textId="77777777" w:rsidTr="00C925CA">
        <w:tc>
          <w:tcPr>
            <w:tcW w:w="2263" w:type="dxa"/>
          </w:tcPr>
          <w:p w14:paraId="4F00661D" w14:textId="77777777" w:rsidR="007F495F" w:rsidRPr="00017CDE" w:rsidRDefault="007F495F" w:rsidP="006514EB">
            <w:pPr>
              <w:spacing w:line="276" w:lineRule="auto"/>
              <w:rPr>
                <w:sz w:val="15"/>
                <w:szCs w:val="15"/>
                <w:lang w:val="en-US"/>
              </w:rPr>
            </w:pPr>
            <w:r w:rsidRPr="00017CDE">
              <w:rPr>
                <w:sz w:val="20"/>
                <w:szCs w:val="20"/>
                <w:lang w:val="en-US"/>
              </w:rPr>
              <w:t xml:space="preserve">Duke U   </w:t>
            </w:r>
            <w:r w:rsidRPr="00017CDE">
              <w:rPr>
                <w:sz w:val="15"/>
                <w:szCs w:val="15"/>
                <w:lang w:val="en-US"/>
              </w:rPr>
              <w:t>USA</w:t>
            </w:r>
          </w:p>
          <w:p w14:paraId="5D5A4671" w14:textId="77777777" w:rsidR="007F495F" w:rsidRPr="00017CDE" w:rsidRDefault="007F495F" w:rsidP="006514EB">
            <w:pPr>
              <w:spacing w:line="276" w:lineRule="auto"/>
              <w:rPr>
                <w:sz w:val="20"/>
                <w:szCs w:val="20"/>
                <w:lang w:val="en-US"/>
              </w:rPr>
            </w:pPr>
          </w:p>
        </w:tc>
        <w:tc>
          <w:tcPr>
            <w:tcW w:w="1607" w:type="dxa"/>
          </w:tcPr>
          <w:p w14:paraId="6B4D4A12" w14:textId="77777777" w:rsidR="007F495F" w:rsidRPr="00017CDE" w:rsidRDefault="007F495F" w:rsidP="006514EB">
            <w:pPr>
              <w:spacing w:line="276" w:lineRule="auto"/>
              <w:jc w:val="center"/>
              <w:rPr>
                <w:sz w:val="20"/>
                <w:szCs w:val="20"/>
                <w:lang w:val="en-US"/>
              </w:rPr>
            </w:pPr>
            <w:r w:rsidRPr="00017CDE">
              <w:rPr>
                <w:sz w:val="20"/>
                <w:szCs w:val="20"/>
                <w:lang w:val="en-US"/>
              </w:rPr>
              <w:t>18,658</w:t>
            </w:r>
          </w:p>
        </w:tc>
        <w:tc>
          <w:tcPr>
            <w:tcW w:w="1795" w:type="dxa"/>
          </w:tcPr>
          <w:p w14:paraId="0F1F7965" w14:textId="77777777" w:rsidR="007F495F" w:rsidRPr="00017CDE" w:rsidRDefault="007F495F" w:rsidP="006514EB">
            <w:pPr>
              <w:spacing w:line="276" w:lineRule="auto"/>
              <w:jc w:val="center"/>
              <w:rPr>
                <w:sz w:val="20"/>
                <w:szCs w:val="20"/>
                <w:lang w:val="en-US"/>
              </w:rPr>
            </w:pPr>
            <w:r w:rsidRPr="00017CDE">
              <w:rPr>
                <w:sz w:val="20"/>
                <w:szCs w:val="20"/>
                <w:lang w:val="en-US"/>
              </w:rPr>
              <w:t>27.4</w:t>
            </w:r>
          </w:p>
        </w:tc>
        <w:tc>
          <w:tcPr>
            <w:tcW w:w="1418" w:type="dxa"/>
          </w:tcPr>
          <w:p w14:paraId="4580DE0D" w14:textId="77777777" w:rsidR="007F495F" w:rsidRPr="00017CDE" w:rsidRDefault="007F495F" w:rsidP="006514EB">
            <w:pPr>
              <w:spacing w:line="276" w:lineRule="auto"/>
              <w:jc w:val="center"/>
              <w:rPr>
                <w:sz w:val="20"/>
                <w:szCs w:val="20"/>
                <w:lang w:val="en-US"/>
              </w:rPr>
            </w:pPr>
            <w:r w:rsidRPr="00017CDE">
              <w:rPr>
                <w:sz w:val="20"/>
                <w:szCs w:val="20"/>
                <w:lang w:val="en-US"/>
              </w:rPr>
              <w:t>27,606</w:t>
            </w:r>
          </w:p>
        </w:tc>
        <w:tc>
          <w:tcPr>
            <w:tcW w:w="1701" w:type="dxa"/>
          </w:tcPr>
          <w:p w14:paraId="7BD361B3" w14:textId="77777777" w:rsidR="007F495F" w:rsidRPr="00017CDE" w:rsidRDefault="007F495F" w:rsidP="006514EB">
            <w:pPr>
              <w:spacing w:line="276" w:lineRule="auto"/>
              <w:jc w:val="center"/>
              <w:rPr>
                <w:sz w:val="20"/>
                <w:szCs w:val="20"/>
                <w:lang w:val="en-US"/>
              </w:rPr>
            </w:pPr>
            <w:r w:rsidRPr="00017CDE">
              <w:rPr>
                <w:sz w:val="20"/>
                <w:szCs w:val="20"/>
                <w:lang w:val="en-US"/>
              </w:rPr>
              <w:t>39.3</w:t>
            </w:r>
          </w:p>
        </w:tc>
      </w:tr>
    </w:tbl>
    <w:p w14:paraId="07FABE9E" w14:textId="77777777" w:rsidR="007F495F" w:rsidRPr="00017CDE" w:rsidRDefault="007F495F" w:rsidP="006514EB">
      <w:pPr>
        <w:spacing w:line="276" w:lineRule="auto"/>
        <w:rPr>
          <w:sz w:val="18"/>
          <w:szCs w:val="18"/>
          <w:lang w:val="en-US"/>
        </w:rPr>
      </w:pPr>
    </w:p>
    <w:p w14:paraId="396F5ABD" w14:textId="77777777" w:rsidR="007F495F" w:rsidRPr="00017CDE" w:rsidRDefault="007F495F" w:rsidP="006514EB">
      <w:pPr>
        <w:spacing w:line="276" w:lineRule="auto"/>
        <w:rPr>
          <w:sz w:val="18"/>
          <w:szCs w:val="18"/>
          <w:lang w:val="en-US"/>
        </w:rPr>
      </w:pPr>
      <w:r w:rsidRPr="00017CDE">
        <w:rPr>
          <w:sz w:val="18"/>
          <w:szCs w:val="18"/>
          <w:lang w:val="en-US"/>
        </w:rPr>
        <w:t>Source: Leiden University, 2017</w:t>
      </w:r>
    </w:p>
    <w:p w14:paraId="7FF8C5FE" w14:textId="77777777" w:rsidR="007F495F" w:rsidRDefault="007F495F" w:rsidP="006514EB">
      <w:pPr>
        <w:spacing w:line="276" w:lineRule="auto"/>
        <w:rPr>
          <w:lang w:val="en-US"/>
        </w:rPr>
      </w:pPr>
    </w:p>
    <w:p w14:paraId="05D0B077" w14:textId="77777777" w:rsidR="007F495F" w:rsidRDefault="007F495F" w:rsidP="006514EB">
      <w:pPr>
        <w:spacing w:line="276" w:lineRule="auto"/>
        <w:rPr>
          <w:lang w:val="en-US"/>
        </w:rPr>
      </w:pPr>
    </w:p>
    <w:p w14:paraId="778F7734" w14:textId="77777777" w:rsidR="00290A15" w:rsidRDefault="00BA1851" w:rsidP="00290A15">
      <w:pPr>
        <w:spacing w:line="276" w:lineRule="auto"/>
        <w:rPr>
          <w:lang w:val="en-US"/>
        </w:rPr>
      </w:pPr>
      <w:r>
        <w:rPr>
          <w:lang w:val="en-US"/>
        </w:rPr>
        <w:tab/>
      </w:r>
      <w:r w:rsidR="00290A15">
        <w:rPr>
          <w:lang w:val="en-US"/>
        </w:rPr>
        <w:t xml:space="preserve">No doubt there is a larger volume of modest research collaboration. Much of it is not codified in institutional reports, but cross-border cooperation can be traced using joint publication data. There are differences between countries in the propensity for this form of collaboration (researchers in large national systems are more likely to find co-authors at home), and researchers tend to co-publish with people from culturally contiguous nations (e.g. EU researchers, English language researchers, Arab nation researchers). However, all countries exhibit highly plural patterns, indicating the scope for cooperation in global science. All indicators also show that cooperation is increasing. </w:t>
      </w:r>
      <w:r w:rsidR="00290A15" w:rsidRPr="00017CDE">
        <w:rPr>
          <w:lang w:val="en-US"/>
        </w:rPr>
        <w:t xml:space="preserve">Table 6 </w:t>
      </w:r>
      <w:r w:rsidR="00290A15">
        <w:rPr>
          <w:lang w:val="en-US"/>
        </w:rPr>
        <w:t>provides data for the</w:t>
      </w:r>
      <w:r w:rsidR="00290A15" w:rsidRPr="00017CDE">
        <w:rPr>
          <w:lang w:val="en-US"/>
        </w:rPr>
        <w:t xml:space="preserve"> 15 WCUs that were the highest producers of science in 2012-15</w:t>
      </w:r>
      <w:r w:rsidR="00290A15">
        <w:rPr>
          <w:lang w:val="en-US"/>
        </w:rPr>
        <w:t xml:space="preserve"> (Leiden University, 2017). Cross-border knowledge flows are tracked using data on cross-border citation.</w:t>
      </w:r>
    </w:p>
    <w:p w14:paraId="2B5ACB7B" w14:textId="776A2ABC" w:rsidR="00BA1851" w:rsidRDefault="00BA1851" w:rsidP="00290A15">
      <w:pPr>
        <w:spacing w:line="276" w:lineRule="auto"/>
        <w:ind w:firstLine="454"/>
        <w:rPr>
          <w:rFonts w:cs="Gill Sans"/>
        </w:rPr>
      </w:pPr>
      <w:r>
        <w:rPr>
          <w:lang w:val="en-US"/>
        </w:rPr>
        <w:t>Yet research and scholarship is not a level playing field. Not only do WCUs, and countrie</w:t>
      </w:r>
      <w:r w:rsidR="00483CCD">
        <w:rPr>
          <w:lang w:val="en-US"/>
        </w:rPr>
        <w:t>s, differ in size and resources;</w:t>
      </w:r>
      <w:r>
        <w:rPr>
          <w:lang w:val="en-US"/>
        </w:rPr>
        <w:t xml:space="preserve"> </w:t>
      </w:r>
      <w:r>
        <w:rPr>
          <w:rFonts w:cs="Gill Sans"/>
        </w:rPr>
        <w:t xml:space="preserve">English-language publishing and </w:t>
      </w:r>
      <w:r w:rsidR="0032075D">
        <w:rPr>
          <w:rFonts w:cs="Gill Sans"/>
        </w:rPr>
        <w:t xml:space="preserve">the concentrated academic power of </w:t>
      </w:r>
      <w:r>
        <w:rPr>
          <w:rFonts w:cs="Gill Sans"/>
        </w:rPr>
        <w:t xml:space="preserve">American universities shape </w:t>
      </w:r>
      <w:r w:rsidR="0032075D">
        <w:rPr>
          <w:rFonts w:cs="Gill Sans"/>
        </w:rPr>
        <w:t>notions</w:t>
      </w:r>
      <w:r>
        <w:rPr>
          <w:rFonts w:cs="Gill Sans"/>
        </w:rPr>
        <w:t xml:space="preserve"> of public knowledge goods (Naidoo, 2010), though </w:t>
      </w:r>
      <w:r w:rsidR="0032075D">
        <w:rPr>
          <w:rFonts w:cs="Gill Sans"/>
        </w:rPr>
        <w:t>there is much</w:t>
      </w:r>
      <w:r>
        <w:rPr>
          <w:rFonts w:cs="Gill Sans"/>
        </w:rPr>
        <w:t xml:space="preserve"> knowledge in other languages.</w:t>
      </w:r>
      <w:r w:rsidR="0032075D">
        <w:rPr>
          <w:rFonts w:cs="Gill Sans"/>
        </w:rPr>
        <w:t xml:space="preserve"> A research</w:t>
      </w:r>
      <w:r>
        <w:rPr>
          <w:rFonts w:cs="Gill Sans"/>
        </w:rPr>
        <w:t xml:space="preserve"> system that exclude</w:t>
      </w:r>
      <w:r w:rsidR="0032075D">
        <w:rPr>
          <w:rFonts w:cs="Gill Sans"/>
        </w:rPr>
        <w:t>s</w:t>
      </w:r>
      <w:r>
        <w:rPr>
          <w:rFonts w:cs="Gill Sans"/>
        </w:rPr>
        <w:t xml:space="preserve"> many cultures </w:t>
      </w:r>
      <w:r w:rsidR="0032075D">
        <w:rPr>
          <w:rFonts w:cs="Gill Sans"/>
        </w:rPr>
        <w:t>is a</w:t>
      </w:r>
      <w:r>
        <w:rPr>
          <w:rFonts w:cs="Gill Sans"/>
        </w:rPr>
        <w:t xml:space="preserve"> global </w:t>
      </w:r>
      <w:r w:rsidR="0032075D">
        <w:rPr>
          <w:rFonts w:cs="Gill Sans"/>
        </w:rPr>
        <w:t>public good</w:t>
      </w:r>
      <w:r>
        <w:rPr>
          <w:rFonts w:cs="Gill Sans"/>
        </w:rPr>
        <w:t xml:space="preserve"> if operat</w:t>
      </w:r>
      <w:r w:rsidR="0032075D">
        <w:rPr>
          <w:rFonts w:cs="Gill Sans"/>
        </w:rPr>
        <w:t>ing</w:t>
      </w:r>
      <w:r>
        <w:rPr>
          <w:rFonts w:cs="Gill Sans"/>
        </w:rPr>
        <w:t xml:space="preserve"> on a planetary scale, but </w:t>
      </w:r>
      <w:r w:rsidR="0032075D">
        <w:rPr>
          <w:rFonts w:cs="Gill Sans"/>
        </w:rPr>
        <w:t>is it a</w:t>
      </w:r>
      <w:r>
        <w:rPr>
          <w:rFonts w:cs="Gill Sans"/>
        </w:rPr>
        <w:t xml:space="preserve"> global common goods? This again poses the question</w:t>
      </w:r>
      <w:r w:rsidRPr="00987C51">
        <w:rPr>
          <w:rFonts w:cs="Gill Sans"/>
        </w:rPr>
        <w:t xml:space="preserve"> ‘</w:t>
      </w:r>
      <w:r w:rsidRPr="00987C51">
        <w:rPr>
          <w:rFonts w:cs="Gill Sans"/>
          <w:i/>
          <w:iCs/>
        </w:rPr>
        <w:t>whose</w:t>
      </w:r>
      <w:r>
        <w:rPr>
          <w:rFonts w:cs="Gill Sans"/>
        </w:rPr>
        <w:t xml:space="preserve"> public goods?’ </w:t>
      </w:r>
      <w:r w:rsidR="0032075D">
        <w:rPr>
          <w:rFonts w:cs="Gill Sans"/>
        </w:rPr>
        <w:t xml:space="preserve">There is tension here </w:t>
      </w:r>
      <w:r w:rsidR="0032075D">
        <w:rPr>
          <w:rFonts w:cs="Gill Sans"/>
        </w:rPr>
        <w:lastRenderedPageBreak/>
        <w:t xml:space="preserve">between two global goods: diversity and synchrony. </w:t>
      </w:r>
      <w:r>
        <w:rPr>
          <w:rFonts w:cs="Gill Sans"/>
        </w:rPr>
        <w:t>D</w:t>
      </w:r>
      <w:r w:rsidRPr="00987C51">
        <w:rPr>
          <w:rFonts w:cs="Gill Sans"/>
        </w:rPr>
        <w:t xml:space="preserve">iversity of knowledge is </w:t>
      </w:r>
      <w:r>
        <w:rPr>
          <w:rFonts w:cs="Gill Sans"/>
        </w:rPr>
        <w:t>a</w:t>
      </w:r>
      <w:r w:rsidRPr="00987C51">
        <w:rPr>
          <w:rFonts w:cs="Gill Sans"/>
        </w:rPr>
        <w:t xml:space="preserve"> </w:t>
      </w:r>
      <w:r w:rsidR="0032075D">
        <w:rPr>
          <w:rFonts w:cs="Gill Sans"/>
        </w:rPr>
        <w:t xml:space="preserve">common </w:t>
      </w:r>
      <w:r w:rsidRPr="00987C51">
        <w:rPr>
          <w:rFonts w:cs="Gill Sans"/>
        </w:rPr>
        <w:t>good</w:t>
      </w:r>
      <w:r w:rsidR="0032075D">
        <w:rPr>
          <w:rFonts w:cs="Gill Sans"/>
        </w:rPr>
        <w:t>. K</w:t>
      </w:r>
      <w:r>
        <w:rPr>
          <w:rFonts w:cs="Gill Sans"/>
        </w:rPr>
        <w:t>nowledge is enmeshed in language</w:t>
      </w:r>
      <w:r w:rsidR="0032075D">
        <w:rPr>
          <w:rFonts w:cs="Gill Sans"/>
        </w:rPr>
        <w:t>. Bu</w:t>
      </w:r>
      <w:r>
        <w:rPr>
          <w:rFonts w:cs="Gill Sans"/>
        </w:rPr>
        <w:t xml:space="preserve">t </w:t>
      </w:r>
      <w:r w:rsidR="0032075D">
        <w:rPr>
          <w:rFonts w:cs="Gill Sans"/>
        </w:rPr>
        <w:t>diverse</w:t>
      </w:r>
      <w:r>
        <w:rPr>
          <w:rFonts w:cs="Gill Sans"/>
        </w:rPr>
        <w:t xml:space="preserve"> language is incompatible with </w:t>
      </w:r>
      <w:r w:rsidR="00483CCD">
        <w:rPr>
          <w:rFonts w:cs="Gill Sans"/>
        </w:rPr>
        <w:t xml:space="preserve">synchronous </w:t>
      </w:r>
      <w:r>
        <w:rPr>
          <w:rFonts w:cs="Gill Sans"/>
        </w:rPr>
        <w:t xml:space="preserve">global systems </w:t>
      </w:r>
      <w:r w:rsidR="00483CCD">
        <w:rPr>
          <w:rFonts w:cs="Gill Sans"/>
        </w:rPr>
        <w:t>unless there is continuous</w:t>
      </w:r>
      <w:r>
        <w:rPr>
          <w:rFonts w:cs="Gill Sans"/>
        </w:rPr>
        <w:t xml:space="preserve"> </w:t>
      </w:r>
      <w:r w:rsidR="0032075D">
        <w:rPr>
          <w:rFonts w:cs="Gill Sans"/>
        </w:rPr>
        <w:t xml:space="preserve">multiple </w:t>
      </w:r>
      <w:r>
        <w:rPr>
          <w:rFonts w:cs="Gill Sans"/>
        </w:rPr>
        <w:t xml:space="preserve">translation. </w:t>
      </w:r>
      <w:r w:rsidRPr="00987C51">
        <w:rPr>
          <w:rFonts w:cs="Gill Sans"/>
        </w:rPr>
        <w:t xml:space="preserve">In nations with academic cultures </w:t>
      </w:r>
      <w:r w:rsidR="0032075D">
        <w:rPr>
          <w:rFonts w:cs="Gill Sans"/>
        </w:rPr>
        <w:t xml:space="preserve">that operate </w:t>
      </w:r>
      <w:r w:rsidRPr="00987C51">
        <w:rPr>
          <w:rFonts w:cs="Gill Sans"/>
        </w:rPr>
        <w:t>in,</w:t>
      </w:r>
      <w:r>
        <w:rPr>
          <w:rFonts w:cs="Gill Sans"/>
        </w:rPr>
        <w:t xml:space="preserve"> say, Spanish, English-language</w:t>
      </w:r>
      <w:r w:rsidRPr="00987C51">
        <w:rPr>
          <w:rFonts w:cs="Gill Sans"/>
        </w:rPr>
        <w:t xml:space="preserve"> dominated </w:t>
      </w:r>
      <w:r w:rsidR="00483CCD">
        <w:rPr>
          <w:rFonts w:cs="Gill Sans"/>
        </w:rPr>
        <w:t>global</w:t>
      </w:r>
      <w:r>
        <w:rPr>
          <w:rFonts w:cs="Gill Sans"/>
        </w:rPr>
        <w:t xml:space="preserve"> research simultaneously</w:t>
      </w:r>
      <w:r w:rsidRPr="00987C51">
        <w:rPr>
          <w:rFonts w:cs="Gill Sans"/>
        </w:rPr>
        <w:t xml:space="preserve"> generate</w:t>
      </w:r>
      <w:r>
        <w:rPr>
          <w:rFonts w:cs="Gill Sans"/>
        </w:rPr>
        <w:t>s</w:t>
      </w:r>
      <w:r w:rsidRPr="00987C51">
        <w:rPr>
          <w:rFonts w:cs="Gill Sans"/>
        </w:rPr>
        <w:t xml:space="preserve"> both public goods </w:t>
      </w:r>
      <w:r w:rsidRPr="009A7DE2">
        <w:rPr>
          <w:rFonts w:cs="Gill Sans"/>
          <w:iCs/>
        </w:rPr>
        <w:t>and</w:t>
      </w:r>
      <w:r w:rsidRPr="00987C51">
        <w:rPr>
          <w:rFonts w:cs="Gill Sans"/>
        </w:rPr>
        <w:t xml:space="preserve"> ‘public bads’. The ‘bads’ </w:t>
      </w:r>
      <w:r w:rsidR="0032075D">
        <w:rPr>
          <w:rFonts w:cs="Gill Sans"/>
        </w:rPr>
        <w:t>are</w:t>
      </w:r>
      <w:r w:rsidRPr="00987C51">
        <w:rPr>
          <w:rFonts w:cs="Gill Sans"/>
        </w:rPr>
        <w:t xml:space="preserve"> maximised when global relations take a one-way </w:t>
      </w:r>
      <w:r>
        <w:rPr>
          <w:rFonts w:cs="Gill Sans"/>
        </w:rPr>
        <w:t>neo-</w:t>
      </w:r>
      <w:r w:rsidR="00483CCD">
        <w:rPr>
          <w:rFonts w:cs="Gill Sans"/>
        </w:rPr>
        <w:t>imperial form, and</w:t>
      </w:r>
      <w:r w:rsidRPr="00987C51">
        <w:rPr>
          <w:rFonts w:cs="Gill Sans"/>
        </w:rPr>
        <w:t xml:space="preserve"> minimised when </w:t>
      </w:r>
      <w:r w:rsidR="0032075D">
        <w:rPr>
          <w:rFonts w:cs="Gill Sans"/>
        </w:rPr>
        <w:t>there are broad two-way flows between national and global</w:t>
      </w:r>
      <w:r>
        <w:rPr>
          <w:rFonts w:cs="Gill Sans"/>
        </w:rPr>
        <w:t xml:space="preserve">—and </w:t>
      </w:r>
      <w:r w:rsidR="0032075D">
        <w:rPr>
          <w:rFonts w:cs="Gill Sans"/>
        </w:rPr>
        <w:t xml:space="preserve">there is </w:t>
      </w:r>
      <w:r>
        <w:rPr>
          <w:rFonts w:cs="Gill Sans"/>
        </w:rPr>
        <w:t>triangulation betw</w:t>
      </w:r>
      <w:r w:rsidR="0032075D">
        <w:rPr>
          <w:rFonts w:cs="Gill Sans"/>
        </w:rPr>
        <w:t>e</w:t>
      </w:r>
      <w:r>
        <w:rPr>
          <w:rFonts w:cs="Gill Sans"/>
        </w:rPr>
        <w:t xml:space="preserve">en </w:t>
      </w:r>
      <w:r w:rsidR="0032075D">
        <w:rPr>
          <w:rFonts w:cs="Gill Sans"/>
        </w:rPr>
        <w:t>differing</w:t>
      </w:r>
      <w:r>
        <w:rPr>
          <w:rFonts w:cs="Gill Sans"/>
        </w:rPr>
        <w:t xml:space="preserve"> national perspectives</w:t>
      </w:r>
      <w:r w:rsidR="001C1A9F">
        <w:rPr>
          <w:rFonts w:cs="Gill Sans"/>
        </w:rPr>
        <w:t>,</w:t>
      </w:r>
      <w:r>
        <w:rPr>
          <w:rFonts w:cs="Gill Sans"/>
        </w:rPr>
        <w:t xml:space="preserve"> </w:t>
      </w:r>
      <w:r w:rsidR="005C6F57">
        <w:rPr>
          <w:rFonts w:cs="Gill Sans"/>
        </w:rPr>
        <w:t xml:space="preserve">which </w:t>
      </w:r>
      <w:r>
        <w:rPr>
          <w:rFonts w:cs="Gill Sans"/>
        </w:rPr>
        <w:t>highlight</w:t>
      </w:r>
      <w:r w:rsidR="005C6F57">
        <w:rPr>
          <w:rFonts w:cs="Gill Sans"/>
        </w:rPr>
        <w:t>s</w:t>
      </w:r>
      <w:r>
        <w:rPr>
          <w:rFonts w:cs="Gill Sans"/>
        </w:rPr>
        <w:t xml:space="preserve"> </w:t>
      </w:r>
      <w:r w:rsidR="005C6F57">
        <w:rPr>
          <w:rFonts w:cs="Gill Sans"/>
        </w:rPr>
        <w:t xml:space="preserve">the </w:t>
      </w:r>
      <w:r>
        <w:rPr>
          <w:rFonts w:cs="Gill Sans"/>
        </w:rPr>
        <w:t>generic elements and encourag</w:t>
      </w:r>
      <w:r w:rsidR="005C6F57">
        <w:rPr>
          <w:rFonts w:cs="Gill Sans"/>
        </w:rPr>
        <w:t>es</w:t>
      </w:r>
      <w:r>
        <w:rPr>
          <w:rFonts w:cs="Gill Sans"/>
        </w:rPr>
        <w:t xml:space="preserve"> </w:t>
      </w:r>
      <w:r w:rsidR="00483CCD">
        <w:rPr>
          <w:rFonts w:cs="Gill Sans"/>
        </w:rPr>
        <w:t xml:space="preserve">the </w:t>
      </w:r>
      <w:r>
        <w:rPr>
          <w:rFonts w:cs="Gill Sans"/>
        </w:rPr>
        <w:t>different perspectives to learn from each other</w:t>
      </w:r>
      <w:r w:rsidRPr="00987C51">
        <w:rPr>
          <w:rFonts w:cs="Gill Sans"/>
        </w:rPr>
        <w:t xml:space="preserve">. The </w:t>
      </w:r>
      <w:r>
        <w:rPr>
          <w:rFonts w:cs="Gill Sans"/>
        </w:rPr>
        <w:t xml:space="preserve">strategy for maximising global common goods in </w:t>
      </w:r>
      <w:r w:rsidR="005C6F57">
        <w:rPr>
          <w:rFonts w:cs="Gill Sans"/>
        </w:rPr>
        <w:t>knowledge</w:t>
      </w:r>
      <w:r w:rsidR="00483CCD">
        <w:rPr>
          <w:rFonts w:cs="Gill Sans"/>
        </w:rPr>
        <w:t xml:space="preserve"> is </w:t>
      </w:r>
      <w:r w:rsidR="00F34C4C">
        <w:rPr>
          <w:rFonts w:cs="Gill Sans"/>
        </w:rPr>
        <w:t xml:space="preserve">to </w:t>
      </w:r>
      <w:r w:rsidR="00483CCD">
        <w:rPr>
          <w:rFonts w:cs="Gill Sans"/>
        </w:rPr>
        <w:t xml:space="preserve">(a) </w:t>
      </w:r>
      <w:r w:rsidR="00F34C4C">
        <w:rPr>
          <w:rFonts w:cs="Gill Sans"/>
        </w:rPr>
        <w:t>on the basis of close knowledge of the diverse approaches; (b)</w:t>
      </w:r>
      <w:r w:rsidR="00483CCD">
        <w:rPr>
          <w:rFonts w:cs="Gill Sans"/>
        </w:rPr>
        <w:t xml:space="preserve"> </w:t>
      </w:r>
      <w:r w:rsidRPr="00987C51">
        <w:rPr>
          <w:rFonts w:cs="Gill Sans"/>
        </w:rPr>
        <w:t xml:space="preserve">identify, monitor and broaden the </w:t>
      </w:r>
      <w:r>
        <w:rPr>
          <w:rFonts w:cs="Gill Sans"/>
        </w:rPr>
        <w:t xml:space="preserve">shared </w:t>
      </w:r>
      <w:r w:rsidRPr="00987C51">
        <w:rPr>
          <w:rFonts w:cs="Gill Sans"/>
        </w:rPr>
        <w:t>global ground</w:t>
      </w:r>
      <w:r w:rsidR="00483CCD">
        <w:rPr>
          <w:rFonts w:cs="Gill Sans"/>
        </w:rPr>
        <w:t>; and (</w:t>
      </w:r>
      <w:r w:rsidR="00F34C4C">
        <w:rPr>
          <w:rFonts w:cs="Gill Sans"/>
        </w:rPr>
        <w:t>c</w:t>
      </w:r>
      <w:r w:rsidR="00483CCD">
        <w:rPr>
          <w:rFonts w:cs="Gill Sans"/>
        </w:rPr>
        <w:t xml:space="preserve">) establish </w:t>
      </w:r>
      <w:r w:rsidR="00F34C4C">
        <w:rPr>
          <w:rFonts w:cs="Gill Sans"/>
        </w:rPr>
        <w:t xml:space="preserve">global </w:t>
      </w:r>
      <w:r w:rsidR="00483CCD">
        <w:rPr>
          <w:rFonts w:cs="Gill Sans"/>
        </w:rPr>
        <w:t xml:space="preserve">systems in which diverse contributions are fully recognized and </w:t>
      </w:r>
      <w:r w:rsidR="00F34C4C">
        <w:rPr>
          <w:rFonts w:cs="Gill Sans"/>
        </w:rPr>
        <w:t>valued</w:t>
      </w:r>
      <w:r w:rsidRPr="00987C51">
        <w:rPr>
          <w:rFonts w:cs="Gill Sans"/>
        </w:rPr>
        <w:t xml:space="preserve">. </w:t>
      </w:r>
      <w:r w:rsidR="00F34C4C">
        <w:rPr>
          <w:rFonts w:cs="Gill Sans"/>
        </w:rPr>
        <w:t xml:space="preserve">Unity in diversity. </w:t>
      </w:r>
    </w:p>
    <w:p w14:paraId="3FB4717C" w14:textId="7CC5502E" w:rsidR="00BF6782" w:rsidRDefault="00BF6782" w:rsidP="00BA1851">
      <w:pPr>
        <w:spacing w:line="276" w:lineRule="auto"/>
        <w:rPr>
          <w:rFonts w:cs="Gill Sans"/>
        </w:rPr>
      </w:pPr>
      <w:r>
        <w:rPr>
          <w:rFonts w:cs="Gill Sans"/>
        </w:rPr>
        <w:tab/>
      </w:r>
      <w:r w:rsidRPr="00BF6782">
        <w:rPr>
          <w:rFonts w:cs="Gill Sans"/>
          <w:b/>
          <w:i/>
        </w:rPr>
        <w:t>Equity.</w:t>
      </w:r>
      <w:r>
        <w:rPr>
          <w:rFonts w:cs="Gill Sans"/>
        </w:rPr>
        <w:t xml:space="preserve">  </w:t>
      </w:r>
      <w:r w:rsidR="00F30222">
        <w:rPr>
          <w:rFonts w:cs="Gill Sans"/>
        </w:rPr>
        <w:t xml:space="preserve">Equity in higher education is a keystone common good at national level, as was discussed above. It is a social system in itself. </w:t>
      </w:r>
      <w:r w:rsidR="00EF6B1B">
        <w:rPr>
          <w:rFonts w:cs="Gill Sans"/>
        </w:rPr>
        <w:t>Yet b</w:t>
      </w:r>
      <w:r w:rsidR="00F30222">
        <w:rPr>
          <w:rFonts w:cs="Gill Sans"/>
        </w:rPr>
        <w:t>eyond the border it vanishes</w:t>
      </w:r>
      <w:r w:rsidR="00F429C8">
        <w:rPr>
          <w:rFonts w:cs="Gill Sans"/>
        </w:rPr>
        <w:t>:</w:t>
      </w:r>
      <w:r w:rsidR="00F30222">
        <w:rPr>
          <w:rFonts w:cs="Gill Sans"/>
        </w:rPr>
        <w:t xml:space="preserve"> </w:t>
      </w:r>
      <w:r w:rsidR="00EF6B1B">
        <w:rPr>
          <w:rFonts w:cs="Gill Sans"/>
        </w:rPr>
        <w:t xml:space="preserve">systemic equity has no meaning </w:t>
      </w:r>
      <w:r w:rsidR="00F429C8">
        <w:rPr>
          <w:rFonts w:cs="Gill Sans"/>
        </w:rPr>
        <w:t>without its ordering by</w:t>
      </w:r>
      <w:r w:rsidR="00EF6B1B">
        <w:rPr>
          <w:rFonts w:cs="Gill Sans"/>
        </w:rPr>
        <w:t xml:space="preserve"> a </w:t>
      </w:r>
      <w:r w:rsidR="00F429C8">
        <w:rPr>
          <w:rFonts w:cs="Gill Sans"/>
        </w:rPr>
        <w:t xml:space="preserve">national polity and state guarantee </w:t>
      </w:r>
      <w:r w:rsidR="00EF6B1B">
        <w:rPr>
          <w:rFonts w:cs="Gill Sans"/>
        </w:rPr>
        <w:t xml:space="preserve">(except </w:t>
      </w:r>
      <w:r w:rsidR="00F429C8">
        <w:rPr>
          <w:rFonts w:cs="Gill Sans"/>
        </w:rPr>
        <w:t xml:space="preserve">multilateral </w:t>
      </w:r>
      <w:r w:rsidR="00EF6B1B">
        <w:rPr>
          <w:rFonts w:cs="Gill Sans"/>
        </w:rPr>
        <w:t xml:space="preserve">equity between sovereign nations). </w:t>
      </w:r>
      <w:r w:rsidR="00F30222">
        <w:rPr>
          <w:rFonts w:cs="Gill Sans"/>
        </w:rPr>
        <w:t xml:space="preserve">HEIs </w:t>
      </w:r>
      <w:r w:rsidR="00EF6B1B">
        <w:rPr>
          <w:rFonts w:cs="Gill Sans"/>
        </w:rPr>
        <w:t xml:space="preserve">and individuals in the global space </w:t>
      </w:r>
      <w:r w:rsidR="00F429C8">
        <w:rPr>
          <w:rFonts w:cs="Gill Sans"/>
        </w:rPr>
        <w:t>can</w:t>
      </w:r>
      <w:r w:rsidR="00F30222">
        <w:rPr>
          <w:rFonts w:cs="Gill Sans"/>
        </w:rPr>
        <w:t xml:space="preserve"> practice principles </w:t>
      </w:r>
      <w:r w:rsidR="00EF6B1B">
        <w:rPr>
          <w:rFonts w:cs="Gill Sans"/>
        </w:rPr>
        <w:t xml:space="preserve">of fairness and justice but these are eclectic, </w:t>
      </w:r>
      <w:r w:rsidR="00F429C8">
        <w:rPr>
          <w:rFonts w:cs="Gill Sans"/>
        </w:rPr>
        <w:t xml:space="preserve">self-proclaimed </w:t>
      </w:r>
      <w:r w:rsidR="00EF6B1B">
        <w:rPr>
          <w:rFonts w:cs="Gill Sans"/>
        </w:rPr>
        <w:t>p</w:t>
      </w:r>
      <w:r w:rsidR="00F429C8">
        <w:rPr>
          <w:rFonts w:cs="Gill Sans"/>
        </w:rPr>
        <w:t xml:space="preserve">rinciples </w:t>
      </w:r>
      <w:r w:rsidR="00EF6B1B">
        <w:rPr>
          <w:rFonts w:cs="Gill Sans"/>
        </w:rPr>
        <w:t xml:space="preserve">that create no obligations for others. There is no means to devise a general rule. </w:t>
      </w:r>
    </w:p>
    <w:p w14:paraId="688B3E18" w14:textId="48AF14C9" w:rsidR="00EF6B1B" w:rsidRPr="002B43CA" w:rsidRDefault="00EF6B1B" w:rsidP="00BA1851">
      <w:pPr>
        <w:spacing w:line="276" w:lineRule="auto"/>
        <w:rPr>
          <w:lang w:val="en-US"/>
        </w:rPr>
      </w:pPr>
      <w:r>
        <w:rPr>
          <w:rFonts w:cs="Gill Sans"/>
        </w:rPr>
        <w:tab/>
      </w:r>
      <w:r w:rsidR="00C925CA">
        <w:rPr>
          <w:rFonts w:cs="Gill Sans"/>
        </w:rPr>
        <w:t xml:space="preserve">The world’s students are not a single population ordered on the basis of social policy and social justice. </w:t>
      </w:r>
      <w:r>
        <w:rPr>
          <w:rFonts w:cs="Gill Sans"/>
        </w:rPr>
        <w:t xml:space="preserve">The result is that </w:t>
      </w:r>
      <w:r w:rsidR="00C942F5">
        <w:rPr>
          <w:rFonts w:cs="Gill Sans"/>
        </w:rPr>
        <w:t xml:space="preserve">when </w:t>
      </w:r>
      <w:r w:rsidR="00F429C8">
        <w:rPr>
          <w:rFonts w:cs="Gill Sans"/>
        </w:rPr>
        <w:t xml:space="preserve">cross-border activity triggers </w:t>
      </w:r>
      <w:r>
        <w:rPr>
          <w:rFonts w:cs="Gill Sans"/>
        </w:rPr>
        <w:t>equity issues w</w:t>
      </w:r>
      <w:r w:rsidR="00F429C8">
        <w:rPr>
          <w:rFonts w:cs="Gill Sans"/>
        </w:rPr>
        <w:t>i</w:t>
      </w:r>
      <w:r>
        <w:rPr>
          <w:rFonts w:cs="Gill Sans"/>
        </w:rPr>
        <w:t>thin countries</w:t>
      </w:r>
      <w:r w:rsidR="00F429C8">
        <w:rPr>
          <w:rFonts w:cs="Gill Sans"/>
        </w:rPr>
        <w:t xml:space="preserve"> </w:t>
      </w:r>
      <w:r w:rsidR="00C942F5">
        <w:rPr>
          <w:rFonts w:cs="Gill Sans"/>
        </w:rPr>
        <w:t>these</w:t>
      </w:r>
      <w:r>
        <w:rPr>
          <w:rFonts w:cs="Gill Sans"/>
        </w:rPr>
        <w:t xml:space="preserve"> are not addressed. </w:t>
      </w:r>
      <w:r w:rsidR="00F429C8">
        <w:rPr>
          <w:rFonts w:cs="Gill Sans"/>
        </w:rPr>
        <w:t>T</w:t>
      </w:r>
      <w:r>
        <w:rPr>
          <w:rFonts w:cs="Gill Sans"/>
        </w:rPr>
        <w:t xml:space="preserve">he 4.4 million mobile students have incomplete human, civil, economic, social, welfare and political rights. Being outside </w:t>
      </w:r>
      <w:r w:rsidR="00F429C8">
        <w:rPr>
          <w:rFonts w:cs="Gill Sans"/>
        </w:rPr>
        <w:t>the</w:t>
      </w:r>
      <w:r>
        <w:rPr>
          <w:rFonts w:cs="Gill Sans"/>
        </w:rPr>
        <w:t xml:space="preserve"> country of citizenship, they are no longer fully protected by its laws and protocols</w:t>
      </w:r>
      <w:r w:rsidR="00C942F5">
        <w:rPr>
          <w:rFonts w:cs="Gill Sans"/>
        </w:rPr>
        <w:t>;</w:t>
      </w:r>
      <w:r>
        <w:rPr>
          <w:rFonts w:cs="Gill Sans"/>
        </w:rPr>
        <w:t xml:space="preserve"> nor </w:t>
      </w:r>
      <w:r w:rsidR="00C942F5">
        <w:rPr>
          <w:rFonts w:cs="Gill Sans"/>
        </w:rPr>
        <w:t>do they have citizen rights</w:t>
      </w:r>
      <w:r>
        <w:rPr>
          <w:rFonts w:cs="Gill Sans"/>
        </w:rPr>
        <w:t xml:space="preserve"> </w:t>
      </w:r>
      <w:r w:rsidR="00F429C8">
        <w:rPr>
          <w:rFonts w:cs="Gill Sans"/>
        </w:rPr>
        <w:t>in the nation of education</w:t>
      </w:r>
      <w:r>
        <w:rPr>
          <w:rFonts w:cs="Gill Sans"/>
        </w:rPr>
        <w:t xml:space="preserve"> (Marginson, </w:t>
      </w:r>
      <w:r w:rsidR="00F429C8">
        <w:rPr>
          <w:rFonts w:cs="Gill Sans"/>
        </w:rPr>
        <w:t>2012). At best</w:t>
      </w:r>
      <w:r w:rsidR="00C942F5">
        <w:rPr>
          <w:rFonts w:cs="Gill Sans"/>
        </w:rPr>
        <w:t>,</w:t>
      </w:r>
      <w:r w:rsidR="00F429C8">
        <w:rPr>
          <w:rFonts w:cs="Gill Sans"/>
        </w:rPr>
        <w:t xml:space="preserve"> there </w:t>
      </w:r>
      <w:r w:rsidR="00C942F5">
        <w:rPr>
          <w:rFonts w:cs="Gill Sans"/>
        </w:rPr>
        <w:t xml:space="preserve">may be </w:t>
      </w:r>
      <w:r w:rsidR="00F429C8">
        <w:rPr>
          <w:rFonts w:cs="Gill Sans"/>
        </w:rPr>
        <w:t>recognition of the UN Declaration</w:t>
      </w:r>
      <w:r w:rsidR="00C942F5">
        <w:rPr>
          <w:rFonts w:cs="Gill Sans"/>
        </w:rPr>
        <w:t>’s universal rights yet</w:t>
      </w:r>
      <w:r w:rsidR="00F429C8">
        <w:rPr>
          <w:rFonts w:cs="Gill Sans"/>
        </w:rPr>
        <w:t xml:space="preserve"> in some countries this is barely mentioned. A second </w:t>
      </w:r>
      <w:r w:rsidR="00C942F5">
        <w:rPr>
          <w:rFonts w:cs="Gill Sans"/>
        </w:rPr>
        <w:t xml:space="preserve">equity lacuna is </w:t>
      </w:r>
      <w:r w:rsidR="00F429C8">
        <w:rPr>
          <w:rFonts w:cs="Gill Sans"/>
        </w:rPr>
        <w:t>the effect</w:t>
      </w:r>
      <w:r w:rsidR="00C942F5">
        <w:rPr>
          <w:rFonts w:cs="Gill Sans"/>
        </w:rPr>
        <w:t>s</w:t>
      </w:r>
      <w:r w:rsidR="00F429C8">
        <w:rPr>
          <w:rFonts w:cs="Gill Sans"/>
        </w:rPr>
        <w:t xml:space="preserve"> of large scale international education on social patterns of opportunity and outcome, in both the nation of education and the nation of origin. While </w:t>
      </w:r>
      <w:r w:rsidR="00C942F5">
        <w:rPr>
          <w:rFonts w:cs="Gill Sans"/>
        </w:rPr>
        <w:t xml:space="preserve">by no means </w:t>
      </w:r>
      <w:r w:rsidR="00F429C8">
        <w:rPr>
          <w:rFonts w:cs="Gill Sans"/>
        </w:rPr>
        <w:t xml:space="preserve">all cross-border students are from affluent families, international education is </w:t>
      </w:r>
      <w:r w:rsidR="00C942F5">
        <w:rPr>
          <w:rFonts w:cs="Gill Sans"/>
        </w:rPr>
        <w:t xml:space="preserve">nevertheless </w:t>
      </w:r>
      <w:r w:rsidR="00F429C8">
        <w:rPr>
          <w:rFonts w:cs="Gill Sans"/>
        </w:rPr>
        <w:t xml:space="preserve">beyond the reach of most families in Asia, Africa and Latin America. </w:t>
      </w:r>
      <w:r w:rsidR="00C942F5">
        <w:rPr>
          <w:rFonts w:cs="Gill Sans"/>
        </w:rPr>
        <w:t>Investment in high fee foreign education secures private advantages that have a stratifying effect at home. Unless the countries of education fund at scale scholarships for students from poorer families they are complicit in the growth of inequality offshore.</w:t>
      </w:r>
    </w:p>
    <w:p w14:paraId="553CF7C9" w14:textId="77777777" w:rsidR="00BA1851" w:rsidRDefault="00BA1851" w:rsidP="00BA1851">
      <w:pPr>
        <w:spacing w:line="276" w:lineRule="auto"/>
        <w:rPr>
          <w:lang w:val="en-US"/>
        </w:rPr>
      </w:pPr>
    </w:p>
    <w:p w14:paraId="7FBD421A" w14:textId="32BCB5F5" w:rsidR="00C925CA" w:rsidRPr="00C925CA" w:rsidRDefault="00C925CA" w:rsidP="00BA1851">
      <w:pPr>
        <w:spacing w:line="276" w:lineRule="auto"/>
        <w:rPr>
          <w:b/>
          <w:i/>
          <w:lang w:val="en-US"/>
        </w:rPr>
      </w:pPr>
      <w:r w:rsidRPr="00C925CA">
        <w:rPr>
          <w:b/>
          <w:i/>
          <w:lang w:val="en-US"/>
        </w:rPr>
        <w:t>Who funds global common goods?</w:t>
      </w:r>
    </w:p>
    <w:p w14:paraId="1A9DCC8B" w14:textId="77777777" w:rsidR="00C925CA" w:rsidRPr="003F2F53" w:rsidRDefault="00C925CA" w:rsidP="00BA1851">
      <w:pPr>
        <w:spacing w:line="276" w:lineRule="auto"/>
        <w:rPr>
          <w:lang w:val="en-US"/>
        </w:rPr>
      </w:pPr>
    </w:p>
    <w:p w14:paraId="42DAC56D" w14:textId="17422F29" w:rsidR="007F495F" w:rsidRDefault="00C925CA" w:rsidP="00C925CA">
      <w:pPr>
        <w:pStyle w:val="BodyA"/>
        <w:pBdr>
          <w:top w:val="none" w:sz="0" w:space="0" w:color="auto"/>
          <w:left w:val="none" w:sz="0" w:space="0" w:color="auto"/>
          <w:bottom w:val="none" w:sz="0" w:space="0" w:color="auto"/>
          <w:right w:val="none" w:sz="0" w:space="0" w:color="auto"/>
        </w:pBdr>
        <w:spacing w:line="276" w:lineRule="auto"/>
        <w:rPr>
          <w:rFonts w:cs="Gill Sans"/>
        </w:rPr>
      </w:pPr>
      <w:r>
        <w:rPr>
          <w:rFonts w:cs="Gill Sans"/>
        </w:rPr>
        <w:t>In</w:t>
      </w:r>
      <w:r w:rsidR="007F495F" w:rsidRPr="00017CDE">
        <w:rPr>
          <w:rFonts w:cs="Gill Sans"/>
        </w:rPr>
        <w:t xml:space="preserve"> the absence of a global state or regulatory framework</w:t>
      </w:r>
      <w:r>
        <w:rPr>
          <w:rFonts w:cs="Gill Sans"/>
        </w:rPr>
        <w:t xml:space="preserve"> issues of under-production and under-funding cannot be effectively addressed. Who funds global common goods? </w:t>
      </w:r>
      <w:r w:rsidR="007F495F" w:rsidRPr="00017CDE">
        <w:rPr>
          <w:rFonts w:cs="Gill Sans"/>
        </w:rPr>
        <w:t xml:space="preserve">No one takes responsibility for them. </w:t>
      </w:r>
      <w:r>
        <w:rPr>
          <w:rFonts w:cs="Gill Sans"/>
        </w:rPr>
        <w:t xml:space="preserve">But issues arise. </w:t>
      </w:r>
      <w:r w:rsidR="007F495F" w:rsidRPr="00017CDE">
        <w:rPr>
          <w:rFonts w:cs="Gill Sans"/>
        </w:rPr>
        <w:t>For example, when research in one nation generates benefits elsewhere, should the cost of research be shared between producer nation and consumer nation</w:t>
      </w:r>
      <w:r>
        <w:rPr>
          <w:rFonts w:cs="Gill Sans"/>
        </w:rPr>
        <w:t>. Is free-riding a</w:t>
      </w:r>
      <w:r w:rsidR="007F495F" w:rsidRPr="00017CDE">
        <w:rPr>
          <w:rFonts w:cs="Gill Sans"/>
        </w:rPr>
        <w:t>cceptable</w:t>
      </w:r>
      <w:r>
        <w:rPr>
          <w:rFonts w:cs="Gill Sans"/>
        </w:rPr>
        <w:t xml:space="preserve"> or inevitable? Should the United States’ research system make the other nations pay? A payment regime for a public good </w:t>
      </w:r>
      <w:r>
        <w:rPr>
          <w:rFonts w:cs="Gill Sans"/>
        </w:rPr>
        <w:lastRenderedPageBreak/>
        <w:t xml:space="preserve">like knowledge would be difficult to enforce and inhibit knowledge and innovation. Perhaps the more pressing issue is that of </w:t>
      </w:r>
      <w:r w:rsidR="007F495F" w:rsidRPr="00017CDE">
        <w:rPr>
          <w:rFonts w:cs="Gill Sans"/>
        </w:rPr>
        <w:t xml:space="preserve">global public </w:t>
      </w:r>
      <w:r>
        <w:rPr>
          <w:rFonts w:cs="Gill Sans"/>
        </w:rPr>
        <w:t>‘bads’ in the form of</w:t>
      </w:r>
      <w:r w:rsidR="007F495F" w:rsidRPr="00017CDE">
        <w:rPr>
          <w:rFonts w:cs="Gill Sans"/>
        </w:rPr>
        <w:t xml:space="preserve"> brain drain</w:t>
      </w:r>
      <w:r>
        <w:rPr>
          <w:rFonts w:cs="Gill Sans"/>
        </w:rPr>
        <w:t xml:space="preserve">. Should there be a compensation regime for countries that lose their ‘brains’ to </w:t>
      </w:r>
      <w:r w:rsidR="007F495F" w:rsidRPr="00017CDE">
        <w:rPr>
          <w:rFonts w:cs="Gill Sans"/>
        </w:rPr>
        <w:t>affluent nations</w:t>
      </w:r>
      <w:r>
        <w:rPr>
          <w:rFonts w:cs="Gill Sans"/>
        </w:rPr>
        <w:t>?</w:t>
      </w:r>
      <w:r w:rsidR="007F495F" w:rsidRPr="00017CDE">
        <w:rPr>
          <w:rFonts w:cs="Gill Sans"/>
        </w:rPr>
        <w:t xml:space="preserve"> What governance mechanisms could identify, regulate and finance global public</w:t>
      </w:r>
      <w:r>
        <w:rPr>
          <w:rFonts w:cs="Gill Sans"/>
        </w:rPr>
        <w:t xml:space="preserve"> goods</w:t>
      </w:r>
      <w:r w:rsidR="007F495F" w:rsidRPr="00017CDE">
        <w:rPr>
          <w:rFonts w:cs="Gill Sans"/>
        </w:rPr>
        <w:t xml:space="preserve">? </w:t>
      </w:r>
    </w:p>
    <w:p w14:paraId="62A177AA" w14:textId="77777777" w:rsidR="00176CD4" w:rsidRDefault="00176CD4" w:rsidP="00C925CA">
      <w:pPr>
        <w:pStyle w:val="BodyA"/>
        <w:pBdr>
          <w:top w:val="none" w:sz="0" w:space="0" w:color="auto"/>
          <w:left w:val="none" w:sz="0" w:space="0" w:color="auto"/>
          <w:bottom w:val="none" w:sz="0" w:space="0" w:color="auto"/>
          <w:right w:val="none" w:sz="0" w:space="0" w:color="auto"/>
        </w:pBdr>
        <w:spacing w:line="276" w:lineRule="auto"/>
        <w:rPr>
          <w:rFonts w:cs="Gill Sans"/>
        </w:rPr>
      </w:pPr>
    </w:p>
    <w:p w14:paraId="67788D65" w14:textId="77777777" w:rsidR="00176CD4" w:rsidRPr="00017CDE" w:rsidRDefault="00176CD4" w:rsidP="00C925CA">
      <w:pPr>
        <w:pStyle w:val="BodyA"/>
        <w:pBdr>
          <w:top w:val="none" w:sz="0" w:space="0" w:color="auto"/>
          <w:left w:val="none" w:sz="0" w:space="0" w:color="auto"/>
          <w:bottom w:val="none" w:sz="0" w:space="0" w:color="auto"/>
          <w:right w:val="none" w:sz="0" w:space="0" w:color="auto"/>
        </w:pBdr>
        <w:spacing w:line="276" w:lineRule="auto"/>
        <w:rPr>
          <w:rFonts w:cs="Gill Sans"/>
        </w:rPr>
      </w:pPr>
    </w:p>
    <w:p w14:paraId="505402EE" w14:textId="6C3E2270" w:rsidR="00E94DCB" w:rsidRPr="00017CDE" w:rsidRDefault="00290A15" w:rsidP="006514EB">
      <w:pPr>
        <w:pStyle w:val="ListParagraph"/>
        <w:numPr>
          <w:ilvl w:val="0"/>
          <w:numId w:val="2"/>
        </w:numPr>
        <w:spacing w:line="276" w:lineRule="auto"/>
        <w:rPr>
          <w:b/>
          <w:lang w:val="en-US"/>
        </w:rPr>
      </w:pPr>
      <w:r>
        <w:rPr>
          <w:b/>
          <w:lang w:val="en-US"/>
        </w:rPr>
        <w:t>Potential n</w:t>
      </w:r>
      <w:r w:rsidR="00176CD4">
        <w:rPr>
          <w:b/>
          <w:lang w:val="en-US"/>
        </w:rPr>
        <w:t>ational-global tensions</w:t>
      </w:r>
    </w:p>
    <w:p w14:paraId="4201371B" w14:textId="77777777" w:rsidR="00E94DCB" w:rsidRPr="00017CDE" w:rsidRDefault="00E94DCB" w:rsidP="006514EB">
      <w:pPr>
        <w:spacing w:line="276" w:lineRule="auto"/>
        <w:rPr>
          <w:lang w:val="en-US"/>
        </w:rPr>
      </w:pPr>
    </w:p>
    <w:p w14:paraId="4DD828DA" w14:textId="17F55E70" w:rsidR="004D1638" w:rsidRDefault="004D1638" w:rsidP="006514EB">
      <w:pPr>
        <w:spacing w:line="276" w:lineRule="auto"/>
        <w:rPr>
          <w:lang w:val="en-US"/>
        </w:rPr>
      </w:pPr>
      <w:r w:rsidRPr="00017CDE">
        <w:rPr>
          <w:lang w:val="en-US"/>
        </w:rPr>
        <w:t xml:space="preserve">This section of the paper examines </w:t>
      </w:r>
      <w:r w:rsidR="005E5332">
        <w:rPr>
          <w:lang w:val="en-US"/>
        </w:rPr>
        <w:t xml:space="preserve">recent trends in the economics and politics of </w:t>
      </w:r>
      <w:r w:rsidRPr="00017CDE">
        <w:rPr>
          <w:lang w:val="en-US"/>
        </w:rPr>
        <w:t xml:space="preserve">globalization, </w:t>
      </w:r>
      <w:r w:rsidR="005E5332">
        <w:rPr>
          <w:lang w:val="en-US"/>
        </w:rPr>
        <w:t>and what may be an enhanced potential for national-global tensions.</w:t>
      </w:r>
      <w:r w:rsidRPr="00017CDE">
        <w:rPr>
          <w:lang w:val="en-US"/>
        </w:rPr>
        <w:t>.</w:t>
      </w:r>
    </w:p>
    <w:p w14:paraId="55DCF023" w14:textId="77777777" w:rsidR="00290A15" w:rsidRDefault="00290A15" w:rsidP="006514EB">
      <w:pPr>
        <w:spacing w:line="276" w:lineRule="auto"/>
        <w:rPr>
          <w:lang w:val="en-US"/>
        </w:rPr>
      </w:pPr>
    </w:p>
    <w:p w14:paraId="7674735D" w14:textId="677A7AE6" w:rsidR="00B11196" w:rsidRPr="00B11196" w:rsidRDefault="00392B84" w:rsidP="006514EB">
      <w:pPr>
        <w:spacing w:line="276" w:lineRule="auto"/>
        <w:rPr>
          <w:b/>
          <w:i/>
          <w:lang w:val="en-US"/>
        </w:rPr>
      </w:pPr>
      <w:r>
        <w:rPr>
          <w:b/>
          <w:i/>
          <w:lang w:val="en-US"/>
        </w:rPr>
        <w:t>Limit</w:t>
      </w:r>
      <w:r w:rsidR="00582BE0">
        <w:rPr>
          <w:b/>
          <w:i/>
          <w:lang w:val="en-US"/>
        </w:rPr>
        <w:t>s of e</w:t>
      </w:r>
      <w:r w:rsidR="00B11196" w:rsidRPr="00B11196">
        <w:rPr>
          <w:b/>
          <w:i/>
          <w:lang w:val="en-US"/>
        </w:rPr>
        <w:t>conomic globalization</w:t>
      </w:r>
    </w:p>
    <w:p w14:paraId="6C7AB0D7" w14:textId="77777777" w:rsidR="00B11196" w:rsidRPr="00017CDE" w:rsidRDefault="00B11196" w:rsidP="006514EB">
      <w:pPr>
        <w:spacing w:line="276" w:lineRule="auto"/>
        <w:rPr>
          <w:lang w:val="en-US"/>
        </w:rPr>
      </w:pPr>
    </w:p>
    <w:p w14:paraId="0078499E" w14:textId="0C5CCD10" w:rsidR="00EA49DF" w:rsidRPr="00017CDE" w:rsidRDefault="00B11196" w:rsidP="00B3249C">
      <w:pPr>
        <w:spacing w:line="276" w:lineRule="auto"/>
        <w:rPr>
          <w:lang w:val="en-US"/>
        </w:rPr>
      </w:pPr>
      <w:r>
        <w:rPr>
          <w:lang w:val="en-US"/>
        </w:rPr>
        <w:t xml:space="preserve">In the </w:t>
      </w:r>
      <w:r w:rsidR="009A1920">
        <w:rPr>
          <w:lang w:val="en-US"/>
        </w:rPr>
        <w:t>accelerated globalization of the 1990s trade liberalization and financial deregulation coincided</w:t>
      </w:r>
      <w:r w:rsidR="001271ED" w:rsidRPr="00017CDE">
        <w:rPr>
          <w:lang w:val="en-US"/>
        </w:rPr>
        <w:t xml:space="preserve"> </w:t>
      </w:r>
      <w:r w:rsidR="00377641" w:rsidRPr="00017CDE">
        <w:rPr>
          <w:lang w:val="en-US"/>
        </w:rPr>
        <w:t xml:space="preserve">with </w:t>
      </w:r>
      <w:r w:rsidR="009A1920">
        <w:rPr>
          <w:lang w:val="en-US"/>
        </w:rPr>
        <w:t>a</w:t>
      </w:r>
      <w:r w:rsidR="00377641" w:rsidRPr="00017CDE">
        <w:rPr>
          <w:lang w:val="en-US"/>
        </w:rPr>
        <w:t xml:space="preserve"> vast expansion of synchronous worldwide communications follow</w:t>
      </w:r>
      <w:r w:rsidR="001271ED" w:rsidRPr="00017CDE">
        <w:rPr>
          <w:lang w:val="en-US"/>
        </w:rPr>
        <w:t>ing</w:t>
      </w:r>
      <w:r w:rsidR="00377641" w:rsidRPr="00017CDE">
        <w:rPr>
          <w:lang w:val="en-US"/>
        </w:rPr>
        <w:t xml:space="preserve"> the </w:t>
      </w:r>
      <w:r w:rsidR="009A1920">
        <w:rPr>
          <w:lang w:val="en-US"/>
        </w:rPr>
        <w:t xml:space="preserve">advent  </w:t>
      </w:r>
      <w:r w:rsidR="00377641" w:rsidRPr="00017CDE">
        <w:rPr>
          <w:lang w:val="en-US"/>
        </w:rPr>
        <w:t>of the Internet</w:t>
      </w:r>
      <w:r w:rsidR="00812EB1" w:rsidRPr="00017CDE">
        <w:rPr>
          <w:lang w:val="en-US"/>
        </w:rPr>
        <w:t xml:space="preserve">. Cultural integration, together with world brands, cross-border supply chains and global transfers of production rendered </w:t>
      </w:r>
      <w:r w:rsidR="00377641" w:rsidRPr="00017CDE">
        <w:rPr>
          <w:lang w:val="en-US"/>
        </w:rPr>
        <w:t xml:space="preserve">global convergence more </w:t>
      </w:r>
      <w:r w:rsidR="00812EB1" w:rsidRPr="00017CDE">
        <w:rPr>
          <w:lang w:val="en-US"/>
        </w:rPr>
        <w:t>visible than</w:t>
      </w:r>
      <w:r w:rsidR="009A1920">
        <w:rPr>
          <w:lang w:val="en-US"/>
        </w:rPr>
        <w:t xml:space="preserve"> </w:t>
      </w:r>
      <w:r w:rsidR="001271ED" w:rsidRPr="00017CDE">
        <w:rPr>
          <w:lang w:val="en-US"/>
        </w:rPr>
        <w:t>before</w:t>
      </w:r>
      <w:r w:rsidR="009A1920">
        <w:rPr>
          <w:lang w:val="en-US"/>
        </w:rPr>
        <w:t>; and f</w:t>
      </w:r>
      <w:r w:rsidR="00812EB1" w:rsidRPr="00017CDE">
        <w:rPr>
          <w:lang w:val="en-US"/>
        </w:rPr>
        <w:t>ollow</w:t>
      </w:r>
      <w:r w:rsidR="009A1920">
        <w:rPr>
          <w:lang w:val="en-US"/>
        </w:rPr>
        <w:t>ing</w:t>
      </w:r>
      <w:r w:rsidR="00812EB1" w:rsidRPr="00017CDE">
        <w:rPr>
          <w:lang w:val="en-US"/>
        </w:rPr>
        <w:t xml:space="preserve"> the collapse of the Soviet Union and </w:t>
      </w:r>
      <w:r w:rsidR="009A1920">
        <w:rPr>
          <w:lang w:val="en-US"/>
        </w:rPr>
        <w:t>prior to the fuller</w:t>
      </w:r>
      <w:r w:rsidR="00E34557" w:rsidRPr="00017CDE">
        <w:rPr>
          <w:lang w:val="en-US"/>
        </w:rPr>
        <w:t xml:space="preserve"> </w:t>
      </w:r>
      <w:r w:rsidR="00812EB1" w:rsidRPr="00017CDE">
        <w:rPr>
          <w:lang w:val="en-US"/>
        </w:rPr>
        <w:t xml:space="preserve">rise of China, </w:t>
      </w:r>
      <w:r w:rsidR="009A1920">
        <w:rPr>
          <w:lang w:val="en-US"/>
        </w:rPr>
        <w:t xml:space="preserve">this was </w:t>
      </w:r>
      <w:r w:rsidR="00812EB1" w:rsidRPr="00017CDE">
        <w:rPr>
          <w:lang w:val="en-US"/>
        </w:rPr>
        <w:t xml:space="preserve">the peak of Anglo-American hegemony. It seemed the whole world was </w:t>
      </w:r>
      <w:r w:rsidR="009A1920">
        <w:rPr>
          <w:lang w:val="en-US"/>
        </w:rPr>
        <w:t>being</w:t>
      </w:r>
      <w:r w:rsidR="00812EB1" w:rsidRPr="00017CDE">
        <w:rPr>
          <w:lang w:val="en-US"/>
        </w:rPr>
        <w:t xml:space="preserve"> rapidly</w:t>
      </w:r>
      <w:r w:rsidR="00750F82" w:rsidRPr="00017CDE">
        <w:rPr>
          <w:lang w:val="en-US"/>
        </w:rPr>
        <w:t xml:space="preserve"> Americanized</w:t>
      </w:r>
      <w:r w:rsidR="00812EB1" w:rsidRPr="00017CDE">
        <w:rPr>
          <w:lang w:val="en-US"/>
        </w:rPr>
        <w:t xml:space="preserve">. </w:t>
      </w:r>
      <w:r w:rsidR="009A1920">
        <w:rPr>
          <w:lang w:val="en-US"/>
        </w:rPr>
        <w:t>P</w:t>
      </w:r>
      <w:r w:rsidR="00F56B23" w:rsidRPr="00017CDE">
        <w:rPr>
          <w:lang w:val="en-US"/>
        </w:rPr>
        <w:t xml:space="preserve">olitical globalization lagged behind </w:t>
      </w:r>
      <w:r w:rsidR="009A1920">
        <w:rPr>
          <w:lang w:val="en-US"/>
        </w:rPr>
        <w:t>the economy and culture but</w:t>
      </w:r>
      <w:r w:rsidR="00F56B23" w:rsidRPr="00017CDE">
        <w:rPr>
          <w:lang w:val="en-US"/>
        </w:rPr>
        <w:t xml:space="preserve"> the </w:t>
      </w:r>
      <w:r w:rsidR="00B3249C">
        <w:rPr>
          <w:lang w:val="en-US"/>
        </w:rPr>
        <w:t>US</w:t>
      </w:r>
      <w:r w:rsidR="00F56B23" w:rsidRPr="00017CDE">
        <w:rPr>
          <w:lang w:val="en-US"/>
        </w:rPr>
        <w:t xml:space="preserve"> </w:t>
      </w:r>
      <w:r w:rsidR="00B3249C">
        <w:rPr>
          <w:lang w:val="en-US"/>
        </w:rPr>
        <w:t>powerfully</w:t>
      </w:r>
      <w:r w:rsidR="00F56B23" w:rsidRPr="00017CDE">
        <w:rPr>
          <w:lang w:val="en-US"/>
        </w:rPr>
        <w:t xml:space="preserve"> support</w:t>
      </w:r>
      <w:r w:rsidR="00B3249C">
        <w:rPr>
          <w:lang w:val="en-US"/>
        </w:rPr>
        <w:t>ed</w:t>
      </w:r>
      <w:r w:rsidR="00F56B23" w:rsidRPr="00017CDE">
        <w:rPr>
          <w:lang w:val="en-US"/>
        </w:rPr>
        <w:t xml:space="preserve"> globalization as a neo-imperial project</w:t>
      </w:r>
      <w:r w:rsidR="009A1920">
        <w:rPr>
          <w:lang w:val="en-US"/>
        </w:rPr>
        <w:t>, advocating</w:t>
      </w:r>
      <w:r w:rsidR="00F56B23" w:rsidRPr="00017CDE">
        <w:rPr>
          <w:lang w:val="en-US"/>
        </w:rPr>
        <w:t xml:space="preserve"> cross-border openness in all domains.</w:t>
      </w:r>
      <w:r w:rsidR="009D2421" w:rsidRPr="00017CDE">
        <w:rPr>
          <w:lang w:val="en-US"/>
        </w:rPr>
        <w:t xml:space="preserve"> </w:t>
      </w:r>
      <w:r w:rsidR="00B3249C">
        <w:rPr>
          <w:lang w:val="en-US"/>
        </w:rPr>
        <w:t>As noted t</w:t>
      </w:r>
      <w:r w:rsidR="00812EB1" w:rsidRPr="00017CDE">
        <w:rPr>
          <w:lang w:val="en-US"/>
        </w:rPr>
        <w:t>h</w:t>
      </w:r>
      <w:r w:rsidR="001271ED" w:rsidRPr="00017CDE">
        <w:rPr>
          <w:lang w:val="en-US"/>
        </w:rPr>
        <w:t>e</w:t>
      </w:r>
      <w:r w:rsidR="00812EB1" w:rsidRPr="00017CDE">
        <w:rPr>
          <w:lang w:val="en-US"/>
        </w:rPr>
        <w:t xml:space="preserve"> </w:t>
      </w:r>
      <w:r w:rsidR="004807B1" w:rsidRPr="00017CDE">
        <w:rPr>
          <w:lang w:val="en-US"/>
        </w:rPr>
        <w:t>1990s</w:t>
      </w:r>
      <w:r w:rsidR="00812EB1" w:rsidRPr="00017CDE">
        <w:rPr>
          <w:lang w:val="en-US"/>
        </w:rPr>
        <w:t xml:space="preserve"> also saw the </w:t>
      </w:r>
      <w:r w:rsidR="00B3249C">
        <w:rPr>
          <w:lang w:val="en-US"/>
        </w:rPr>
        <w:t xml:space="preserve">rise </w:t>
      </w:r>
      <w:r w:rsidR="00812EB1" w:rsidRPr="00017CDE">
        <w:rPr>
          <w:lang w:val="en-US"/>
        </w:rPr>
        <w:t xml:space="preserve">of </w:t>
      </w:r>
      <w:r w:rsidR="00B3249C">
        <w:rPr>
          <w:lang w:val="en-US"/>
        </w:rPr>
        <w:t>the</w:t>
      </w:r>
      <w:r w:rsidR="00812EB1" w:rsidRPr="00017CDE">
        <w:rPr>
          <w:lang w:val="en-US"/>
        </w:rPr>
        <w:t xml:space="preserve"> </w:t>
      </w:r>
      <w:r w:rsidR="00B3249C">
        <w:rPr>
          <w:lang w:val="en-US"/>
        </w:rPr>
        <w:t>global</w:t>
      </w:r>
      <w:r w:rsidR="00812EB1" w:rsidRPr="00017CDE">
        <w:rPr>
          <w:lang w:val="en-US"/>
        </w:rPr>
        <w:t xml:space="preserve"> </w:t>
      </w:r>
      <w:r w:rsidR="00B3249C">
        <w:rPr>
          <w:lang w:val="en-US"/>
        </w:rPr>
        <w:t>science</w:t>
      </w:r>
      <w:r w:rsidR="00E34557" w:rsidRPr="00017CDE">
        <w:rPr>
          <w:lang w:val="en-US"/>
        </w:rPr>
        <w:t xml:space="preserve"> sys</w:t>
      </w:r>
      <w:r w:rsidR="00B3249C">
        <w:rPr>
          <w:lang w:val="en-US"/>
        </w:rPr>
        <w:t xml:space="preserve">tem and the growing dominance </w:t>
      </w:r>
      <w:r w:rsidR="00812EB1" w:rsidRPr="00017CDE">
        <w:rPr>
          <w:lang w:val="en-US"/>
        </w:rPr>
        <w:t>of the American science university</w:t>
      </w:r>
      <w:r w:rsidR="001271ED" w:rsidRPr="00017CDE">
        <w:rPr>
          <w:lang w:val="en-US"/>
        </w:rPr>
        <w:t xml:space="preserve"> model</w:t>
      </w:r>
      <w:r w:rsidR="00B3249C">
        <w:rPr>
          <w:lang w:val="en-US"/>
        </w:rPr>
        <w:t xml:space="preserve">, which became </w:t>
      </w:r>
      <w:r w:rsidR="00812EB1" w:rsidRPr="00017CDE">
        <w:rPr>
          <w:lang w:val="en-US"/>
        </w:rPr>
        <w:t>the normative foundation of the global ranking</w:t>
      </w:r>
      <w:r w:rsidR="00B3249C">
        <w:rPr>
          <w:lang w:val="en-US"/>
        </w:rPr>
        <w:t>s</w:t>
      </w:r>
      <w:r w:rsidR="00812EB1" w:rsidRPr="00017CDE">
        <w:rPr>
          <w:lang w:val="en-US"/>
        </w:rPr>
        <w:t xml:space="preserve"> </w:t>
      </w:r>
      <w:r w:rsidR="00B3249C">
        <w:rPr>
          <w:lang w:val="en-US"/>
        </w:rPr>
        <w:t>that began</w:t>
      </w:r>
      <w:r w:rsidR="00812EB1" w:rsidRPr="00017CDE">
        <w:rPr>
          <w:lang w:val="en-US"/>
        </w:rPr>
        <w:t xml:space="preserve"> in </w:t>
      </w:r>
      <w:r w:rsidR="00B3249C">
        <w:rPr>
          <w:lang w:val="en-US"/>
        </w:rPr>
        <w:t xml:space="preserve">2003 with ARWU. </w:t>
      </w:r>
    </w:p>
    <w:p w14:paraId="2EF19127" w14:textId="6D92F81D" w:rsidR="0071066D" w:rsidRPr="00017CDE" w:rsidRDefault="00EF5141" w:rsidP="00B3249C">
      <w:pPr>
        <w:spacing w:line="276" w:lineRule="auto"/>
        <w:ind w:firstLine="454"/>
        <w:rPr>
          <w:lang w:val="en-US"/>
        </w:rPr>
      </w:pPr>
      <w:r>
        <w:rPr>
          <w:lang w:val="en-US"/>
        </w:rPr>
        <w:t>The 1990s g</w:t>
      </w:r>
      <w:r w:rsidR="0071066D" w:rsidRPr="00017CDE">
        <w:rPr>
          <w:lang w:val="en-US"/>
        </w:rPr>
        <w:t>l</w:t>
      </w:r>
      <w:r>
        <w:rPr>
          <w:lang w:val="en-US"/>
        </w:rPr>
        <w:t xml:space="preserve">obalists </w:t>
      </w:r>
      <w:r w:rsidRPr="00017CDE">
        <w:rPr>
          <w:lang w:val="en-US"/>
        </w:rPr>
        <w:t xml:space="preserve">saw economic and cultural openness and globalization as mutually compatible, if not two sides of the same </w:t>
      </w:r>
      <w:r>
        <w:rPr>
          <w:lang w:val="en-US"/>
        </w:rPr>
        <w:t>coin</w:t>
      </w:r>
      <w:r w:rsidRPr="00017CDE">
        <w:rPr>
          <w:lang w:val="en-US"/>
        </w:rPr>
        <w:t>. Communications technologies supported world market growth while global technology companies drove a one-world culture.</w:t>
      </w:r>
      <w:r>
        <w:rPr>
          <w:lang w:val="en-US"/>
        </w:rPr>
        <w:t xml:space="preserve"> They also</w:t>
      </w:r>
      <w:r w:rsidR="0071066D" w:rsidRPr="00017CDE">
        <w:rPr>
          <w:lang w:val="en-US"/>
        </w:rPr>
        <w:t xml:space="preserve"> argued that </w:t>
      </w:r>
      <w:r w:rsidR="00F56B23" w:rsidRPr="00017CDE">
        <w:rPr>
          <w:lang w:val="en-US"/>
        </w:rPr>
        <w:t>nation-states were decisively losing ground</w:t>
      </w:r>
      <w:r w:rsidR="0071066D" w:rsidRPr="00017CDE">
        <w:rPr>
          <w:lang w:val="en-US"/>
        </w:rPr>
        <w:t xml:space="preserve"> amid the roll-out of world markets</w:t>
      </w:r>
      <w:r>
        <w:rPr>
          <w:lang w:val="en-US"/>
        </w:rPr>
        <w:t xml:space="preserve"> and worldwide consciousness</w:t>
      </w:r>
      <w:r w:rsidR="0071066D" w:rsidRPr="00017CDE">
        <w:rPr>
          <w:lang w:val="en-US"/>
        </w:rPr>
        <w:t xml:space="preserve">. </w:t>
      </w:r>
      <w:r>
        <w:rPr>
          <w:lang w:val="en-US"/>
        </w:rPr>
        <w:t xml:space="preserve">These assumptions were exploded by subsequent events. In the new century, </w:t>
      </w:r>
      <w:r w:rsidR="0071066D" w:rsidRPr="00017CDE">
        <w:rPr>
          <w:lang w:val="en-US"/>
        </w:rPr>
        <w:t>the predominantly national character of politics kicked back in</w:t>
      </w:r>
      <w:r>
        <w:rPr>
          <w:lang w:val="en-US"/>
        </w:rPr>
        <w:t>,</w:t>
      </w:r>
      <w:r w:rsidR="0071066D" w:rsidRPr="00017CDE">
        <w:rPr>
          <w:lang w:val="en-US"/>
        </w:rPr>
        <w:t xml:space="preserve"> </w:t>
      </w:r>
      <w:r>
        <w:rPr>
          <w:lang w:val="en-US"/>
        </w:rPr>
        <w:t>re</w:t>
      </w:r>
      <w:r w:rsidR="0071066D" w:rsidRPr="00017CDE">
        <w:rPr>
          <w:lang w:val="en-US"/>
        </w:rPr>
        <w:t>shaping globalization</w:t>
      </w:r>
      <w:r w:rsidR="006D16C4">
        <w:rPr>
          <w:lang w:val="en-US"/>
        </w:rPr>
        <w:t xml:space="preserve">, especially it economic form. </w:t>
      </w:r>
      <w:r>
        <w:rPr>
          <w:lang w:val="en-US"/>
        </w:rPr>
        <w:t>T</w:t>
      </w:r>
      <w:r w:rsidR="00F56B23" w:rsidRPr="00017CDE">
        <w:rPr>
          <w:lang w:val="en-US"/>
        </w:rPr>
        <w:t xml:space="preserve">rends in cultural and economic globalization, which always had partly autonomous drivers, </w:t>
      </w:r>
      <w:r w:rsidR="006D16C4">
        <w:rPr>
          <w:lang w:val="en-US"/>
        </w:rPr>
        <w:t>became more divergent</w:t>
      </w:r>
      <w:r w:rsidR="0071066D" w:rsidRPr="00017CDE">
        <w:rPr>
          <w:lang w:val="en-US"/>
        </w:rPr>
        <w:t xml:space="preserve">. </w:t>
      </w:r>
    </w:p>
    <w:p w14:paraId="16D71749" w14:textId="7BC1A1F1" w:rsidR="005C6F57" w:rsidRDefault="0055688C" w:rsidP="005C6F57">
      <w:pPr>
        <w:spacing w:line="276" w:lineRule="auto"/>
        <w:ind w:firstLine="454"/>
        <w:rPr>
          <w:lang w:val="en-US"/>
        </w:rPr>
      </w:pPr>
      <w:r w:rsidRPr="00017CDE">
        <w:rPr>
          <w:lang w:val="en-US"/>
        </w:rPr>
        <w:t xml:space="preserve">The momentum of cultural globalization </w:t>
      </w:r>
      <w:r w:rsidR="00BE5538" w:rsidRPr="00017CDE">
        <w:rPr>
          <w:lang w:val="en-US"/>
        </w:rPr>
        <w:t>continue</w:t>
      </w:r>
      <w:r w:rsidR="00084C83">
        <w:rPr>
          <w:lang w:val="en-US"/>
        </w:rPr>
        <w:t>s</w:t>
      </w:r>
      <w:r w:rsidR="006D16C4">
        <w:rPr>
          <w:lang w:val="en-US"/>
        </w:rPr>
        <w:t xml:space="preserve">. </w:t>
      </w:r>
      <w:r w:rsidR="00A375C1" w:rsidRPr="00017CDE">
        <w:rPr>
          <w:lang w:val="en-US"/>
        </w:rPr>
        <w:t xml:space="preserve">Internet penetration </w:t>
      </w:r>
      <w:r w:rsidR="004910A0">
        <w:rPr>
          <w:lang w:val="en-US"/>
        </w:rPr>
        <w:t>reached</w:t>
      </w:r>
      <w:r w:rsidR="00122782" w:rsidRPr="00017CDE">
        <w:rPr>
          <w:lang w:val="en-US"/>
        </w:rPr>
        <w:t xml:space="preserve"> 51.7 per cent of the world population on 30 Jun</w:t>
      </w:r>
      <w:r w:rsidR="006D16C4">
        <w:rPr>
          <w:lang w:val="en-US"/>
        </w:rPr>
        <w:t xml:space="preserve">e 2017 (Internet Stats, 2017). Global ecology </w:t>
      </w:r>
      <w:r w:rsidR="00084C83">
        <w:rPr>
          <w:lang w:val="en-US"/>
        </w:rPr>
        <w:t xml:space="preserve">is </w:t>
      </w:r>
      <w:r w:rsidR="006D16C4">
        <w:rPr>
          <w:lang w:val="en-US"/>
        </w:rPr>
        <w:t>more strongly felt than ever. C</w:t>
      </w:r>
      <w:r w:rsidRPr="00017CDE">
        <w:rPr>
          <w:lang w:val="en-US"/>
        </w:rPr>
        <w:t>ross-border collaboration in science</w:t>
      </w:r>
      <w:r w:rsidR="006D16C4">
        <w:rPr>
          <w:lang w:val="en-US"/>
        </w:rPr>
        <w:t xml:space="preserve"> continues to grow (Table 6) </w:t>
      </w:r>
      <w:r w:rsidR="00084C83">
        <w:rPr>
          <w:lang w:val="en-US"/>
        </w:rPr>
        <w:t>and</w:t>
      </w:r>
      <w:r w:rsidR="006D16C4">
        <w:rPr>
          <w:lang w:val="en-US"/>
        </w:rPr>
        <w:t xml:space="preserve"> university rankings</w:t>
      </w:r>
      <w:r w:rsidR="00084C83">
        <w:rPr>
          <w:lang w:val="en-US"/>
        </w:rPr>
        <w:t xml:space="preserve"> multiply</w:t>
      </w:r>
      <w:r w:rsidR="00122782" w:rsidRPr="00017CDE">
        <w:rPr>
          <w:lang w:val="en-US"/>
        </w:rPr>
        <w:t>.</w:t>
      </w:r>
      <w:r w:rsidRPr="00017CDE">
        <w:rPr>
          <w:lang w:val="en-US"/>
        </w:rPr>
        <w:t xml:space="preserve"> </w:t>
      </w:r>
      <w:r w:rsidR="006D16C4">
        <w:rPr>
          <w:lang w:val="en-US"/>
        </w:rPr>
        <w:t>But e</w:t>
      </w:r>
      <w:r w:rsidR="006D16C4" w:rsidRPr="00017CDE">
        <w:rPr>
          <w:lang w:val="en-US"/>
        </w:rPr>
        <w:t xml:space="preserve">conomic globalization </w:t>
      </w:r>
      <w:r w:rsidR="002A6B50">
        <w:rPr>
          <w:lang w:val="en-US"/>
        </w:rPr>
        <w:t>has faltered, t</w:t>
      </w:r>
      <w:r w:rsidR="006D16C4" w:rsidRPr="00017CDE">
        <w:rPr>
          <w:lang w:val="en-US"/>
        </w:rPr>
        <w:t xml:space="preserve">he business pay-off </w:t>
      </w:r>
      <w:r w:rsidR="002A6B50">
        <w:rPr>
          <w:lang w:val="en-US"/>
        </w:rPr>
        <w:t xml:space="preserve">is less clear-cut, </w:t>
      </w:r>
      <w:r w:rsidR="006D16C4" w:rsidRPr="00017CDE">
        <w:rPr>
          <w:lang w:val="en-US"/>
        </w:rPr>
        <w:t>the downsides more obvious</w:t>
      </w:r>
      <w:r w:rsidR="00084C83">
        <w:rPr>
          <w:lang w:val="en-US"/>
        </w:rPr>
        <w:t xml:space="preserve"> a</w:t>
      </w:r>
      <w:r w:rsidR="002A6B50">
        <w:rPr>
          <w:lang w:val="en-US"/>
        </w:rPr>
        <w:t xml:space="preserve">nd the backlash more apparent. </w:t>
      </w:r>
    </w:p>
    <w:p w14:paraId="11464CD6" w14:textId="77777777" w:rsidR="00290A15" w:rsidRDefault="00290A15">
      <w:pPr>
        <w:rPr>
          <w:lang w:val="en-US"/>
        </w:rPr>
      </w:pPr>
      <w:r>
        <w:rPr>
          <w:lang w:val="en-US"/>
        </w:rPr>
        <w:br w:type="page"/>
      </w:r>
    </w:p>
    <w:p w14:paraId="2554309A" w14:textId="77777777" w:rsidR="006D16C4" w:rsidRDefault="006D16C4" w:rsidP="006514EB">
      <w:pPr>
        <w:spacing w:line="276" w:lineRule="auto"/>
        <w:ind w:firstLine="454"/>
        <w:rPr>
          <w:lang w:val="en-US"/>
        </w:rPr>
      </w:pPr>
    </w:p>
    <w:p w14:paraId="0B35212C" w14:textId="63FBA057" w:rsidR="00536C5A" w:rsidRPr="00017CDE" w:rsidRDefault="005C6F57" w:rsidP="006514EB">
      <w:pPr>
        <w:spacing w:line="276" w:lineRule="auto"/>
        <w:jc w:val="center"/>
        <w:rPr>
          <w:b/>
          <w:sz w:val="22"/>
          <w:szCs w:val="22"/>
          <w:lang w:val="en-US"/>
        </w:rPr>
      </w:pPr>
      <w:r>
        <w:rPr>
          <w:b/>
          <w:sz w:val="22"/>
          <w:szCs w:val="22"/>
          <w:lang w:val="en-US"/>
        </w:rPr>
        <w:t>Figure 6</w:t>
      </w:r>
      <w:r w:rsidR="00536C5A" w:rsidRPr="00017CDE">
        <w:rPr>
          <w:b/>
          <w:sz w:val="22"/>
          <w:szCs w:val="22"/>
          <w:lang w:val="en-US"/>
        </w:rPr>
        <w:t>.  Slowdown in economic globalization</w:t>
      </w:r>
    </w:p>
    <w:p w14:paraId="1180723D" w14:textId="77777777" w:rsidR="00536C5A" w:rsidRPr="00017CDE" w:rsidRDefault="00536C5A" w:rsidP="006514EB">
      <w:pPr>
        <w:spacing w:line="276" w:lineRule="auto"/>
        <w:rPr>
          <w:lang w:val="en-US"/>
        </w:rPr>
      </w:pPr>
    </w:p>
    <w:p w14:paraId="090F5510" w14:textId="5DFBD097" w:rsidR="00536C5A" w:rsidRPr="00017CDE" w:rsidRDefault="00536C5A" w:rsidP="006514EB">
      <w:pPr>
        <w:spacing w:line="276" w:lineRule="auto"/>
        <w:rPr>
          <w:lang w:val="en-US"/>
        </w:rPr>
      </w:pPr>
      <w:r w:rsidRPr="00017CDE">
        <w:rPr>
          <w:noProof/>
          <w:lang w:val="en-US"/>
        </w:rPr>
        <w:drawing>
          <wp:inline distT="0" distB="0" distL="0" distR="0" wp14:anchorId="207E1796" wp14:editId="0A41AE1B">
            <wp:extent cx="5766435" cy="2847418"/>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868203" cy="2897670"/>
                    </a:xfrm>
                    <a:prstGeom prst="rect">
                      <a:avLst/>
                    </a:prstGeom>
                  </pic:spPr>
                </pic:pic>
              </a:graphicData>
            </a:graphic>
          </wp:inline>
        </w:drawing>
      </w:r>
    </w:p>
    <w:p w14:paraId="07AB563F" w14:textId="77777777" w:rsidR="00536C5A" w:rsidRPr="00017CDE" w:rsidRDefault="00536C5A" w:rsidP="006514EB">
      <w:pPr>
        <w:spacing w:line="276" w:lineRule="auto"/>
        <w:rPr>
          <w:sz w:val="18"/>
          <w:szCs w:val="18"/>
          <w:lang w:val="en-US"/>
        </w:rPr>
      </w:pPr>
    </w:p>
    <w:p w14:paraId="14C0FBF5" w14:textId="5ECFF4C8" w:rsidR="00536C5A" w:rsidRPr="00017CDE" w:rsidRDefault="00536C5A" w:rsidP="006514EB">
      <w:pPr>
        <w:spacing w:line="276" w:lineRule="auto"/>
        <w:rPr>
          <w:sz w:val="18"/>
          <w:szCs w:val="18"/>
          <w:lang w:val="en-US"/>
        </w:rPr>
      </w:pPr>
      <w:r w:rsidRPr="00017CDE">
        <w:rPr>
          <w:sz w:val="18"/>
          <w:szCs w:val="18"/>
          <w:lang w:val="en-US"/>
        </w:rPr>
        <w:t xml:space="preserve">Source: </w:t>
      </w:r>
      <w:r w:rsidRPr="00017CDE">
        <w:rPr>
          <w:i/>
          <w:sz w:val="18"/>
          <w:szCs w:val="18"/>
          <w:lang w:val="en-US"/>
        </w:rPr>
        <w:t>The Economist</w:t>
      </w:r>
      <w:r w:rsidRPr="00017CDE">
        <w:rPr>
          <w:sz w:val="18"/>
          <w:szCs w:val="18"/>
          <w:lang w:val="en-US"/>
        </w:rPr>
        <w:t>, 28 January 2017</w:t>
      </w:r>
    </w:p>
    <w:p w14:paraId="53185852" w14:textId="77777777" w:rsidR="00536C5A" w:rsidRPr="00017CDE" w:rsidRDefault="00536C5A" w:rsidP="006514EB">
      <w:pPr>
        <w:spacing w:line="276" w:lineRule="auto"/>
        <w:rPr>
          <w:lang w:val="en-US"/>
        </w:rPr>
      </w:pPr>
    </w:p>
    <w:p w14:paraId="6AEE7B37" w14:textId="77777777" w:rsidR="00536C5A" w:rsidRPr="00017CDE" w:rsidRDefault="00536C5A" w:rsidP="006514EB">
      <w:pPr>
        <w:spacing w:line="276" w:lineRule="auto"/>
        <w:rPr>
          <w:lang w:val="en-US"/>
        </w:rPr>
      </w:pPr>
    </w:p>
    <w:p w14:paraId="47431820" w14:textId="72F59534" w:rsidR="005C6F57" w:rsidRDefault="005C6F57" w:rsidP="005C6F57">
      <w:pPr>
        <w:spacing w:line="276" w:lineRule="auto"/>
        <w:ind w:firstLine="454"/>
        <w:rPr>
          <w:lang w:val="en-US"/>
        </w:rPr>
      </w:pPr>
      <w:r>
        <w:rPr>
          <w:lang w:val="en-US"/>
        </w:rPr>
        <w:t>T</w:t>
      </w:r>
      <w:r w:rsidRPr="00017CDE">
        <w:rPr>
          <w:lang w:val="en-US"/>
        </w:rPr>
        <w:t xml:space="preserve">he institutional motor of much of </w:t>
      </w:r>
      <w:r>
        <w:rPr>
          <w:lang w:val="en-US"/>
        </w:rPr>
        <w:t xml:space="preserve">the </w:t>
      </w:r>
      <w:r w:rsidRPr="00017CDE">
        <w:rPr>
          <w:lang w:val="en-US"/>
        </w:rPr>
        <w:t>199</w:t>
      </w:r>
      <w:r>
        <w:rPr>
          <w:lang w:val="en-US"/>
        </w:rPr>
        <w:t>0s globalization was</w:t>
      </w:r>
      <w:r w:rsidRPr="00017CDE">
        <w:rPr>
          <w:lang w:val="en-US"/>
        </w:rPr>
        <w:t xml:space="preserve"> the growing weight of multinational</w:t>
      </w:r>
      <w:r>
        <w:rPr>
          <w:lang w:val="en-US"/>
        </w:rPr>
        <w:t xml:space="preserve"> companies. In January 2017</w:t>
      </w:r>
      <w:r w:rsidRPr="00017CDE">
        <w:rPr>
          <w:lang w:val="en-US"/>
        </w:rPr>
        <w:t xml:space="preserve"> </w:t>
      </w:r>
      <w:r w:rsidRPr="00017CDE">
        <w:rPr>
          <w:i/>
          <w:lang w:val="en-US"/>
        </w:rPr>
        <w:t>The Economist</w:t>
      </w:r>
      <w:r w:rsidRPr="00017CDE">
        <w:rPr>
          <w:lang w:val="en-US"/>
        </w:rPr>
        <w:t xml:space="preserve"> published an article on ‘The retreat of the global company’. Between 2012 a</w:t>
      </w:r>
      <w:r>
        <w:rPr>
          <w:lang w:val="en-US"/>
        </w:rPr>
        <w:t>nd 2017</w:t>
      </w:r>
      <w:r w:rsidRPr="00017CDE">
        <w:rPr>
          <w:lang w:val="en-US"/>
        </w:rPr>
        <w:t xml:space="preserve"> multinational profits declined by 25 per cent. Returns to capital were at the lowest level since the 1990s. More sophisticated local firms, drawing on production, management and marketing techniques pioneered by multinationals, </w:t>
      </w:r>
      <w:r>
        <w:rPr>
          <w:lang w:val="en-US"/>
        </w:rPr>
        <w:t>had</w:t>
      </w:r>
      <w:r w:rsidRPr="00017CDE">
        <w:rPr>
          <w:lang w:val="en-US"/>
        </w:rPr>
        <w:t xml:space="preserve"> narrowed the </w:t>
      </w:r>
      <w:r>
        <w:rPr>
          <w:lang w:val="en-US"/>
        </w:rPr>
        <w:t xml:space="preserve">efficiency </w:t>
      </w:r>
      <w:r w:rsidRPr="00017CDE">
        <w:rPr>
          <w:lang w:val="en-US"/>
        </w:rPr>
        <w:t xml:space="preserve">gap and </w:t>
      </w:r>
      <w:r>
        <w:rPr>
          <w:lang w:val="en-US"/>
        </w:rPr>
        <w:t>we</w:t>
      </w:r>
      <w:r w:rsidRPr="00017CDE">
        <w:rPr>
          <w:lang w:val="en-US"/>
        </w:rPr>
        <w:t xml:space="preserve">re better </w:t>
      </w:r>
      <w:r>
        <w:rPr>
          <w:lang w:val="en-US"/>
        </w:rPr>
        <w:t>at nuancing</w:t>
      </w:r>
      <w:r w:rsidRPr="00017CDE">
        <w:rPr>
          <w:lang w:val="en-US"/>
        </w:rPr>
        <w:t xml:space="preserve"> products for local tastes</w:t>
      </w:r>
      <w:r>
        <w:rPr>
          <w:lang w:val="en-US"/>
        </w:rPr>
        <w:t>. O</w:t>
      </w:r>
      <w:r w:rsidRPr="00017CDE">
        <w:rPr>
          <w:lang w:val="en-US"/>
        </w:rPr>
        <w:t>f the 500 largest firms, in eight out of ten industry sectors multinationals were expanding sales more s</w:t>
      </w:r>
      <w:r>
        <w:rPr>
          <w:lang w:val="en-US"/>
        </w:rPr>
        <w:t>lowly than domestic peers. I</w:t>
      </w:r>
      <w:r w:rsidRPr="00017CDE">
        <w:rPr>
          <w:lang w:val="en-US"/>
        </w:rPr>
        <w:t xml:space="preserve">n six industry sectors multinationals had lower returns to equity. Multinationals had little more </w:t>
      </w:r>
      <w:r>
        <w:rPr>
          <w:lang w:val="en-US"/>
        </w:rPr>
        <w:t xml:space="preserve">to </w:t>
      </w:r>
      <w:r w:rsidRPr="00017CDE">
        <w:rPr>
          <w:lang w:val="en-US"/>
        </w:rPr>
        <w:t>gain</w:t>
      </w:r>
      <w:r>
        <w:rPr>
          <w:lang w:val="en-US"/>
        </w:rPr>
        <w:t xml:space="preserve"> from tax breaks. O</w:t>
      </w:r>
      <w:r w:rsidRPr="00017CDE">
        <w:rPr>
          <w:lang w:val="en-US"/>
        </w:rPr>
        <w:t>ffshore relocation and long cross-border supply chains</w:t>
      </w:r>
      <w:r>
        <w:rPr>
          <w:lang w:val="en-US"/>
        </w:rPr>
        <w:t xml:space="preserve"> were</w:t>
      </w:r>
      <w:r w:rsidRPr="00017CDE">
        <w:rPr>
          <w:lang w:val="en-US"/>
        </w:rPr>
        <w:t xml:space="preserve"> vulnerable to political inte</w:t>
      </w:r>
      <w:r>
        <w:rPr>
          <w:lang w:val="en-US"/>
        </w:rPr>
        <w:t>rvention by national government</w:t>
      </w:r>
      <w:r w:rsidRPr="00017CDE">
        <w:rPr>
          <w:lang w:val="en-US"/>
        </w:rPr>
        <w:t>s. The share of exports accounted for by cross-border supply chains increased remarkably between 1995 and 2007, reaching 60 per cent, and then stagnated. Flows of foreign direct investment had declined sharply sin</w:t>
      </w:r>
      <w:r>
        <w:rPr>
          <w:lang w:val="en-US"/>
        </w:rPr>
        <w:t xml:space="preserve">ce the recession (see Figure 6). </w:t>
      </w:r>
      <w:r w:rsidRPr="00017CDE">
        <w:rPr>
          <w:lang w:val="en-US"/>
        </w:rPr>
        <w:t xml:space="preserve"> </w:t>
      </w:r>
    </w:p>
    <w:p w14:paraId="51DF487B" w14:textId="00C062DD" w:rsidR="00776F7C" w:rsidRPr="00017CDE" w:rsidRDefault="00442D56" w:rsidP="00442D56">
      <w:pPr>
        <w:spacing w:line="276" w:lineRule="auto"/>
        <w:ind w:firstLine="454"/>
        <w:rPr>
          <w:lang w:val="en-US"/>
        </w:rPr>
      </w:pPr>
      <w:r w:rsidRPr="00017CDE">
        <w:rPr>
          <w:lang w:val="en-US"/>
        </w:rPr>
        <w:t>The tech sector</w:t>
      </w:r>
      <w:r>
        <w:rPr>
          <w:lang w:val="en-US"/>
        </w:rPr>
        <w:t>, where</w:t>
      </w:r>
      <w:r w:rsidRPr="00017CDE">
        <w:rPr>
          <w:lang w:val="en-US"/>
        </w:rPr>
        <w:t xml:space="preserve"> global companies w</w:t>
      </w:r>
      <w:r>
        <w:rPr>
          <w:lang w:val="en-US"/>
        </w:rPr>
        <w:t>ere</w:t>
      </w:r>
      <w:r w:rsidRPr="00017CDE">
        <w:rPr>
          <w:lang w:val="en-US"/>
        </w:rPr>
        <w:t xml:space="preserve"> becoming stronger</w:t>
      </w:r>
      <w:r>
        <w:rPr>
          <w:lang w:val="en-US"/>
        </w:rPr>
        <w:t>,</w:t>
      </w:r>
      <w:r w:rsidRPr="00017CDE">
        <w:rPr>
          <w:lang w:val="en-US"/>
        </w:rPr>
        <w:t xml:space="preserve"> was </w:t>
      </w:r>
      <w:r>
        <w:rPr>
          <w:lang w:val="en-US"/>
        </w:rPr>
        <w:t>the</w:t>
      </w:r>
      <w:r w:rsidRPr="00017CDE">
        <w:rPr>
          <w:lang w:val="en-US"/>
        </w:rPr>
        <w:t xml:space="preserve"> exception but overall, </w:t>
      </w:r>
      <w:r w:rsidRPr="00017CDE">
        <w:rPr>
          <w:i/>
          <w:lang w:val="en-US"/>
        </w:rPr>
        <w:t>The Economist</w:t>
      </w:r>
      <w:r w:rsidRPr="00017CDE">
        <w:rPr>
          <w:lang w:val="en-US"/>
        </w:rPr>
        <w:t xml:space="preserve"> described a mode of business whose special </w:t>
      </w:r>
      <w:r>
        <w:rPr>
          <w:lang w:val="en-US"/>
        </w:rPr>
        <w:t xml:space="preserve">advantages </w:t>
      </w:r>
      <w:r w:rsidRPr="00017CDE">
        <w:rPr>
          <w:lang w:val="en-US"/>
        </w:rPr>
        <w:t xml:space="preserve">benefits were becoming exhausted. Among listed firms the share of global profits going to multinationals had fallen from 35 to 30 per cent since 2007 (The Economist, 2017). </w:t>
      </w:r>
      <w:r>
        <w:rPr>
          <w:lang w:val="en-US"/>
        </w:rPr>
        <w:t xml:space="preserve">This helps to explain the detachment of part of the Anglo-American elite from globalization. The story is also more directly political. </w:t>
      </w:r>
      <w:r w:rsidR="00310FFB" w:rsidRPr="00017CDE">
        <w:rPr>
          <w:lang w:val="en-US"/>
        </w:rPr>
        <w:t xml:space="preserve">In </w:t>
      </w:r>
      <w:r w:rsidR="007C484E" w:rsidRPr="00017CDE">
        <w:rPr>
          <w:i/>
          <w:lang w:val="en-US"/>
        </w:rPr>
        <w:t>Populism and the economics o</w:t>
      </w:r>
      <w:r w:rsidR="00310FFB" w:rsidRPr="00017CDE">
        <w:rPr>
          <w:i/>
          <w:lang w:val="en-US"/>
        </w:rPr>
        <w:t>f globalization</w:t>
      </w:r>
      <w:r w:rsidR="007C484E" w:rsidRPr="00017CDE">
        <w:rPr>
          <w:lang w:val="en-US"/>
        </w:rPr>
        <w:t xml:space="preserve"> Rodrick </w:t>
      </w:r>
      <w:r w:rsidR="00293271" w:rsidRPr="00017CDE">
        <w:rPr>
          <w:lang w:val="en-US"/>
        </w:rPr>
        <w:t xml:space="preserve">(2017) </w:t>
      </w:r>
      <w:r w:rsidR="007C484E" w:rsidRPr="00017CDE">
        <w:rPr>
          <w:lang w:val="en-US"/>
        </w:rPr>
        <w:t xml:space="preserve">argues that </w:t>
      </w:r>
      <w:r w:rsidR="00337124">
        <w:rPr>
          <w:lang w:val="en-US"/>
        </w:rPr>
        <w:t>i</w:t>
      </w:r>
      <w:r w:rsidR="00337124" w:rsidRPr="00017CDE">
        <w:rPr>
          <w:lang w:val="en-US"/>
        </w:rPr>
        <w:t>n the ‘hyperglobalization’ phase</w:t>
      </w:r>
      <w:r w:rsidR="00337124">
        <w:rPr>
          <w:lang w:val="en-US"/>
        </w:rPr>
        <w:t>, which is when barriers are already low,</w:t>
      </w:r>
      <w:r w:rsidR="00337124" w:rsidRPr="00017CDE">
        <w:rPr>
          <w:lang w:val="en-US"/>
        </w:rPr>
        <w:t xml:space="preserve"> ‘the ratio of political/distributiv</w:t>
      </w:r>
      <w:r w:rsidR="00337124">
        <w:rPr>
          <w:lang w:val="en-US"/>
        </w:rPr>
        <w:t xml:space="preserve">e costs to economic gains is particularly unfavourable’ </w:t>
      </w:r>
      <w:r w:rsidR="00337124">
        <w:rPr>
          <w:lang w:val="en-US"/>
        </w:rPr>
        <w:lastRenderedPageBreak/>
        <w:t xml:space="preserve">(p.27). This is both because </w:t>
      </w:r>
      <w:r w:rsidR="00337124" w:rsidRPr="00017CDE">
        <w:rPr>
          <w:lang w:val="en-US"/>
        </w:rPr>
        <w:t>the efficiency gains with each reduction are progressively smaller</w:t>
      </w:r>
      <w:r w:rsidR="00337124">
        <w:rPr>
          <w:lang w:val="en-US"/>
        </w:rPr>
        <w:t xml:space="preserve">, and because the number of losers created by liberalization—for example workers displaced by the offshoring of production—increases. </w:t>
      </w:r>
      <w:r w:rsidR="008D7D56">
        <w:rPr>
          <w:lang w:val="en-US"/>
        </w:rPr>
        <w:t>‘T</w:t>
      </w:r>
      <w:r w:rsidR="008D7D56" w:rsidRPr="00017CDE">
        <w:rPr>
          <w:lang w:val="en-US"/>
        </w:rPr>
        <w:t>rade agreements become more about</w:t>
      </w:r>
      <w:r w:rsidR="008D7D56" w:rsidRPr="00017CDE">
        <w:rPr>
          <w:rStyle w:val="apple-converted-space"/>
          <w:lang w:val="en-US"/>
        </w:rPr>
        <w:t xml:space="preserve"> </w:t>
      </w:r>
      <w:r w:rsidR="008D7D56" w:rsidRPr="00017CDE">
        <w:rPr>
          <w:lang w:val="en-US"/>
        </w:rPr>
        <w:t>redistribution and less about expanding the overall economic pie</w:t>
      </w:r>
      <w:r w:rsidR="008D7D56">
        <w:rPr>
          <w:lang w:val="en-US"/>
        </w:rPr>
        <w:t>’ (pp. 7-8).</w:t>
      </w:r>
    </w:p>
    <w:p w14:paraId="2A1B26BF" w14:textId="77777777" w:rsidR="00582BE0" w:rsidRDefault="00582BE0" w:rsidP="00582BE0">
      <w:pPr>
        <w:spacing w:line="276" w:lineRule="auto"/>
        <w:rPr>
          <w:lang w:val="en-US"/>
        </w:rPr>
      </w:pPr>
    </w:p>
    <w:p w14:paraId="6EAA45F3" w14:textId="25CDB8B6" w:rsidR="00582BE0" w:rsidRPr="00582BE0" w:rsidRDefault="00156A93" w:rsidP="00582BE0">
      <w:pPr>
        <w:spacing w:line="276" w:lineRule="auto"/>
        <w:rPr>
          <w:b/>
          <w:i/>
          <w:lang w:val="en-US"/>
        </w:rPr>
      </w:pPr>
      <w:r>
        <w:rPr>
          <w:b/>
          <w:i/>
          <w:lang w:val="en-US"/>
        </w:rPr>
        <w:t xml:space="preserve">Politics of </w:t>
      </w:r>
      <w:r w:rsidR="00EF4B5B">
        <w:rPr>
          <w:b/>
          <w:i/>
          <w:lang w:val="en-US"/>
        </w:rPr>
        <w:t>income</w:t>
      </w:r>
      <w:r>
        <w:rPr>
          <w:b/>
          <w:i/>
          <w:lang w:val="en-US"/>
        </w:rPr>
        <w:t xml:space="preserve"> and identity</w:t>
      </w:r>
      <w:r w:rsidR="00582BE0">
        <w:rPr>
          <w:b/>
          <w:i/>
          <w:lang w:val="en-US"/>
        </w:rPr>
        <w:t xml:space="preserve">  </w:t>
      </w:r>
    </w:p>
    <w:p w14:paraId="63B54358" w14:textId="77777777" w:rsidR="00582BE0" w:rsidRDefault="00582BE0" w:rsidP="00582BE0">
      <w:pPr>
        <w:spacing w:line="276" w:lineRule="auto"/>
        <w:rPr>
          <w:lang w:val="en-US"/>
        </w:rPr>
      </w:pPr>
    </w:p>
    <w:p w14:paraId="5555A6B5" w14:textId="154A6FF2" w:rsidR="00776F7C" w:rsidRPr="00017CDE" w:rsidRDefault="00776F7C" w:rsidP="00582BE0">
      <w:pPr>
        <w:spacing w:line="276" w:lineRule="auto"/>
        <w:rPr>
          <w:lang w:val="en-US"/>
        </w:rPr>
      </w:pPr>
      <w:r w:rsidRPr="00017CDE">
        <w:rPr>
          <w:lang w:val="en-US"/>
        </w:rPr>
        <w:t>‘T</w:t>
      </w:r>
      <w:r w:rsidR="00E810CE" w:rsidRPr="00017CDE">
        <w:rPr>
          <w:lang w:val="en-US"/>
        </w:rPr>
        <w:t>rade generically produces losers’</w:t>
      </w:r>
      <w:r w:rsidR="00E34557" w:rsidRPr="00017CDE">
        <w:rPr>
          <w:lang w:val="en-US"/>
        </w:rPr>
        <w:t>, especially</w:t>
      </w:r>
      <w:r w:rsidR="00E810CE" w:rsidRPr="00017CDE">
        <w:rPr>
          <w:lang w:val="en-US"/>
        </w:rPr>
        <w:t xml:space="preserve"> among unskilled workers (</w:t>
      </w:r>
      <w:r w:rsidR="008D7D56">
        <w:rPr>
          <w:lang w:val="en-US"/>
        </w:rPr>
        <w:t>R</w:t>
      </w:r>
      <w:r w:rsidR="008D7D56" w:rsidRPr="00017CDE">
        <w:rPr>
          <w:lang w:val="en-US"/>
        </w:rPr>
        <w:t>odrik</w:t>
      </w:r>
      <w:r w:rsidR="008D7D56">
        <w:rPr>
          <w:lang w:val="en-US"/>
        </w:rPr>
        <w:t xml:space="preserve">, 2017, </w:t>
      </w:r>
      <w:r w:rsidR="00E810CE" w:rsidRPr="00017CDE">
        <w:rPr>
          <w:lang w:val="en-US"/>
        </w:rPr>
        <w:t xml:space="preserve">p. 5). </w:t>
      </w:r>
      <w:r w:rsidR="001D7518" w:rsidRPr="00017CDE">
        <w:rPr>
          <w:lang w:val="en-US"/>
        </w:rPr>
        <w:t xml:space="preserve">In Europe workers </w:t>
      </w:r>
      <w:r w:rsidR="00C66F43">
        <w:rPr>
          <w:lang w:val="en-US"/>
        </w:rPr>
        <w:t>are</w:t>
      </w:r>
      <w:r w:rsidR="001D7518" w:rsidRPr="00017CDE">
        <w:rPr>
          <w:lang w:val="en-US"/>
        </w:rPr>
        <w:t xml:space="preserve"> protected against the full negative effects because open trading regimes </w:t>
      </w:r>
      <w:r w:rsidR="00C66F43">
        <w:rPr>
          <w:lang w:val="en-US"/>
        </w:rPr>
        <w:t>have been</w:t>
      </w:r>
      <w:r w:rsidR="001D7518" w:rsidRPr="00017CDE">
        <w:rPr>
          <w:lang w:val="en-US"/>
        </w:rPr>
        <w:t xml:space="preserve"> coupled with soc</w:t>
      </w:r>
      <w:r w:rsidR="00C66F43">
        <w:rPr>
          <w:lang w:val="en-US"/>
        </w:rPr>
        <w:t xml:space="preserve">ial insurance and welfare states </w:t>
      </w:r>
      <w:r w:rsidR="001D7518" w:rsidRPr="00017CDE">
        <w:rPr>
          <w:lang w:val="en-US"/>
        </w:rPr>
        <w:t xml:space="preserve">(p. 11). </w:t>
      </w:r>
      <w:r w:rsidR="00C66F43">
        <w:rPr>
          <w:lang w:val="en-US"/>
        </w:rPr>
        <w:t>By contrast, i</w:t>
      </w:r>
      <w:r w:rsidR="001D7518" w:rsidRPr="00017CDE">
        <w:rPr>
          <w:lang w:val="en-US"/>
        </w:rPr>
        <w:t xml:space="preserve">n the </w:t>
      </w:r>
      <w:r w:rsidR="00C66F43">
        <w:rPr>
          <w:lang w:val="en-US"/>
        </w:rPr>
        <w:t>US</w:t>
      </w:r>
      <w:r w:rsidR="004910A0">
        <w:rPr>
          <w:lang w:val="en-US"/>
        </w:rPr>
        <w:t>,</w:t>
      </w:r>
      <w:r w:rsidR="001D7518" w:rsidRPr="00017CDE">
        <w:rPr>
          <w:lang w:val="en-US"/>
        </w:rPr>
        <w:t xml:space="preserve"> import competition has </w:t>
      </w:r>
      <w:r w:rsidR="00C66F43">
        <w:rPr>
          <w:lang w:val="en-US"/>
        </w:rPr>
        <w:t>driven down</w:t>
      </w:r>
      <w:r w:rsidR="001D7518" w:rsidRPr="00017CDE">
        <w:rPr>
          <w:lang w:val="en-US"/>
        </w:rPr>
        <w:t xml:space="preserve"> the labour share of income. </w:t>
      </w:r>
      <w:r w:rsidR="005208FC" w:rsidRPr="00017CDE">
        <w:rPr>
          <w:lang w:val="en-US"/>
        </w:rPr>
        <w:t xml:space="preserve">High inequality </w:t>
      </w:r>
      <w:r w:rsidR="004910A0">
        <w:rPr>
          <w:lang w:val="en-US"/>
        </w:rPr>
        <w:t>is</w:t>
      </w:r>
      <w:r w:rsidR="005208FC" w:rsidRPr="00017CDE">
        <w:rPr>
          <w:lang w:val="en-US"/>
        </w:rPr>
        <w:t xml:space="preserve"> tolerated providing there is belief in social mobility, but offshore production is seen as unfair competition. </w:t>
      </w:r>
      <w:r w:rsidR="001D7518" w:rsidRPr="00017CDE">
        <w:rPr>
          <w:lang w:val="en-US"/>
        </w:rPr>
        <w:t>‘What arouses popular opposition is not inequality per se, but perceived unfairness’ (p. 14).</w:t>
      </w:r>
      <w:r w:rsidR="004910A0">
        <w:rPr>
          <w:lang w:val="en-US"/>
        </w:rPr>
        <w:t xml:space="preserve"> Global financial liberalization, along with wage deregulation and tax policy, is also seen as causal of the record income inequality (Saez, 2013; Piketty, 2014). </w:t>
      </w:r>
      <w:r w:rsidR="00293271" w:rsidRPr="00017CDE">
        <w:rPr>
          <w:lang w:val="en-US"/>
        </w:rPr>
        <w:t>Rodrik</w:t>
      </w:r>
      <w:r w:rsidR="004910A0">
        <w:rPr>
          <w:lang w:val="en-US"/>
        </w:rPr>
        <w:t xml:space="preserve"> notes</w:t>
      </w:r>
      <w:r w:rsidR="004E0BB0" w:rsidRPr="00017CDE">
        <w:rPr>
          <w:lang w:val="en-US"/>
        </w:rPr>
        <w:t xml:space="preserve"> increasing scepticism among economists about the benefits of unfettered capital flows. Empirical evidence suggests that financial deregulation has at best a weak relationship with economic growth and ‘there is a strong empirical association between financial globalization and financial crises over time’ (p. 17). </w:t>
      </w:r>
      <w:r w:rsidRPr="00017CDE">
        <w:rPr>
          <w:lang w:val="en-US"/>
        </w:rPr>
        <w:t>(</w:t>
      </w:r>
      <w:r w:rsidR="004E0BB0" w:rsidRPr="00017CDE">
        <w:rPr>
          <w:lang w:val="en-US"/>
        </w:rPr>
        <w:t>Rodrik does not make the point</w:t>
      </w:r>
      <w:r w:rsidR="00F54BD7" w:rsidRPr="00017CDE">
        <w:rPr>
          <w:lang w:val="en-US"/>
        </w:rPr>
        <w:t>,</w:t>
      </w:r>
      <w:r w:rsidR="004E0BB0" w:rsidRPr="00017CDE">
        <w:rPr>
          <w:lang w:val="en-US"/>
        </w:rPr>
        <w:t xml:space="preserve"> but this again suggests that the more managed form of global capitalism in Western Europe and China, where finance </w:t>
      </w:r>
      <w:r w:rsidR="004910A0">
        <w:rPr>
          <w:lang w:val="en-US"/>
        </w:rPr>
        <w:t>and the economy are</w:t>
      </w:r>
      <w:r w:rsidR="004E0BB0" w:rsidRPr="00017CDE">
        <w:rPr>
          <w:lang w:val="en-US"/>
        </w:rPr>
        <w:t xml:space="preserve"> subject to greater political control, is more effective in the long run</w:t>
      </w:r>
      <w:r w:rsidRPr="00017CDE">
        <w:rPr>
          <w:lang w:val="en-US"/>
        </w:rPr>
        <w:t xml:space="preserve"> than the American model). Financial globalization is also associated with negative distributional impacts, partly because of its effects on the ‘incidence and severity of financial crises’. IMF economists have found that</w:t>
      </w:r>
      <w:r w:rsidR="00F54BD7" w:rsidRPr="00017CDE">
        <w:rPr>
          <w:lang w:val="en-US"/>
        </w:rPr>
        <w:t>:</w:t>
      </w:r>
      <w:r w:rsidRPr="00017CDE">
        <w:rPr>
          <w:lang w:val="en-US"/>
        </w:rPr>
        <w:t xml:space="preserve"> </w:t>
      </w:r>
    </w:p>
    <w:p w14:paraId="7DC85FC0" w14:textId="77777777" w:rsidR="00776F7C" w:rsidRPr="00017CDE" w:rsidRDefault="00776F7C" w:rsidP="006514EB">
      <w:pPr>
        <w:pStyle w:val="p1"/>
        <w:spacing w:line="276" w:lineRule="auto"/>
        <w:rPr>
          <w:sz w:val="24"/>
          <w:szCs w:val="24"/>
          <w:lang w:val="en-US"/>
        </w:rPr>
      </w:pPr>
    </w:p>
    <w:p w14:paraId="41633696" w14:textId="6DA2DB3B" w:rsidR="00776F7C" w:rsidRPr="00017CDE" w:rsidRDefault="00776F7C" w:rsidP="006514EB">
      <w:pPr>
        <w:pStyle w:val="p1"/>
        <w:spacing w:line="276" w:lineRule="auto"/>
        <w:ind w:left="567"/>
        <w:rPr>
          <w:sz w:val="24"/>
          <w:szCs w:val="24"/>
          <w:lang w:val="en-US"/>
        </w:rPr>
      </w:pPr>
      <w:r w:rsidRPr="00017CDE">
        <w:rPr>
          <w:sz w:val="24"/>
          <w:szCs w:val="24"/>
          <w:lang w:val="en-US"/>
        </w:rPr>
        <w:t>… capital-account liberalization leads to statistically significant and long-lasting declines in the labor share of income and corresponding increases in the Gini coefficient</w:t>
      </w:r>
      <w:r w:rsidRPr="00017CDE">
        <w:rPr>
          <w:rStyle w:val="apple-converted-space"/>
          <w:sz w:val="24"/>
          <w:szCs w:val="24"/>
          <w:lang w:val="en-US"/>
        </w:rPr>
        <w:t xml:space="preserve"> </w:t>
      </w:r>
      <w:r w:rsidRPr="00017CDE">
        <w:rPr>
          <w:sz w:val="24"/>
          <w:szCs w:val="24"/>
          <w:lang w:val="en-US"/>
        </w:rPr>
        <w:t>of income inequality and in the shares of top 1, 5, and 10 percent of income … these adverse effects on inequality are stronger in cases where de jure liberalization was accompanied by large increase in capital flows.</w:t>
      </w:r>
      <w:r w:rsidRPr="00017CDE">
        <w:rPr>
          <w:rStyle w:val="s1"/>
          <w:sz w:val="24"/>
          <w:szCs w:val="24"/>
          <w:lang w:val="en-US"/>
        </w:rPr>
        <w:t xml:space="preserve"> </w:t>
      </w:r>
      <w:r w:rsidRPr="00017CDE">
        <w:rPr>
          <w:sz w:val="24"/>
          <w:szCs w:val="24"/>
          <w:lang w:val="en-US"/>
        </w:rPr>
        <w:t>Financial globalization appears to have complemented trade in exerting downwards pressure on the labor share of income (Rodrik, 2017, pp. 18-19).</w:t>
      </w:r>
      <w:r w:rsidRPr="00017CDE">
        <w:rPr>
          <w:rStyle w:val="apple-converted-space"/>
          <w:sz w:val="24"/>
          <w:szCs w:val="24"/>
          <w:lang w:val="en-US"/>
        </w:rPr>
        <w:t> </w:t>
      </w:r>
    </w:p>
    <w:p w14:paraId="6F14EE00" w14:textId="1A76B4B1" w:rsidR="00776F7C" w:rsidRPr="00017CDE" w:rsidRDefault="00776F7C" w:rsidP="006514EB">
      <w:pPr>
        <w:pStyle w:val="p1"/>
        <w:spacing w:line="276" w:lineRule="auto"/>
        <w:rPr>
          <w:rFonts w:asciiTheme="minorHAnsi" w:hAnsiTheme="minorHAnsi"/>
          <w:sz w:val="24"/>
          <w:szCs w:val="24"/>
          <w:lang w:val="en-US"/>
        </w:rPr>
      </w:pPr>
    </w:p>
    <w:p w14:paraId="4F52BE85" w14:textId="321BAF48" w:rsidR="00EF4B5B" w:rsidRDefault="00776F7C" w:rsidP="00EB6CE2">
      <w:pPr>
        <w:spacing w:line="276" w:lineRule="auto"/>
        <w:rPr>
          <w:lang w:val="en-US"/>
        </w:rPr>
      </w:pPr>
      <w:r w:rsidRPr="00017CDE">
        <w:rPr>
          <w:lang w:val="en-US"/>
        </w:rPr>
        <w:tab/>
        <w:t>In addition, ‘as capital becomes globally mobile it becomes harder to tax’ (</w:t>
      </w:r>
      <w:r w:rsidR="00D2408E" w:rsidRPr="00017CDE">
        <w:rPr>
          <w:lang w:val="en-US"/>
        </w:rPr>
        <w:t xml:space="preserve">Rodrik, 2017, </w:t>
      </w:r>
      <w:r w:rsidRPr="00017CDE">
        <w:rPr>
          <w:lang w:val="en-US"/>
        </w:rPr>
        <w:t>p. 20</w:t>
      </w:r>
      <w:r w:rsidR="00BA6BEF">
        <w:rPr>
          <w:lang w:val="en-US"/>
        </w:rPr>
        <w:t xml:space="preserve">). </w:t>
      </w:r>
      <w:r w:rsidR="00EF4B5B">
        <w:rPr>
          <w:lang w:val="en-US"/>
        </w:rPr>
        <w:t>The regressive distributional effects of globalization could only be held down by a central state strong enough to enforce a progressive redistribution. But at global level there is no state. Nothing can be done. ‘In a world divided politically, market forces face strong centrifugal forces as well’ (Rodrik, 2017, p. 27). The nation over-determines globalization.</w:t>
      </w:r>
    </w:p>
    <w:p w14:paraId="4FB48819" w14:textId="4142F373" w:rsidR="00EB6CE2" w:rsidRDefault="00EF4B5B" w:rsidP="00EF4B5B">
      <w:pPr>
        <w:spacing w:line="276" w:lineRule="auto"/>
        <w:ind w:firstLine="454"/>
        <w:rPr>
          <w:lang w:val="en-US"/>
        </w:rPr>
      </w:pPr>
      <w:r>
        <w:rPr>
          <w:lang w:val="en-US"/>
        </w:rPr>
        <w:t>I</w:t>
      </w:r>
      <w:r w:rsidR="00BA6BEF">
        <w:rPr>
          <w:lang w:val="en-US"/>
        </w:rPr>
        <w:t>n sum, states Rodrik, g</w:t>
      </w:r>
      <w:r w:rsidR="00F54BD7" w:rsidRPr="00017CDE">
        <w:rPr>
          <w:lang w:val="en-US"/>
        </w:rPr>
        <w:t xml:space="preserve">lobalization </w:t>
      </w:r>
      <w:r w:rsidR="00BA6BEF">
        <w:rPr>
          <w:lang w:val="en-US"/>
        </w:rPr>
        <w:t xml:space="preserve">had upsides for exporters and </w:t>
      </w:r>
      <w:r w:rsidR="00582BE0">
        <w:rPr>
          <w:lang w:val="en-US"/>
        </w:rPr>
        <w:t xml:space="preserve">for </w:t>
      </w:r>
      <w:r w:rsidR="00BA6BEF">
        <w:rPr>
          <w:lang w:val="en-US"/>
        </w:rPr>
        <w:t xml:space="preserve">countries </w:t>
      </w:r>
      <w:r w:rsidR="00582BE0">
        <w:rPr>
          <w:lang w:val="en-US"/>
        </w:rPr>
        <w:t>able to use</w:t>
      </w:r>
      <w:r w:rsidR="00BA6BEF">
        <w:rPr>
          <w:lang w:val="en-US"/>
        </w:rPr>
        <w:t xml:space="preserve"> export industry to drive urbanization and modernization. ‘</w:t>
      </w:r>
      <w:r w:rsidR="00F54BD7" w:rsidRPr="00017CDE">
        <w:rPr>
          <w:lang w:val="en-US"/>
        </w:rPr>
        <w:t xml:space="preserve">But the decline in global inequality was accompanied by an increase in domestic inequality and cleavages. </w:t>
      </w:r>
      <w:r w:rsidR="00F54BD7" w:rsidRPr="00017CDE">
        <w:rPr>
          <w:lang w:val="en-US"/>
        </w:rPr>
        <w:lastRenderedPageBreak/>
        <w:t>Globalization drove multiple</w:t>
      </w:r>
      <w:r w:rsidR="00BA6BEF">
        <w:rPr>
          <w:lang w:val="en-US"/>
        </w:rPr>
        <w:t>…</w:t>
      </w:r>
      <w:r w:rsidR="00F54BD7" w:rsidRPr="00017CDE">
        <w:rPr>
          <w:lang w:val="en-US"/>
        </w:rPr>
        <w:t xml:space="preserve"> wedges in society</w:t>
      </w:r>
      <w:r w:rsidR="00BA6BEF">
        <w:rPr>
          <w:lang w:val="en-US"/>
        </w:rPr>
        <w:t>’ (</w:t>
      </w:r>
      <w:r w:rsidR="00F54BD7" w:rsidRPr="00017CDE">
        <w:rPr>
          <w:lang w:val="en-US"/>
        </w:rPr>
        <w:t>p. 21).</w:t>
      </w:r>
      <w:r w:rsidR="00E70D67" w:rsidRPr="00017CDE">
        <w:rPr>
          <w:lang w:val="en-US"/>
        </w:rPr>
        <w:t xml:space="preserve"> Popular movements </w:t>
      </w:r>
      <w:r w:rsidR="00835330" w:rsidRPr="00017CDE">
        <w:rPr>
          <w:lang w:val="en-US"/>
        </w:rPr>
        <w:t>us</w:t>
      </w:r>
      <w:r w:rsidR="00E70D67" w:rsidRPr="00017CDE">
        <w:rPr>
          <w:lang w:val="en-US"/>
        </w:rPr>
        <w:t>e differing narratives of left and right to explain the negative distributional outcomes. While the political left creates an ‘income/social class cleavage’</w:t>
      </w:r>
      <w:r w:rsidR="00835330" w:rsidRPr="00017CDE">
        <w:rPr>
          <w:lang w:val="en-US"/>
        </w:rPr>
        <w:t>,</w:t>
      </w:r>
      <w:r w:rsidR="00E70D67" w:rsidRPr="00017CDE">
        <w:rPr>
          <w:lang w:val="en-US"/>
        </w:rPr>
        <w:t xml:space="preserve"> the populist right has created ‘an ethno-national cultural cleavage’ (p. 24) in which non-white migrants and urban cultural cosmopolitans are </w:t>
      </w:r>
      <w:r w:rsidR="00DB4266">
        <w:rPr>
          <w:lang w:val="en-US"/>
        </w:rPr>
        <w:t>the</w:t>
      </w:r>
      <w:r w:rsidR="00E70D67" w:rsidRPr="00017CDE">
        <w:rPr>
          <w:lang w:val="en-US"/>
        </w:rPr>
        <w:t xml:space="preserve"> beneficiaries of globalization who secure</w:t>
      </w:r>
      <w:r w:rsidR="00835330" w:rsidRPr="00017CDE">
        <w:rPr>
          <w:lang w:val="en-US"/>
        </w:rPr>
        <w:t>d</w:t>
      </w:r>
      <w:r w:rsidR="00E70D67" w:rsidRPr="00017CDE">
        <w:rPr>
          <w:lang w:val="en-US"/>
        </w:rPr>
        <w:t xml:space="preserve"> their gains unfairly at the expense of displaced white Americans. </w:t>
      </w:r>
      <w:r w:rsidR="0019417C" w:rsidRPr="00017CDE">
        <w:rPr>
          <w:lang w:val="en-US"/>
        </w:rPr>
        <w:t>Hence ‘even when the underlying shock is fundamentally economic the political manifestations can be cultural and nativist’ (p. 25)</w:t>
      </w:r>
      <w:r w:rsidR="00DB4266">
        <w:rPr>
          <w:lang w:val="en-US"/>
        </w:rPr>
        <w:t>.</w:t>
      </w:r>
      <w:r w:rsidR="0019417C" w:rsidRPr="00017CDE">
        <w:rPr>
          <w:lang w:val="en-US"/>
        </w:rPr>
        <w:t xml:space="preserve"> In Europe</w:t>
      </w:r>
      <w:r w:rsidR="00582BE0">
        <w:rPr>
          <w:lang w:val="en-US"/>
        </w:rPr>
        <w:t>,</w:t>
      </w:r>
      <w:r w:rsidR="0019417C" w:rsidRPr="00017CDE">
        <w:rPr>
          <w:lang w:val="en-US"/>
        </w:rPr>
        <w:t xml:space="preserve"> </w:t>
      </w:r>
      <w:r w:rsidR="00DB4266">
        <w:rPr>
          <w:lang w:val="en-US"/>
        </w:rPr>
        <w:t>there</w:t>
      </w:r>
      <w:r w:rsidR="00835330" w:rsidRPr="00017CDE">
        <w:rPr>
          <w:lang w:val="en-US"/>
        </w:rPr>
        <w:t xml:space="preserve"> is an ethno-national cultural cleavage which </w:t>
      </w:r>
      <w:r w:rsidR="0019417C" w:rsidRPr="00017CDE">
        <w:rPr>
          <w:lang w:val="en-US"/>
        </w:rPr>
        <w:t xml:space="preserve">turns on the apparent threat of migrants and refugees to </w:t>
      </w:r>
      <w:r w:rsidR="00DB4266">
        <w:rPr>
          <w:lang w:val="en-US"/>
        </w:rPr>
        <w:t xml:space="preserve">the </w:t>
      </w:r>
      <w:r w:rsidR="0019417C" w:rsidRPr="00017CDE">
        <w:rPr>
          <w:lang w:val="en-US"/>
        </w:rPr>
        <w:t xml:space="preserve">welfare state </w:t>
      </w:r>
      <w:r w:rsidR="00835330" w:rsidRPr="00017CDE">
        <w:rPr>
          <w:lang w:val="en-US"/>
        </w:rPr>
        <w:t>in a climate of austerity</w:t>
      </w:r>
      <w:r w:rsidR="0019417C" w:rsidRPr="00017CDE">
        <w:rPr>
          <w:lang w:val="en-US"/>
        </w:rPr>
        <w:t xml:space="preserve"> (p. </w:t>
      </w:r>
      <w:r w:rsidR="00477CE2" w:rsidRPr="00017CDE">
        <w:rPr>
          <w:lang w:val="en-US"/>
        </w:rPr>
        <w:t>24</w:t>
      </w:r>
      <w:r w:rsidR="0019417C" w:rsidRPr="00017CDE">
        <w:rPr>
          <w:lang w:val="en-US"/>
        </w:rPr>
        <w:t>).</w:t>
      </w:r>
      <w:r w:rsidR="0055003B" w:rsidRPr="00017CDE">
        <w:rPr>
          <w:lang w:val="en-US"/>
        </w:rPr>
        <w:t xml:space="preserve"> </w:t>
      </w:r>
    </w:p>
    <w:p w14:paraId="3F410920" w14:textId="77777777" w:rsidR="00EB6CE2" w:rsidRDefault="00EB6CE2" w:rsidP="00EB6CE2">
      <w:pPr>
        <w:spacing w:line="276" w:lineRule="auto"/>
        <w:rPr>
          <w:lang w:val="en-US"/>
        </w:rPr>
      </w:pPr>
    </w:p>
    <w:p w14:paraId="3D07F1CF" w14:textId="7785741C" w:rsidR="00EB6CE2" w:rsidRDefault="00156A93" w:rsidP="00EB6CE2">
      <w:pPr>
        <w:spacing w:line="276" w:lineRule="auto"/>
        <w:rPr>
          <w:b/>
          <w:i/>
          <w:lang w:val="en-US"/>
        </w:rPr>
      </w:pPr>
      <w:r w:rsidRPr="00156A93">
        <w:rPr>
          <w:b/>
          <w:i/>
          <w:lang w:val="en-US"/>
        </w:rPr>
        <w:t xml:space="preserve">Effects </w:t>
      </w:r>
      <w:r w:rsidR="00392B84">
        <w:rPr>
          <w:b/>
          <w:i/>
          <w:lang w:val="en-US"/>
        </w:rPr>
        <w:t>in</w:t>
      </w:r>
      <w:r w:rsidRPr="00156A93">
        <w:rPr>
          <w:b/>
          <w:i/>
          <w:lang w:val="en-US"/>
        </w:rPr>
        <w:t xml:space="preserve"> higher education</w:t>
      </w:r>
    </w:p>
    <w:p w14:paraId="1CDCCFEA" w14:textId="77777777" w:rsidR="002A712A" w:rsidRDefault="002A712A" w:rsidP="002A712A">
      <w:pPr>
        <w:spacing w:line="276" w:lineRule="auto"/>
        <w:rPr>
          <w:lang w:val="en-US"/>
        </w:rPr>
      </w:pPr>
    </w:p>
    <w:p w14:paraId="5AD652D6" w14:textId="74D45C3A" w:rsidR="00EB6CE2" w:rsidRPr="00EB6CE2" w:rsidRDefault="00582BE0" w:rsidP="002A712A">
      <w:pPr>
        <w:spacing w:line="276" w:lineRule="auto"/>
        <w:rPr>
          <w:lang w:val="en-US"/>
        </w:rPr>
      </w:pPr>
      <w:r>
        <w:rPr>
          <w:lang w:val="en-US"/>
        </w:rPr>
        <w:t xml:space="preserve">These developments </w:t>
      </w:r>
      <w:r w:rsidR="00156A93">
        <w:rPr>
          <w:lang w:val="en-US"/>
        </w:rPr>
        <w:t xml:space="preserve">in the Atlantic countries </w:t>
      </w:r>
      <w:r>
        <w:rPr>
          <w:lang w:val="en-US"/>
        </w:rPr>
        <w:t xml:space="preserve">have already affected higher education, its role in relation to public goods, and cross-border mobility in the sector. </w:t>
      </w:r>
    </w:p>
    <w:p w14:paraId="6329649F" w14:textId="11E30898" w:rsidR="00EB6CE2" w:rsidRDefault="004F009F" w:rsidP="002A712A">
      <w:pPr>
        <w:spacing w:line="276" w:lineRule="auto"/>
        <w:ind w:firstLine="426"/>
        <w:rPr>
          <w:lang w:val="en-US"/>
        </w:rPr>
      </w:pPr>
      <w:r>
        <w:rPr>
          <w:lang w:val="en-US"/>
        </w:rPr>
        <w:t>P</w:t>
      </w:r>
      <w:r w:rsidR="004F140C" w:rsidRPr="00017CDE">
        <w:rPr>
          <w:lang w:val="en-US"/>
        </w:rPr>
        <w:t>opulist opposition to migration</w:t>
      </w:r>
      <w:r w:rsidR="0055003B" w:rsidRPr="00017CDE">
        <w:rPr>
          <w:lang w:val="en-US"/>
        </w:rPr>
        <w:t xml:space="preserve"> </w:t>
      </w:r>
      <w:r w:rsidR="00156A93">
        <w:rPr>
          <w:lang w:val="en-US"/>
        </w:rPr>
        <w:t>has held down</w:t>
      </w:r>
      <w:r w:rsidR="0055003B" w:rsidRPr="00017CDE">
        <w:rPr>
          <w:lang w:val="en-US"/>
        </w:rPr>
        <w:t xml:space="preserve"> international student flows into the </w:t>
      </w:r>
      <w:r>
        <w:rPr>
          <w:lang w:val="en-US"/>
        </w:rPr>
        <w:t>UK</w:t>
      </w:r>
      <w:r w:rsidR="00D2408E" w:rsidRPr="00017CDE">
        <w:rPr>
          <w:lang w:val="en-US"/>
        </w:rPr>
        <w:t xml:space="preserve"> (see </w:t>
      </w:r>
      <w:r>
        <w:rPr>
          <w:lang w:val="en-US"/>
        </w:rPr>
        <w:t xml:space="preserve">next </w:t>
      </w:r>
      <w:r w:rsidR="00D2408E" w:rsidRPr="00017CDE">
        <w:rPr>
          <w:lang w:val="en-US"/>
        </w:rPr>
        <w:t>section)</w:t>
      </w:r>
      <w:r>
        <w:rPr>
          <w:lang w:val="en-US"/>
        </w:rPr>
        <w:t xml:space="preserve">; </w:t>
      </w:r>
      <w:r w:rsidR="0055003B" w:rsidRPr="00017CDE">
        <w:rPr>
          <w:lang w:val="en-US"/>
        </w:rPr>
        <w:t xml:space="preserve">and could impact </w:t>
      </w:r>
      <w:r>
        <w:rPr>
          <w:lang w:val="en-US"/>
        </w:rPr>
        <w:t xml:space="preserve">educational </w:t>
      </w:r>
      <w:r w:rsidR="0055003B" w:rsidRPr="00017CDE">
        <w:rPr>
          <w:lang w:val="en-US"/>
        </w:rPr>
        <w:t xml:space="preserve">mobility </w:t>
      </w:r>
      <w:r w:rsidR="00D2408E" w:rsidRPr="00017CDE">
        <w:rPr>
          <w:lang w:val="en-US"/>
        </w:rPr>
        <w:t>in more countries</w:t>
      </w:r>
      <w:r w:rsidR="0055003B" w:rsidRPr="00017CDE">
        <w:rPr>
          <w:lang w:val="en-US"/>
        </w:rPr>
        <w:t xml:space="preserve"> in future.</w:t>
      </w:r>
      <w:r w:rsidR="004F140C" w:rsidRPr="00017CDE">
        <w:rPr>
          <w:lang w:val="en-US"/>
        </w:rPr>
        <w:t xml:space="preserve"> </w:t>
      </w:r>
      <w:r>
        <w:rPr>
          <w:lang w:val="en-US"/>
        </w:rPr>
        <w:t>UK migration resistance triggered Brexit</w:t>
      </w:r>
      <w:r w:rsidR="00EB6CE2">
        <w:rPr>
          <w:lang w:val="en-US"/>
        </w:rPr>
        <w:t>,</w:t>
      </w:r>
      <w:r>
        <w:rPr>
          <w:lang w:val="en-US"/>
        </w:rPr>
        <w:t xml:space="preserve"> which will force some EU-citizen academics to leave. </w:t>
      </w:r>
      <w:r w:rsidR="009D2421" w:rsidRPr="00017CDE">
        <w:rPr>
          <w:lang w:val="en-US"/>
        </w:rPr>
        <w:t xml:space="preserve">More generally, higher education </w:t>
      </w:r>
      <w:r w:rsidR="00E34557" w:rsidRPr="00017CDE">
        <w:rPr>
          <w:lang w:val="en-US"/>
        </w:rPr>
        <w:t>is</w:t>
      </w:r>
      <w:r w:rsidR="009D2421" w:rsidRPr="00017CDE">
        <w:rPr>
          <w:lang w:val="en-US"/>
        </w:rPr>
        <w:t xml:space="preserve"> implicated in the populist political cleavages in the Anglo-American countries. Universities and degree holders </w:t>
      </w:r>
      <w:r w:rsidR="00156A93">
        <w:rPr>
          <w:lang w:val="en-US"/>
        </w:rPr>
        <w:t>ar</w:t>
      </w:r>
      <w:r w:rsidR="009D2421" w:rsidRPr="00017CDE">
        <w:rPr>
          <w:lang w:val="en-US"/>
        </w:rPr>
        <w:t xml:space="preserve">e positioned on the elite side of an elite/mass divide. </w:t>
      </w:r>
      <w:r w:rsidR="00B560B7">
        <w:rPr>
          <w:rFonts w:cs="Times New Roman"/>
          <w:lang w:val="en-US"/>
        </w:rPr>
        <w:t xml:space="preserve">Voting in the UK </w:t>
      </w:r>
      <w:r w:rsidR="00B560B7" w:rsidRPr="00017CDE">
        <w:rPr>
          <w:rFonts w:cs="Times New Roman"/>
          <w:lang w:val="en-US"/>
        </w:rPr>
        <w:t>Brexit</w:t>
      </w:r>
      <w:r w:rsidR="00B560B7">
        <w:rPr>
          <w:rFonts w:cs="Times New Roman"/>
          <w:lang w:val="en-US"/>
        </w:rPr>
        <w:t xml:space="preserve"> referendum was determined by</w:t>
      </w:r>
      <w:r w:rsidR="00B560B7" w:rsidRPr="00017CDE">
        <w:rPr>
          <w:rFonts w:cs="Times New Roman"/>
          <w:lang w:val="en-US"/>
        </w:rPr>
        <w:t xml:space="preserve"> whether people lived in large cities</w:t>
      </w:r>
      <w:r w:rsidR="00B560B7">
        <w:rPr>
          <w:rFonts w:cs="Times New Roman"/>
          <w:lang w:val="en-US"/>
        </w:rPr>
        <w:t xml:space="preserve"> (for the EU)</w:t>
      </w:r>
      <w:r w:rsidR="00B560B7" w:rsidRPr="00017CDE">
        <w:rPr>
          <w:rFonts w:cs="Times New Roman"/>
          <w:lang w:val="en-US"/>
        </w:rPr>
        <w:t>, or small towns and rural areas</w:t>
      </w:r>
      <w:r w:rsidR="00B560B7">
        <w:rPr>
          <w:rFonts w:cs="Times New Roman"/>
          <w:lang w:val="en-US"/>
        </w:rPr>
        <w:t xml:space="preserve"> (for Brexit)</w:t>
      </w:r>
      <w:r w:rsidR="00B560B7" w:rsidRPr="00017CDE">
        <w:rPr>
          <w:rFonts w:cs="Times New Roman"/>
          <w:lang w:val="en-US"/>
        </w:rPr>
        <w:t>, and whet</w:t>
      </w:r>
      <w:r w:rsidR="00B560B7">
        <w:rPr>
          <w:rFonts w:cs="Times New Roman"/>
          <w:lang w:val="en-US"/>
        </w:rPr>
        <w:t xml:space="preserve">her they had degrees: </w:t>
      </w:r>
      <w:r w:rsidR="00B560B7" w:rsidRPr="00017CDE">
        <w:rPr>
          <w:rFonts w:cs="Times New Roman"/>
          <w:lang w:val="en-US"/>
        </w:rPr>
        <w:t>26 per cent of degree holders supported Brexit, but 78 per cent of people without qualifications (</w:t>
      </w:r>
      <w:r w:rsidR="00B560B7">
        <w:rPr>
          <w:rFonts w:cs="Times New Roman"/>
          <w:lang w:val="en-US"/>
        </w:rPr>
        <w:t>KCL, 2016</w:t>
      </w:r>
      <w:r w:rsidR="00B560B7" w:rsidRPr="00017CDE">
        <w:rPr>
          <w:rFonts w:cs="Times New Roman"/>
          <w:lang w:val="en-US"/>
        </w:rPr>
        <w:t>). Young people, the most educated generation in UK history, more at ease with mobility</w:t>
      </w:r>
      <w:r w:rsidR="00B560B7">
        <w:rPr>
          <w:rFonts w:cs="Times New Roman"/>
          <w:lang w:val="en-US"/>
        </w:rPr>
        <w:t>, migration</w:t>
      </w:r>
      <w:r w:rsidR="00B560B7" w:rsidRPr="00017CDE">
        <w:rPr>
          <w:rFonts w:cs="Times New Roman"/>
          <w:lang w:val="en-US"/>
        </w:rPr>
        <w:t xml:space="preserve"> and multiple identity, overwhelmingly voted to remain in the EU. These factors are related. Like global connections, degree holders tend to concentrate in cities.</w:t>
      </w:r>
      <w:r w:rsidR="00926478">
        <w:rPr>
          <w:rFonts w:cs="Times New Roman"/>
          <w:lang w:val="en-US"/>
        </w:rPr>
        <w:t xml:space="preserve"> Why is higher education a polarizing factor? </w:t>
      </w:r>
      <w:r w:rsidR="00156A93">
        <w:rPr>
          <w:lang w:val="en-US"/>
        </w:rPr>
        <w:t>As</w:t>
      </w:r>
      <w:r w:rsidR="009D2421" w:rsidRPr="00017CDE">
        <w:rPr>
          <w:lang w:val="en-US"/>
        </w:rPr>
        <w:t xml:space="preserve"> </w:t>
      </w:r>
      <w:r w:rsidR="00156A93">
        <w:rPr>
          <w:lang w:val="en-US"/>
        </w:rPr>
        <w:t>participation has expanded,</w:t>
      </w:r>
      <w:r w:rsidR="009D2421" w:rsidRPr="00017CDE">
        <w:rPr>
          <w:lang w:val="en-US"/>
        </w:rPr>
        <w:t xml:space="preserve"> the </w:t>
      </w:r>
      <w:r w:rsidR="00926478">
        <w:rPr>
          <w:lang w:val="en-US"/>
        </w:rPr>
        <w:t>line</w:t>
      </w:r>
      <w:r w:rsidR="009D2421" w:rsidRPr="00017CDE">
        <w:rPr>
          <w:lang w:val="en-US"/>
        </w:rPr>
        <w:t xml:space="preserve"> between graduates </w:t>
      </w:r>
      <w:r w:rsidR="00156A93">
        <w:rPr>
          <w:lang w:val="en-US"/>
        </w:rPr>
        <w:t xml:space="preserve">(more life opportunities, more agency, more mobility, more status), </w:t>
      </w:r>
      <w:r w:rsidR="00926478">
        <w:rPr>
          <w:lang w:val="en-US"/>
        </w:rPr>
        <w:t>and non-</w:t>
      </w:r>
      <w:r w:rsidR="00156A93">
        <w:rPr>
          <w:lang w:val="en-US"/>
        </w:rPr>
        <w:t>graduates, has</w:t>
      </w:r>
      <w:r w:rsidR="009D2421" w:rsidRPr="00017CDE">
        <w:rPr>
          <w:lang w:val="en-US"/>
        </w:rPr>
        <w:t xml:space="preserve"> </w:t>
      </w:r>
      <w:r w:rsidR="00926478">
        <w:rPr>
          <w:lang w:val="en-US"/>
        </w:rPr>
        <w:t>gained</w:t>
      </w:r>
      <w:r w:rsidR="00156A93">
        <w:rPr>
          <w:lang w:val="en-US"/>
        </w:rPr>
        <w:t xml:space="preserve"> sign</w:t>
      </w:r>
      <w:r w:rsidR="00926478">
        <w:rPr>
          <w:lang w:val="en-US"/>
        </w:rPr>
        <w:t>ificance</w:t>
      </w:r>
      <w:r w:rsidR="009D2421" w:rsidRPr="00017CDE">
        <w:rPr>
          <w:lang w:val="en-US"/>
        </w:rPr>
        <w:t xml:space="preserve">. Those </w:t>
      </w:r>
      <w:r w:rsidR="00156A93">
        <w:rPr>
          <w:lang w:val="en-US"/>
        </w:rPr>
        <w:t>without</w:t>
      </w:r>
      <w:r w:rsidR="009D2421" w:rsidRPr="00017CDE">
        <w:rPr>
          <w:lang w:val="en-US"/>
        </w:rPr>
        <w:t xml:space="preserve"> higher education are worse off than </w:t>
      </w:r>
      <w:r w:rsidR="00663B30">
        <w:rPr>
          <w:lang w:val="en-US"/>
        </w:rPr>
        <w:t>ever before</w:t>
      </w:r>
      <w:r w:rsidR="00156A93">
        <w:rPr>
          <w:lang w:val="en-US"/>
        </w:rPr>
        <w:t>. They are less likely to access careers or hold down full time work than their predecessors. For t</w:t>
      </w:r>
      <w:r w:rsidR="009D2421" w:rsidRPr="00017CDE">
        <w:rPr>
          <w:lang w:val="en-US"/>
        </w:rPr>
        <w:t>he nativist</w:t>
      </w:r>
      <w:r w:rsidR="00156A93">
        <w:rPr>
          <w:lang w:val="en-US"/>
        </w:rPr>
        <w:t xml:space="preserve"> the cosmopolitan university is both source of unfair competition and author of the deeply repugnant and threatening idea that nativist identity is itself the problem. Once this cleavage has occurred</w:t>
      </w:r>
      <w:r w:rsidR="00BA45B6">
        <w:rPr>
          <w:lang w:val="en-US"/>
        </w:rPr>
        <w:t xml:space="preserve"> it is more difficult for</w:t>
      </w:r>
      <w:r w:rsidR="00156A93">
        <w:rPr>
          <w:lang w:val="en-US"/>
        </w:rPr>
        <w:t xml:space="preserve"> the university to advance support for its</w:t>
      </w:r>
      <w:r w:rsidR="00097BC6">
        <w:rPr>
          <w:lang w:val="en-US"/>
        </w:rPr>
        <w:t xml:space="preserve"> </w:t>
      </w:r>
      <w:r w:rsidR="00A62825">
        <w:rPr>
          <w:lang w:val="en-US"/>
        </w:rPr>
        <w:t xml:space="preserve">creation of </w:t>
      </w:r>
      <w:r w:rsidR="00097BC6">
        <w:rPr>
          <w:lang w:val="en-US"/>
        </w:rPr>
        <w:t xml:space="preserve">multiple public goods, </w:t>
      </w:r>
      <w:r w:rsidR="00156A93">
        <w:rPr>
          <w:lang w:val="en-US"/>
        </w:rPr>
        <w:t xml:space="preserve">and especially global common goods. Cosmopolitanism, mobility and tolerance </w:t>
      </w:r>
      <w:r w:rsidR="00097BC6">
        <w:rPr>
          <w:lang w:val="en-US"/>
        </w:rPr>
        <w:t>are seen as negatives.</w:t>
      </w:r>
      <w:r w:rsidR="009D2421" w:rsidRPr="00017CDE">
        <w:rPr>
          <w:rFonts w:eastAsia="Times New Roman" w:cs="Arial"/>
          <w:color w:val="222222"/>
          <w:shd w:val="clear" w:color="auto" w:fill="FFFFFF"/>
          <w:lang w:val="en-US" w:eastAsia="en-GB"/>
        </w:rPr>
        <w:t xml:space="preserve"> </w:t>
      </w:r>
    </w:p>
    <w:p w14:paraId="215C3308" w14:textId="1FFC243D" w:rsidR="00E408B1" w:rsidRPr="00017CDE" w:rsidRDefault="00310FFB" w:rsidP="007E2C37">
      <w:pPr>
        <w:spacing w:line="276" w:lineRule="auto"/>
        <w:ind w:firstLine="454"/>
        <w:rPr>
          <w:lang w:val="en-US"/>
        </w:rPr>
      </w:pPr>
      <w:r w:rsidRPr="00017CDE">
        <w:rPr>
          <w:lang w:val="en-US"/>
        </w:rPr>
        <w:t>It</w:t>
      </w:r>
      <w:r w:rsidR="009147B7" w:rsidRPr="00017CDE">
        <w:rPr>
          <w:lang w:val="en-US"/>
        </w:rPr>
        <w:t xml:space="preserve"> must</w:t>
      </w:r>
      <w:r w:rsidR="00BE5538" w:rsidRPr="00017CDE">
        <w:rPr>
          <w:lang w:val="en-US"/>
        </w:rPr>
        <w:t xml:space="preserve"> be emphasized that th</w:t>
      </w:r>
      <w:r w:rsidRPr="00017CDE">
        <w:rPr>
          <w:lang w:val="en-US"/>
        </w:rPr>
        <w:t>e</w:t>
      </w:r>
      <w:r w:rsidR="00BE5538" w:rsidRPr="00017CDE">
        <w:rPr>
          <w:lang w:val="en-US"/>
        </w:rPr>
        <w:t xml:space="preserve"> </w:t>
      </w:r>
      <w:r w:rsidRPr="00017CDE">
        <w:rPr>
          <w:lang w:val="en-US"/>
        </w:rPr>
        <w:t>limits to economic globalization</w:t>
      </w:r>
      <w:r w:rsidR="002A712A">
        <w:rPr>
          <w:lang w:val="en-US"/>
        </w:rPr>
        <w:t xml:space="preserve"> and populist backlash </w:t>
      </w:r>
      <w:r w:rsidR="00BE5538" w:rsidRPr="00017CDE">
        <w:rPr>
          <w:lang w:val="en-US"/>
        </w:rPr>
        <w:t xml:space="preserve">are </w:t>
      </w:r>
      <w:r w:rsidRPr="00017CDE">
        <w:rPr>
          <w:lang w:val="en-US"/>
        </w:rPr>
        <w:t>primarily</w:t>
      </w:r>
      <w:r w:rsidR="00BE5538" w:rsidRPr="00017CDE">
        <w:rPr>
          <w:lang w:val="en-US"/>
        </w:rPr>
        <w:t xml:space="preserve"> </w:t>
      </w:r>
      <w:r w:rsidRPr="00017CDE">
        <w:rPr>
          <w:lang w:val="en-US"/>
        </w:rPr>
        <w:t xml:space="preserve">visible on a </w:t>
      </w:r>
      <w:r w:rsidR="00BE5538" w:rsidRPr="00017CDE">
        <w:rPr>
          <w:lang w:val="en-US"/>
        </w:rPr>
        <w:t xml:space="preserve">regional </w:t>
      </w:r>
      <w:r w:rsidR="002A712A">
        <w:rPr>
          <w:lang w:val="en-US"/>
        </w:rPr>
        <w:t>not</w:t>
      </w:r>
      <w:r w:rsidR="00BE5538" w:rsidRPr="00017CDE">
        <w:rPr>
          <w:lang w:val="en-US"/>
        </w:rPr>
        <w:t xml:space="preserve"> </w:t>
      </w:r>
      <w:r w:rsidR="009147B7" w:rsidRPr="00017CDE">
        <w:rPr>
          <w:lang w:val="en-US"/>
        </w:rPr>
        <w:t>global</w:t>
      </w:r>
      <w:r w:rsidRPr="00017CDE">
        <w:rPr>
          <w:lang w:val="en-US"/>
        </w:rPr>
        <w:t xml:space="preserve"> scale</w:t>
      </w:r>
      <w:r w:rsidR="00BE5538" w:rsidRPr="00017CDE">
        <w:rPr>
          <w:lang w:val="en-US"/>
        </w:rPr>
        <w:t>. The</w:t>
      </w:r>
      <w:r w:rsidRPr="00017CDE">
        <w:rPr>
          <w:lang w:val="en-US"/>
        </w:rPr>
        <w:t xml:space="preserve"> issues</w:t>
      </w:r>
      <w:r w:rsidR="00BE5538" w:rsidRPr="00017CDE">
        <w:rPr>
          <w:lang w:val="en-US"/>
        </w:rPr>
        <w:t xml:space="preserve"> are not felt </w:t>
      </w:r>
      <w:r w:rsidRPr="00017CDE">
        <w:rPr>
          <w:lang w:val="en-US"/>
        </w:rPr>
        <w:t>in the same way</w:t>
      </w:r>
      <w:r w:rsidR="00BE5538" w:rsidRPr="00017CDE">
        <w:rPr>
          <w:lang w:val="en-US"/>
        </w:rPr>
        <w:t xml:space="preserve"> outside Europe and North America. </w:t>
      </w:r>
      <w:r w:rsidRPr="00017CDE">
        <w:rPr>
          <w:lang w:val="en-US"/>
        </w:rPr>
        <w:t>Income inequalities are increasing in two thirds of countries but in China and other emerging economies</w:t>
      </w:r>
      <w:r w:rsidR="00A76A64" w:rsidRPr="00017CDE">
        <w:rPr>
          <w:lang w:val="en-US"/>
        </w:rPr>
        <w:t>, rising Gini coefficients</w:t>
      </w:r>
      <w:r w:rsidRPr="00017CDE">
        <w:rPr>
          <w:lang w:val="en-US"/>
        </w:rPr>
        <w:t xml:space="preserve"> </w:t>
      </w:r>
      <w:r w:rsidR="00A76A64" w:rsidRPr="00017CDE">
        <w:rPr>
          <w:lang w:val="en-US"/>
        </w:rPr>
        <w:t>are</w:t>
      </w:r>
      <w:r w:rsidRPr="00017CDE">
        <w:rPr>
          <w:lang w:val="en-US"/>
        </w:rPr>
        <w:t xml:space="preserve"> masked by the rapid </w:t>
      </w:r>
      <w:r w:rsidR="00B67FB2" w:rsidRPr="00017CDE">
        <w:rPr>
          <w:lang w:val="en-US"/>
        </w:rPr>
        <w:t>expansion</w:t>
      </w:r>
      <w:r w:rsidRPr="00017CDE">
        <w:rPr>
          <w:lang w:val="en-US"/>
        </w:rPr>
        <w:t xml:space="preserve"> of the economy </w:t>
      </w:r>
      <w:r w:rsidR="00B67FB2" w:rsidRPr="00017CDE">
        <w:rPr>
          <w:lang w:val="en-US"/>
        </w:rPr>
        <w:t>and</w:t>
      </w:r>
      <w:r w:rsidRPr="00017CDE">
        <w:rPr>
          <w:lang w:val="en-US"/>
        </w:rPr>
        <w:t xml:space="preserve"> new opportunities </w:t>
      </w:r>
      <w:r w:rsidR="00B67FB2" w:rsidRPr="00017CDE">
        <w:rPr>
          <w:lang w:val="en-US"/>
        </w:rPr>
        <w:t>for</w:t>
      </w:r>
      <w:r w:rsidRPr="00017CDE">
        <w:rPr>
          <w:lang w:val="en-US"/>
        </w:rPr>
        <w:t xml:space="preserve"> the expanding middle class. </w:t>
      </w:r>
      <w:r w:rsidR="004807B1" w:rsidRPr="00017CDE">
        <w:rPr>
          <w:lang w:val="en-US"/>
        </w:rPr>
        <w:t xml:space="preserve">Estimates of the size and growth of the </w:t>
      </w:r>
      <w:r w:rsidR="002A712A">
        <w:rPr>
          <w:lang w:val="en-US"/>
        </w:rPr>
        <w:t xml:space="preserve">global </w:t>
      </w:r>
      <w:r w:rsidR="004807B1" w:rsidRPr="00017CDE">
        <w:rPr>
          <w:lang w:val="en-US"/>
        </w:rPr>
        <w:t xml:space="preserve">middle class vary but </w:t>
      </w:r>
      <w:r w:rsidR="00024A4A" w:rsidRPr="00017CDE">
        <w:rPr>
          <w:lang w:val="en-US"/>
        </w:rPr>
        <w:t xml:space="preserve">Kharas and Gertz (2010) estimate it reached 1.85 billion in </w:t>
      </w:r>
      <w:r w:rsidR="00370019" w:rsidRPr="00017CDE">
        <w:rPr>
          <w:lang w:val="en-US"/>
        </w:rPr>
        <w:t>2009 and will rise to</w:t>
      </w:r>
      <w:r w:rsidR="001271ED" w:rsidRPr="00017CDE">
        <w:rPr>
          <w:lang w:val="en-US"/>
        </w:rPr>
        <w:t xml:space="preserve"> </w:t>
      </w:r>
      <w:r w:rsidR="00370019" w:rsidRPr="00017CDE">
        <w:rPr>
          <w:lang w:val="en-US"/>
        </w:rPr>
        <w:t xml:space="preserve">3.25 billion in 2020, with most of the </w:t>
      </w:r>
      <w:r w:rsidR="00370019" w:rsidRPr="00017CDE">
        <w:rPr>
          <w:lang w:val="en-US"/>
        </w:rPr>
        <w:lastRenderedPageBreak/>
        <w:t xml:space="preserve">growth taking place in Asia, principally </w:t>
      </w:r>
      <w:r w:rsidR="00827B4D" w:rsidRPr="00017CDE">
        <w:rPr>
          <w:lang w:val="en-US"/>
        </w:rPr>
        <w:t xml:space="preserve">in </w:t>
      </w:r>
      <w:r w:rsidR="00370019" w:rsidRPr="00017CDE">
        <w:rPr>
          <w:lang w:val="en-US"/>
        </w:rPr>
        <w:t>China, India and Indonesia. For China and the other ascending p</w:t>
      </w:r>
      <w:r w:rsidR="00750F82" w:rsidRPr="00017CDE">
        <w:rPr>
          <w:lang w:val="en-US"/>
        </w:rPr>
        <w:t>owers in Asia and Latin America</w:t>
      </w:r>
      <w:r w:rsidR="00370019" w:rsidRPr="00017CDE">
        <w:rPr>
          <w:lang w:val="en-US"/>
        </w:rPr>
        <w:t xml:space="preserve"> the open trading environment </w:t>
      </w:r>
      <w:r w:rsidR="009147B7" w:rsidRPr="00017CDE">
        <w:rPr>
          <w:lang w:val="en-US"/>
        </w:rPr>
        <w:t>remains attractive</w:t>
      </w:r>
      <w:r w:rsidR="00370019" w:rsidRPr="00017CDE">
        <w:rPr>
          <w:lang w:val="en-US"/>
        </w:rPr>
        <w:t xml:space="preserve">. </w:t>
      </w:r>
      <w:r w:rsidR="00750F82" w:rsidRPr="00017CDE">
        <w:rPr>
          <w:lang w:val="en-US"/>
        </w:rPr>
        <w:t xml:space="preserve">On 17 January 2017 at Davos, </w:t>
      </w:r>
      <w:r w:rsidR="00370019" w:rsidRPr="00017CDE">
        <w:rPr>
          <w:lang w:val="en-US"/>
        </w:rPr>
        <w:t xml:space="preserve">China’s President Xi Jinping </w:t>
      </w:r>
      <w:r w:rsidR="007E2C37">
        <w:rPr>
          <w:lang w:val="en-US"/>
        </w:rPr>
        <w:t>positioned China as the</w:t>
      </w:r>
      <w:r w:rsidR="00827B4D" w:rsidRPr="00017CDE">
        <w:rPr>
          <w:lang w:val="en-US"/>
        </w:rPr>
        <w:t xml:space="preserve"> </w:t>
      </w:r>
      <w:r w:rsidR="00750F82" w:rsidRPr="00017CDE">
        <w:rPr>
          <w:lang w:val="en-US"/>
        </w:rPr>
        <w:t xml:space="preserve">global </w:t>
      </w:r>
      <w:r w:rsidR="00827B4D" w:rsidRPr="00017CDE">
        <w:rPr>
          <w:lang w:val="en-US"/>
        </w:rPr>
        <w:t>champion</w:t>
      </w:r>
      <w:r w:rsidR="007E2C37">
        <w:rPr>
          <w:lang w:val="en-US"/>
        </w:rPr>
        <w:t xml:space="preserve"> of free trade. </w:t>
      </w:r>
      <w:r w:rsidR="00827B4D" w:rsidRPr="00017CDE">
        <w:rPr>
          <w:lang w:val="en-US"/>
        </w:rPr>
        <w:t xml:space="preserve">‘No one will emerge as a winner in a trade war’, President Xi stated. </w:t>
      </w:r>
      <w:r w:rsidR="007E2C37">
        <w:rPr>
          <w:lang w:val="en-US"/>
        </w:rPr>
        <w:t xml:space="preserve">The spectacular rise of China in higher education and science to one of the leading countries in a more plural higher education space suggests that in future China will also play a growing role in creating global common goods in its WCUs. </w:t>
      </w:r>
    </w:p>
    <w:p w14:paraId="1709B968" w14:textId="77777777" w:rsidR="00823124" w:rsidRPr="00017CDE" w:rsidRDefault="00823124" w:rsidP="006514EB">
      <w:pPr>
        <w:spacing w:line="276" w:lineRule="auto"/>
        <w:rPr>
          <w:lang w:val="en-US"/>
        </w:rPr>
      </w:pPr>
    </w:p>
    <w:p w14:paraId="39C49A43" w14:textId="77777777" w:rsidR="00777161" w:rsidRPr="00017CDE" w:rsidRDefault="00777161" w:rsidP="006514EB">
      <w:pPr>
        <w:spacing w:line="276" w:lineRule="auto"/>
        <w:rPr>
          <w:b/>
          <w:i/>
          <w:lang w:val="en-US"/>
        </w:rPr>
      </w:pPr>
      <w:r w:rsidRPr="00017CDE">
        <w:rPr>
          <w:b/>
          <w:i/>
          <w:lang w:val="en-US"/>
        </w:rPr>
        <w:t>National public goods and global public goods</w:t>
      </w:r>
    </w:p>
    <w:p w14:paraId="35CD4BA7" w14:textId="77777777" w:rsidR="00C6397F" w:rsidRPr="00017CDE" w:rsidRDefault="00C6397F" w:rsidP="006514EB">
      <w:pPr>
        <w:spacing w:line="276" w:lineRule="auto"/>
        <w:rPr>
          <w:lang w:val="en-US"/>
        </w:rPr>
      </w:pPr>
    </w:p>
    <w:p w14:paraId="15CD27F9" w14:textId="0E80A3E2" w:rsidR="005C6F57" w:rsidRDefault="00AB4891" w:rsidP="00347BCE">
      <w:pPr>
        <w:spacing w:line="276" w:lineRule="auto"/>
        <w:rPr>
          <w:lang w:val="en-US"/>
        </w:rPr>
      </w:pPr>
      <w:r>
        <w:rPr>
          <w:lang w:val="en-US"/>
        </w:rPr>
        <w:t xml:space="preserve">The national/global tension visible in the Atlantic countries is inherent in the glonacal </w:t>
      </w:r>
      <w:r w:rsidR="005C6F57">
        <w:rPr>
          <w:lang w:val="en-US"/>
        </w:rPr>
        <w:t xml:space="preserve">political </w:t>
      </w:r>
      <w:r>
        <w:rPr>
          <w:lang w:val="en-US"/>
        </w:rPr>
        <w:t xml:space="preserve">world. As Rodrik </w:t>
      </w:r>
      <w:r w:rsidR="00D50673">
        <w:rPr>
          <w:lang w:val="en-US"/>
        </w:rPr>
        <w:t>notes</w:t>
      </w:r>
      <w:r>
        <w:rPr>
          <w:lang w:val="en-US"/>
        </w:rPr>
        <w:t>, the nation</w:t>
      </w:r>
      <w:r w:rsidR="003421F5">
        <w:rPr>
          <w:lang w:val="en-US"/>
        </w:rPr>
        <w:t>al limits the global</w:t>
      </w:r>
      <w:r w:rsidR="00D50673">
        <w:rPr>
          <w:lang w:val="en-US"/>
        </w:rPr>
        <w:t xml:space="preserve"> (</w:t>
      </w:r>
      <w:r w:rsidR="003421F5">
        <w:rPr>
          <w:lang w:val="en-US"/>
        </w:rPr>
        <w:t>as well as vice versa</w:t>
      </w:r>
      <w:r w:rsidR="00D50673">
        <w:rPr>
          <w:lang w:val="en-US"/>
        </w:rPr>
        <w:t>)</w:t>
      </w:r>
      <w:r w:rsidR="003421F5">
        <w:rPr>
          <w:lang w:val="en-US"/>
        </w:rPr>
        <w:t xml:space="preserve">. Thus it is </w:t>
      </w:r>
      <w:r w:rsidR="005C6F57">
        <w:rPr>
          <w:lang w:val="en-US"/>
        </w:rPr>
        <w:t xml:space="preserve">also </w:t>
      </w:r>
      <w:r w:rsidR="003421F5">
        <w:rPr>
          <w:lang w:val="en-US"/>
        </w:rPr>
        <w:t xml:space="preserve">in </w:t>
      </w:r>
      <w:r w:rsidR="005C6F57">
        <w:rPr>
          <w:lang w:val="en-US"/>
        </w:rPr>
        <w:t xml:space="preserve">relation to WCUs in </w:t>
      </w:r>
      <w:r w:rsidR="003421F5">
        <w:rPr>
          <w:lang w:val="en-US"/>
        </w:rPr>
        <w:t>higher education</w:t>
      </w:r>
      <w:r w:rsidR="005C6F57">
        <w:rPr>
          <w:lang w:val="en-US"/>
        </w:rPr>
        <w:t>. However, most national governments are more bordered in outlook than are most WCUs. Among WCUs the balance is tipped more towards the global than is the case in politics. In</w:t>
      </w:r>
      <w:r w:rsidR="003421F5">
        <w:rPr>
          <w:lang w:val="en-US"/>
        </w:rPr>
        <w:t xml:space="preserve"> the </w:t>
      </w:r>
      <w:r w:rsidR="005C6F57">
        <w:rPr>
          <w:lang w:val="en-US"/>
        </w:rPr>
        <w:t>most</w:t>
      </w:r>
      <w:r w:rsidR="003421F5">
        <w:rPr>
          <w:lang w:val="en-US"/>
        </w:rPr>
        <w:t xml:space="preserve"> global </w:t>
      </w:r>
      <w:r w:rsidR="005C6F57">
        <w:rPr>
          <w:lang w:val="en-US"/>
        </w:rPr>
        <w:t xml:space="preserve">field in higher education, which is </w:t>
      </w:r>
      <w:r w:rsidR="003421F5">
        <w:rPr>
          <w:lang w:val="en-US"/>
        </w:rPr>
        <w:t>research</w:t>
      </w:r>
      <w:r w:rsidR="005C6F57">
        <w:rPr>
          <w:lang w:val="en-US"/>
        </w:rPr>
        <w:t xml:space="preserve"> science, there is less global/national tension than in other areas</w:t>
      </w:r>
      <w:r w:rsidR="003421F5">
        <w:rPr>
          <w:lang w:val="en-US"/>
        </w:rPr>
        <w:t>.</w:t>
      </w:r>
      <w:r w:rsidR="00D50673">
        <w:rPr>
          <w:lang w:val="en-US"/>
        </w:rPr>
        <w:t xml:space="preserve"> </w:t>
      </w:r>
    </w:p>
    <w:p w14:paraId="326CC678" w14:textId="2911D4A2" w:rsidR="00347BCE" w:rsidRDefault="005C6F57" w:rsidP="005C6F57">
      <w:pPr>
        <w:spacing w:line="276" w:lineRule="auto"/>
        <w:ind w:firstLine="454"/>
        <w:rPr>
          <w:lang w:val="en-US"/>
        </w:rPr>
      </w:pPr>
      <w:r>
        <w:rPr>
          <w:lang w:val="en-US"/>
        </w:rPr>
        <w:t xml:space="preserve">This difference in the respective ‘glonacals’ of the nation-state and the WCU is itself </w:t>
      </w:r>
      <w:r w:rsidR="00D50673">
        <w:rPr>
          <w:lang w:val="en-US"/>
        </w:rPr>
        <w:t xml:space="preserve">a source of tensions. </w:t>
      </w:r>
      <w:r>
        <w:rPr>
          <w:lang w:val="en-US"/>
        </w:rPr>
        <w:t>For n</w:t>
      </w:r>
      <w:r w:rsidR="00D50673">
        <w:rPr>
          <w:lang w:val="en-US"/>
        </w:rPr>
        <w:t xml:space="preserve">ational public goods and global public goods are not always identical, in some circumstances </w:t>
      </w:r>
      <w:r>
        <w:rPr>
          <w:lang w:val="en-US"/>
        </w:rPr>
        <w:t xml:space="preserve">they </w:t>
      </w:r>
      <w:r w:rsidR="00D50673">
        <w:rPr>
          <w:lang w:val="en-US"/>
        </w:rPr>
        <w:t>may conflict</w:t>
      </w:r>
      <w:r w:rsidR="00892291">
        <w:rPr>
          <w:lang w:val="en-US"/>
        </w:rPr>
        <w:t>;</w:t>
      </w:r>
      <w:r>
        <w:rPr>
          <w:lang w:val="en-US"/>
        </w:rPr>
        <w:t xml:space="preserve"> and </w:t>
      </w:r>
      <w:r w:rsidR="00892291">
        <w:rPr>
          <w:lang w:val="en-US"/>
        </w:rPr>
        <w:t>from time to time</w:t>
      </w:r>
      <w:r>
        <w:rPr>
          <w:lang w:val="en-US"/>
        </w:rPr>
        <w:t xml:space="preserve"> the university </w:t>
      </w:r>
      <w:r w:rsidR="00892291">
        <w:rPr>
          <w:lang w:val="en-US"/>
        </w:rPr>
        <w:t xml:space="preserve">will go </w:t>
      </w:r>
      <w:r>
        <w:rPr>
          <w:lang w:val="en-US"/>
        </w:rPr>
        <w:t>one way and the nation go the other</w:t>
      </w:r>
      <w:r w:rsidR="00D50673">
        <w:rPr>
          <w:lang w:val="en-US"/>
        </w:rPr>
        <w:t xml:space="preserve">. </w:t>
      </w:r>
      <w:r>
        <w:rPr>
          <w:lang w:val="en-US"/>
        </w:rPr>
        <w:t>For example, t</w:t>
      </w:r>
      <w:r w:rsidR="00347BCE">
        <w:rPr>
          <w:lang w:val="en-US"/>
        </w:rPr>
        <w:t xml:space="preserve">here is a latent and unresolvable </w:t>
      </w:r>
      <w:r w:rsidR="00347BCE" w:rsidRPr="00017CDE">
        <w:rPr>
          <w:lang w:val="en-US"/>
        </w:rPr>
        <w:t xml:space="preserve">conflict between the right </w:t>
      </w:r>
      <w:r w:rsidR="00347BCE">
        <w:rPr>
          <w:lang w:val="en-US"/>
        </w:rPr>
        <w:t xml:space="preserve">of people </w:t>
      </w:r>
      <w:r w:rsidR="00347BCE" w:rsidRPr="00017CDE">
        <w:rPr>
          <w:lang w:val="en-US"/>
        </w:rPr>
        <w:t>to cross-border mobility</w:t>
      </w:r>
      <w:r w:rsidR="00347BCE">
        <w:rPr>
          <w:lang w:val="en-US"/>
        </w:rPr>
        <w:t xml:space="preserve"> (global public good)</w:t>
      </w:r>
      <w:r w:rsidR="00347BCE" w:rsidRPr="00017CDE">
        <w:rPr>
          <w:lang w:val="en-US"/>
        </w:rPr>
        <w:t>—</w:t>
      </w:r>
      <w:r w:rsidR="00347BCE">
        <w:rPr>
          <w:lang w:val="en-US"/>
        </w:rPr>
        <w:t>their right</w:t>
      </w:r>
      <w:r w:rsidR="00347BCE" w:rsidRPr="00017CDE">
        <w:rPr>
          <w:lang w:val="en-US"/>
        </w:rPr>
        <w:t xml:space="preserve"> to go anywhere</w:t>
      </w:r>
      <w:r w:rsidR="00347BCE">
        <w:rPr>
          <w:lang w:val="en-US"/>
        </w:rPr>
        <w:t xml:space="preserve"> they want</w:t>
      </w:r>
      <w:r w:rsidR="00347BCE" w:rsidRPr="00017CDE">
        <w:rPr>
          <w:lang w:val="en-US"/>
        </w:rPr>
        <w:t xml:space="preserve">—and the right of nations, and national populations, to control </w:t>
      </w:r>
      <w:r w:rsidR="00347BCE">
        <w:rPr>
          <w:lang w:val="en-US"/>
        </w:rPr>
        <w:t xml:space="preserve">access (national public good). </w:t>
      </w:r>
      <w:r w:rsidR="00347BCE" w:rsidRPr="00017CDE">
        <w:rPr>
          <w:lang w:val="en-US"/>
        </w:rPr>
        <w:t xml:space="preserve">This conflict is intensified when national security concerns </w:t>
      </w:r>
      <w:r w:rsidR="00347BCE">
        <w:rPr>
          <w:lang w:val="en-US"/>
        </w:rPr>
        <w:t>rise when</w:t>
      </w:r>
      <w:r w:rsidR="00347BCE" w:rsidRPr="00017CDE">
        <w:rPr>
          <w:lang w:val="en-US"/>
        </w:rPr>
        <w:t xml:space="preserve"> urban terrorism</w:t>
      </w:r>
      <w:r w:rsidR="00347BCE">
        <w:rPr>
          <w:lang w:val="en-US"/>
        </w:rPr>
        <w:t xml:space="preserve"> occurs</w:t>
      </w:r>
      <w:r w:rsidR="00347BCE" w:rsidRPr="00017CDE">
        <w:rPr>
          <w:lang w:val="en-US"/>
        </w:rPr>
        <w:t xml:space="preserve">, or </w:t>
      </w:r>
      <w:r w:rsidR="00347BCE">
        <w:rPr>
          <w:lang w:val="en-US"/>
        </w:rPr>
        <w:t xml:space="preserve">there is </w:t>
      </w:r>
      <w:r w:rsidR="00347BCE" w:rsidRPr="00017CDE">
        <w:rPr>
          <w:lang w:val="en-US"/>
        </w:rPr>
        <w:t>popular resistance to migration.</w:t>
      </w:r>
      <w:r w:rsidR="00347BCE" w:rsidRPr="00347BCE">
        <w:rPr>
          <w:lang w:val="en-US"/>
        </w:rPr>
        <w:t xml:space="preserve"> </w:t>
      </w:r>
    </w:p>
    <w:p w14:paraId="015280CA" w14:textId="32827E53" w:rsidR="00D50673" w:rsidRDefault="00347BCE" w:rsidP="00347BCE">
      <w:pPr>
        <w:spacing w:line="276" w:lineRule="auto"/>
        <w:ind w:firstLine="454"/>
        <w:rPr>
          <w:lang w:val="en-US"/>
        </w:rPr>
      </w:pPr>
      <w:r>
        <w:rPr>
          <w:lang w:val="en-US"/>
        </w:rPr>
        <w:t xml:space="preserve">In higher education the </w:t>
      </w:r>
      <w:r w:rsidR="00D50673">
        <w:rPr>
          <w:lang w:val="en-US"/>
        </w:rPr>
        <w:t xml:space="preserve">main problems arise </w:t>
      </w:r>
      <w:r>
        <w:rPr>
          <w:lang w:val="en-US"/>
        </w:rPr>
        <w:t>in relation to</w:t>
      </w:r>
      <w:r w:rsidR="00D50673">
        <w:rPr>
          <w:lang w:val="en-US"/>
        </w:rPr>
        <w:t xml:space="preserve"> people mobility. </w:t>
      </w:r>
      <w:r>
        <w:rPr>
          <w:lang w:val="en-US"/>
        </w:rPr>
        <w:t>Most WCUs are strongly committed in principle to the free</w:t>
      </w:r>
      <w:r w:rsidRPr="00017CDE">
        <w:rPr>
          <w:lang w:val="en-US"/>
        </w:rPr>
        <w:t xml:space="preserve"> </w:t>
      </w:r>
      <w:r>
        <w:rPr>
          <w:lang w:val="en-US"/>
        </w:rPr>
        <w:t xml:space="preserve">and open </w:t>
      </w:r>
      <w:r w:rsidRPr="00017CDE">
        <w:rPr>
          <w:lang w:val="en-US"/>
        </w:rPr>
        <w:t>mobility of students, researchers and potential staff</w:t>
      </w:r>
      <w:r>
        <w:rPr>
          <w:lang w:val="en-US"/>
        </w:rPr>
        <w:t>. Those that depend economically on international students have an obvious interest but for all WCUs researcher mobility is crucial and visa delays a constant headache. T</w:t>
      </w:r>
      <w:r w:rsidRPr="00017CDE">
        <w:rPr>
          <w:lang w:val="en-US"/>
        </w:rPr>
        <w:t xml:space="preserve">here are few instances of popular resentment in relation to international students or staff </w:t>
      </w:r>
      <w:r>
        <w:rPr>
          <w:lang w:val="en-US"/>
        </w:rPr>
        <w:t xml:space="preserve">but </w:t>
      </w:r>
      <w:r w:rsidRPr="00017CDE">
        <w:rPr>
          <w:lang w:val="en-US"/>
        </w:rPr>
        <w:t xml:space="preserve">these forms of mobility </w:t>
      </w:r>
      <w:r>
        <w:rPr>
          <w:lang w:val="en-US"/>
        </w:rPr>
        <w:t>can be</w:t>
      </w:r>
      <w:r w:rsidRPr="00017CDE">
        <w:rPr>
          <w:lang w:val="en-US"/>
        </w:rPr>
        <w:t xml:space="preserve"> affected by </w:t>
      </w:r>
      <w:r>
        <w:rPr>
          <w:lang w:val="en-US"/>
        </w:rPr>
        <w:t xml:space="preserve">the politics of </w:t>
      </w:r>
      <w:r w:rsidRPr="00017CDE">
        <w:rPr>
          <w:lang w:val="en-US"/>
        </w:rPr>
        <w:t>migration.</w:t>
      </w:r>
    </w:p>
    <w:p w14:paraId="541147CC" w14:textId="6712F4B3" w:rsidR="00656EAC" w:rsidRPr="00017CDE" w:rsidRDefault="00F67B07" w:rsidP="006514EB">
      <w:pPr>
        <w:spacing w:line="276" w:lineRule="auto"/>
        <w:ind w:firstLine="454"/>
        <w:rPr>
          <w:lang w:val="en-US"/>
        </w:rPr>
      </w:pPr>
      <w:r w:rsidRPr="00017CDE">
        <w:rPr>
          <w:lang w:val="en-US"/>
        </w:rPr>
        <w:t>One</w:t>
      </w:r>
      <w:r w:rsidR="00656EAC" w:rsidRPr="00017CDE">
        <w:rPr>
          <w:lang w:val="en-US"/>
        </w:rPr>
        <w:t xml:space="preserve"> example is </w:t>
      </w:r>
      <w:r w:rsidR="002F481B" w:rsidRPr="00017CDE">
        <w:rPr>
          <w:lang w:val="en-US"/>
        </w:rPr>
        <w:t xml:space="preserve">non-EU international student policy in the </w:t>
      </w:r>
      <w:r w:rsidR="00632FF6">
        <w:rPr>
          <w:lang w:val="en-US"/>
        </w:rPr>
        <w:t>UK</w:t>
      </w:r>
      <w:r w:rsidR="002F481B" w:rsidRPr="00017CDE">
        <w:rPr>
          <w:lang w:val="en-US"/>
        </w:rPr>
        <w:t xml:space="preserve">. </w:t>
      </w:r>
      <w:r w:rsidRPr="00017CDE">
        <w:rPr>
          <w:lang w:val="en-US"/>
        </w:rPr>
        <w:t>In commercializ</w:t>
      </w:r>
      <w:r w:rsidR="002F481B" w:rsidRPr="00017CDE">
        <w:rPr>
          <w:lang w:val="en-US"/>
        </w:rPr>
        <w:t xml:space="preserve">ing international education </w:t>
      </w:r>
      <w:r w:rsidRPr="00017CDE">
        <w:rPr>
          <w:lang w:val="en-US"/>
        </w:rPr>
        <w:t xml:space="preserve">in 1979 </w:t>
      </w:r>
      <w:r w:rsidR="002F481B" w:rsidRPr="00017CDE">
        <w:rPr>
          <w:lang w:val="en-US"/>
        </w:rPr>
        <w:t xml:space="preserve">the UK created </w:t>
      </w:r>
      <w:r w:rsidRPr="00017CDE">
        <w:rPr>
          <w:lang w:val="en-US"/>
        </w:rPr>
        <w:t xml:space="preserve">what has become </w:t>
      </w:r>
      <w:r w:rsidR="002F481B" w:rsidRPr="00017CDE">
        <w:rPr>
          <w:lang w:val="en-US"/>
        </w:rPr>
        <w:t>a major export industry</w:t>
      </w:r>
      <w:r w:rsidR="00656EAC" w:rsidRPr="00017CDE">
        <w:rPr>
          <w:lang w:val="en-US"/>
        </w:rPr>
        <w:t>. In 2017 Oxford Economics estimated the full direct and indirect economic benefits of international students to be £25.8 billion in 2014-15. The direct export earnings were £10.8 billion (UUK, 2017). International education in the UK</w:t>
      </w:r>
      <w:r w:rsidRPr="00017CDE">
        <w:rPr>
          <w:lang w:val="en-US"/>
        </w:rPr>
        <w:t xml:space="preserve"> </w:t>
      </w:r>
      <w:r w:rsidR="00347BCE">
        <w:rPr>
          <w:lang w:val="en-US"/>
        </w:rPr>
        <w:t>makes</w:t>
      </w:r>
      <w:r w:rsidR="00656EAC" w:rsidRPr="00017CDE">
        <w:rPr>
          <w:lang w:val="en-US"/>
        </w:rPr>
        <w:t xml:space="preserve"> a </w:t>
      </w:r>
      <w:r w:rsidR="00632FF6">
        <w:rPr>
          <w:lang w:val="en-US"/>
        </w:rPr>
        <w:t>major</w:t>
      </w:r>
      <w:r w:rsidR="00656EAC" w:rsidRPr="00017CDE">
        <w:rPr>
          <w:lang w:val="en-US"/>
        </w:rPr>
        <w:t xml:space="preserve"> contribution to the global common good</w:t>
      </w:r>
      <w:r w:rsidR="00347BCE">
        <w:rPr>
          <w:lang w:val="en-US"/>
        </w:rPr>
        <w:t xml:space="preserve"> of mobility in higher education</w:t>
      </w:r>
      <w:r w:rsidR="00656EAC" w:rsidRPr="00017CDE">
        <w:rPr>
          <w:lang w:val="en-US"/>
        </w:rPr>
        <w:t>—</w:t>
      </w:r>
      <w:r w:rsidR="00632FF6">
        <w:rPr>
          <w:lang w:val="en-US"/>
        </w:rPr>
        <w:t>UK</w:t>
      </w:r>
      <w:r w:rsidR="00656EAC" w:rsidRPr="00017CDE">
        <w:rPr>
          <w:lang w:val="en-US"/>
        </w:rPr>
        <w:t xml:space="preserve"> enrolls the second largest number of on-shore international students</w:t>
      </w:r>
      <w:r w:rsidR="00347BCE">
        <w:rPr>
          <w:lang w:val="en-US"/>
        </w:rPr>
        <w:t>,</w:t>
      </w:r>
      <w:r w:rsidR="00656EAC" w:rsidRPr="00017CDE">
        <w:rPr>
          <w:lang w:val="en-US"/>
        </w:rPr>
        <w:t xml:space="preserve">after the </w:t>
      </w:r>
      <w:r w:rsidR="00347BCE">
        <w:rPr>
          <w:lang w:val="en-US"/>
        </w:rPr>
        <w:t xml:space="preserve">US. </w:t>
      </w:r>
      <w:r w:rsidR="00632FF6">
        <w:rPr>
          <w:lang w:val="en-US"/>
        </w:rPr>
        <w:t>UK in</w:t>
      </w:r>
      <w:r w:rsidR="00656EAC" w:rsidRPr="00017CDE">
        <w:rPr>
          <w:lang w:val="en-US"/>
        </w:rPr>
        <w:t>ternational education also</w:t>
      </w:r>
      <w:r w:rsidR="002F481B" w:rsidRPr="00017CDE">
        <w:rPr>
          <w:lang w:val="en-US"/>
        </w:rPr>
        <w:t xml:space="preserve"> generates </w:t>
      </w:r>
      <w:r w:rsidR="00632FF6">
        <w:rPr>
          <w:lang w:val="en-US"/>
        </w:rPr>
        <w:t xml:space="preserve">not only economic multiplier effects in local cities and regions but common good benefits in universities, in that all students’ education is nested </w:t>
      </w:r>
      <w:r w:rsidR="002F481B" w:rsidRPr="00017CDE">
        <w:rPr>
          <w:lang w:val="en-US"/>
        </w:rPr>
        <w:t xml:space="preserve">in more cosmopolitan universities. </w:t>
      </w:r>
    </w:p>
    <w:p w14:paraId="4542C31C" w14:textId="03BC41CF" w:rsidR="00AD2F5A" w:rsidRDefault="002F481B" w:rsidP="006514EB">
      <w:pPr>
        <w:spacing w:line="276" w:lineRule="auto"/>
        <w:ind w:firstLine="454"/>
        <w:rPr>
          <w:lang w:val="en-US"/>
        </w:rPr>
      </w:pPr>
      <w:r w:rsidRPr="00017CDE">
        <w:rPr>
          <w:lang w:val="en-US"/>
        </w:rPr>
        <w:t xml:space="preserve">However, </w:t>
      </w:r>
      <w:r w:rsidR="003E5C7E" w:rsidRPr="00017CDE">
        <w:rPr>
          <w:lang w:val="en-US"/>
        </w:rPr>
        <w:t xml:space="preserve">in response to </w:t>
      </w:r>
      <w:r w:rsidRPr="00017CDE">
        <w:rPr>
          <w:lang w:val="en-US"/>
        </w:rPr>
        <w:t xml:space="preserve">migration </w:t>
      </w:r>
      <w:r w:rsidR="00656EAC" w:rsidRPr="00017CDE">
        <w:rPr>
          <w:lang w:val="en-US"/>
        </w:rPr>
        <w:t>resistance in the UK electorate</w:t>
      </w:r>
      <w:r w:rsidR="00632FF6">
        <w:rPr>
          <w:lang w:val="en-US"/>
        </w:rPr>
        <w:t xml:space="preserve"> (</w:t>
      </w:r>
      <w:r w:rsidR="00656EAC" w:rsidRPr="00017CDE">
        <w:rPr>
          <w:lang w:val="en-US"/>
        </w:rPr>
        <w:t>resistance primarily focused on labou</w:t>
      </w:r>
      <w:r w:rsidR="00632FF6">
        <w:rPr>
          <w:lang w:val="en-US"/>
        </w:rPr>
        <w:t xml:space="preserve">r migration from Eastern Europe) </w:t>
      </w:r>
      <w:r w:rsidRPr="00017CDE">
        <w:rPr>
          <w:lang w:val="en-US"/>
        </w:rPr>
        <w:t xml:space="preserve">the </w:t>
      </w:r>
      <w:r w:rsidR="00656EAC" w:rsidRPr="00017CDE">
        <w:rPr>
          <w:lang w:val="en-US"/>
        </w:rPr>
        <w:t xml:space="preserve">UK </w:t>
      </w:r>
      <w:r w:rsidRPr="00017CDE">
        <w:rPr>
          <w:lang w:val="en-US"/>
        </w:rPr>
        <w:t xml:space="preserve">government </w:t>
      </w:r>
      <w:r w:rsidR="003E5C7E" w:rsidRPr="00017CDE">
        <w:rPr>
          <w:lang w:val="en-US"/>
        </w:rPr>
        <w:t xml:space="preserve">has </w:t>
      </w:r>
      <w:r w:rsidRPr="00017CDE">
        <w:rPr>
          <w:lang w:val="en-US"/>
        </w:rPr>
        <w:t>promise</w:t>
      </w:r>
      <w:r w:rsidR="003E5C7E" w:rsidRPr="00017CDE">
        <w:rPr>
          <w:lang w:val="en-US"/>
        </w:rPr>
        <w:t>d</w:t>
      </w:r>
      <w:r w:rsidRPr="00017CDE">
        <w:rPr>
          <w:lang w:val="en-US"/>
        </w:rPr>
        <w:t xml:space="preserve"> a </w:t>
      </w:r>
      <w:r w:rsidRPr="00017CDE">
        <w:rPr>
          <w:lang w:val="en-US"/>
        </w:rPr>
        <w:lastRenderedPageBreak/>
        <w:t>major reduction in net migration</w:t>
      </w:r>
      <w:r w:rsidR="00632FF6">
        <w:rPr>
          <w:lang w:val="en-US"/>
        </w:rPr>
        <w:t xml:space="preserve">, a goal almost impossible to achieve without cutting </w:t>
      </w:r>
      <w:r w:rsidR="00656EAC" w:rsidRPr="00017CDE">
        <w:rPr>
          <w:lang w:val="en-US"/>
        </w:rPr>
        <w:t xml:space="preserve">international student numbers. </w:t>
      </w:r>
      <w:r w:rsidR="00632FF6">
        <w:rPr>
          <w:lang w:val="en-US"/>
        </w:rPr>
        <w:t>Therefore although</w:t>
      </w:r>
      <w:r w:rsidR="00656EAC" w:rsidRPr="00017CDE">
        <w:rPr>
          <w:lang w:val="en-US"/>
        </w:rPr>
        <w:t xml:space="preserve"> i</w:t>
      </w:r>
      <w:r w:rsidRPr="00017CDE">
        <w:rPr>
          <w:lang w:val="en-US"/>
        </w:rPr>
        <w:t xml:space="preserve">nternational students are temporary </w:t>
      </w:r>
      <w:r w:rsidR="00656EAC" w:rsidRPr="00017CDE">
        <w:rPr>
          <w:lang w:val="en-US"/>
        </w:rPr>
        <w:t>not</w:t>
      </w:r>
      <w:r w:rsidRPr="00017CDE">
        <w:rPr>
          <w:lang w:val="en-US"/>
        </w:rPr>
        <w:t xml:space="preserve"> permanent migrations</w:t>
      </w:r>
      <w:r w:rsidR="00632FF6">
        <w:rPr>
          <w:lang w:val="en-US"/>
        </w:rPr>
        <w:t>, and there is no popular concern about their presence,</w:t>
      </w:r>
      <w:r w:rsidRPr="00017CDE">
        <w:rPr>
          <w:lang w:val="en-US"/>
        </w:rPr>
        <w:t xml:space="preserve"> </w:t>
      </w:r>
      <w:r w:rsidR="00427CFB" w:rsidRPr="00017CDE">
        <w:rPr>
          <w:lang w:val="en-US"/>
        </w:rPr>
        <w:t>they</w:t>
      </w:r>
      <w:r w:rsidRPr="00017CDE">
        <w:rPr>
          <w:lang w:val="en-US"/>
        </w:rPr>
        <w:t xml:space="preserve"> are included in the net migration count</w:t>
      </w:r>
      <w:r w:rsidR="00632FF6">
        <w:rPr>
          <w:lang w:val="en-US"/>
        </w:rPr>
        <w:t xml:space="preserve"> so that the government can retain the option of a major reduction in their numbers to bring total net migration down. A reduction of 30-40 per cent has been mooted. Curiously the same government also proposes to increase the value of education exports to £30 billion per annum. The imbroglio over international students in the UK is an example of conflict between one national public good (export revenues) and another (security and stability); and between a national public good security and stability) and a global public and common good (cross-border mobility and the relational benefits it brings). It also illustrates the point that </w:t>
      </w:r>
      <w:r w:rsidR="00AD2F5A">
        <w:rPr>
          <w:lang w:val="en-US"/>
        </w:rPr>
        <w:t>open trade and even export revenues are no longer supreme policy values, for they can be displaced by the mere echo of a nativist revolt.</w:t>
      </w:r>
    </w:p>
    <w:p w14:paraId="5952C743" w14:textId="77777777" w:rsidR="00AD2F5A" w:rsidRDefault="00AD2F5A" w:rsidP="00AD2F5A">
      <w:pPr>
        <w:spacing w:line="276" w:lineRule="auto"/>
        <w:rPr>
          <w:lang w:val="en-US"/>
        </w:rPr>
      </w:pPr>
    </w:p>
    <w:p w14:paraId="6D897AB0" w14:textId="493DBA84" w:rsidR="00573300" w:rsidRPr="00017CDE" w:rsidRDefault="00290A15" w:rsidP="006514EB">
      <w:pPr>
        <w:spacing w:line="276" w:lineRule="auto"/>
        <w:rPr>
          <w:b/>
          <w:i/>
          <w:lang w:val="en-US"/>
        </w:rPr>
      </w:pPr>
      <w:r>
        <w:rPr>
          <w:b/>
          <w:i/>
          <w:lang w:val="en-US"/>
        </w:rPr>
        <w:t xml:space="preserve">Conclusion: </w:t>
      </w:r>
      <w:r w:rsidR="00BB7775" w:rsidRPr="00017CDE">
        <w:rPr>
          <w:b/>
          <w:i/>
          <w:lang w:val="en-US"/>
        </w:rPr>
        <w:t>Finding the</w:t>
      </w:r>
      <w:r w:rsidR="00573300" w:rsidRPr="00017CDE">
        <w:rPr>
          <w:b/>
          <w:i/>
          <w:lang w:val="en-US"/>
        </w:rPr>
        <w:t xml:space="preserve"> balance</w:t>
      </w:r>
    </w:p>
    <w:p w14:paraId="4E3498D0" w14:textId="77777777" w:rsidR="00573300" w:rsidRPr="00017CDE" w:rsidRDefault="00573300" w:rsidP="006514EB">
      <w:pPr>
        <w:spacing w:line="276" w:lineRule="auto"/>
        <w:rPr>
          <w:lang w:val="en-US"/>
        </w:rPr>
      </w:pPr>
    </w:p>
    <w:p w14:paraId="5D96E239" w14:textId="77777777" w:rsidR="003C36D5" w:rsidRDefault="004B01CE" w:rsidP="006514EB">
      <w:pPr>
        <w:spacing w:line="276" w:lineRule="auto"/>
        <w:rPr>
          <w:lang w:val="en-US"/>
        </w:rPr>
      </w:pPr>
      <w:r>
        <w:rPr>
          <w:lang w:val="en-US"/>
        </w:rPr>
        <w:t>T</w:t>
      </w:r>
      <w:r w:rsidR="00BB7775" w:rsidRPr="00017CDE">
        <w:rPr>
          <w:lang w:val="en-US"/>
        </w:rPr>
        <w:t xml:space="preserve">he </w:t>
      </w:r>
      <w:r>
        <w:rPr>
          <w:lang w:val="en-US"/>
        </w:rPr>
        <w:t>positioning of WCUs in relation to</w:t>
      </w:r>
      <w:r w:rsidR="00BB7775" w:rsidRPr="00017CDE">
        <w:rPr>
          <w:lang w:val="en-US"/>
        </w:rPr>
        <w:t xml:space="preserve"> income inequality</w:t>
      </w:r>
      <w:r>
        <w:rPr>
          <w:lang w:val="en-US"/>
        </w:rPr>
        <w:t>,</w:t>
      </w:r>
      <w:r w:rsidR="00BB7775" w:rsidRPr="00017CDE">
        <w:rPr>
          <w:lang w:val="en-US"/>
        </w:rPr>
        <w:t xml:space="preserve"> the generic resistance to global openness and migration in some countries</w:t>
      </w:r>
      <w:r>
        <w:rPr>
          <w:lang w:val="en-US"/>
        </w:rPr>
        <w:t>, and</w:t>
      </w:r>
      <w:r w:rsidR="00BB7775" w:rsidRPr="00017CDE">
        <w:rPr>
          <w:lang w:val="en-US"/>
        </w:rPr>
        <w:t xml:space="preserve"> poli</w:t>
      </w:r>
      <w:r>
        <w:rPr>
          <w:lang w:val="en-US"/>
        </w:rPr>
        <w:t>tical cleavages that stigmatize</w:t>
      </w:r>
      <w:r w:rsidR="00BB7775" w:rsidRPr="00017CDE">
        <w:rPr>
          <w:lang w:val="en-US"/>
        </w:rPr>
        <w:t xml:space="preserve"> cosmopolitan urban elites</w:t>
      </w:r>
      <w:r>
        <w:rPr>
          <w:lang w:val="en-US"/>
        </w:rPr>
        <w:t xml:space="preserve"> and negate the idea that universities serve the common good, all </w:t>
      </w:r>
      <w:r w:rsidR="00BB7775" w:rsidRPr="00017CDE">
        <w:rPr>
          <w:lang w:val="en-US"/>
        </w:rPr>
        <w:t xml:space="preserve">carry dangers for WCUs </w:t>
      </w:r>
      <w:r>
        <w:rPr>
          <w:lang w:val="en-US"/>
        </w:rPr>
        <w:t xml:space="preserve">in the Atlantic zone </w:t>
      </w:r>
      <w:r w:rsidR="00BB7775" w:rsidRPr="00017CDE">
        <w:rPr>
          <w:lang w:val="en-US"/>
        </w:rPr>
        <w:t xml:space="preserve">and may require the development of new institutional strategies. </w:t>
      </w:r>
      <w:r>
        <w:rPr>
          <w:lang w:val="en-US"/>
        </w:rPr>
        <w:t xml:space="preserve">Some of these issues also have a broader potential to trouble WCUs elsewhere; especially the positioning of WCUs as antithetical to the common good. </w:t>
      </w:r>
    </w:p>
    <w:p w14:paraId="03271C17" w14:textId="2C17206C" w:rsidR="003C36D5" w:rsidRPr="00017CDE" w:rsidRDefault="003C36D5" w:rsidP="003C36D5">
      <w:pPr>
        <w:spacing w:line="276" w:lineRule="auto"/>
        <w:ind w:firstLine="454"/>
        <w:rPr>
          <w:lang w:val="en-US"/>
        </w:rPr>
      </w:pPr>
      <w:r>
        <w:rPr>
          <w:lang w:val="en-US"/>
        </w:rPr>
        <w:t>Amid</w:t>
      </w:r>
      <w:r w:rsidRPr="00017CDE">
        <w:rPr>
          <w:lang w:val="en-US"/>
        </w:rPr>
        <w:t xml:space="preserve"> the debates triggered by populist movements the contributions of research universities to public </w:t>
      </w:r>
      <w:r>
        <w:rPr>
          <w:lang w:val="en-US"/>
        </w:rPr>
        <w:t>and</w:t>
      </w:r>
      <w:r w:rsidRPr="00017CDE">
        <w:rPr>
          <w:lang w:val="en-US"/>
        </w:rPr>
        <w:t xml:space="preserve"> common good</w:t>
      </w:r>
      <w:r>
        <w:rPr>
          <w:lang w:val="en-US"/>
        </w:rPr>
        <w:t>s, and their potential for social inclusion, are readily obscured. WCUs are often seen</w:t>
      </w:r>
      <w:r w:rsidRPr="00017CDE">
        <w:rPr>
          <w:lang w:val="en-US"/>
        </w:rPr>
        <w:t xml:space="preserve"> (</w:t>
      </w:r>
      <w:r>
        <w:rPr>
          <w:lang w:val="en-US"/>
        </w:rPr>
        <w:t>including by themselves and their marketing departments</w:t>
      </w:r>
      <w:r w:rsidRPr="00017CDE">
        <w:rPr>
          <w:lang w:val="en-US"/>
        </w:rPr>
        <w:t xml:space="preserve">) as producers of valuable private goods for </w:t>
      </w:r>
      <w:r>
        <w:rPr>
          <w:lang w:val="en-US"/>
        </w:rPr>
        <w:t xml:space="preserve">what is </w:t>
      </w:r>
      <w:r w:rsidRPr="00017CDE">
        <w:rPr>
          <w:lang w:val="en-US"/>
        </w:rPr>
        <w:t>a minority of the population. This function is sustainable only when it is accompanied by genuine commitment to opening up the universities to under-represented families</w:t>
      </w:r>
      <w:r w:rsidR="00892291">
        <w:rPr>
          <w:lang w:val="en-US"/>
        </w:rPr>
        <w:t>, on a significant scale,</w:t>
      </w:r>
      <w:r w:rsidRPr="00017CDE">
        <w:rPr>
          <w:lang w:val="en-US"/>
        </w:rPr>
        <w:t xml:space="preserve"> and there is a broad social consensus about social equality and solidarity in which WCUs are visible contributors.</w:t>
      </w:r>
    </w:p>
    <w:p w14:paraId="4964B5C1" w14:textId="3DA428A7" w:rsidR="003C36D5" w:rsidRPr="00017CDE" w:rsidRDefault="003C36D5" w:rsidP="003C36D5">
      <w:pPr>
        <w:spacing w:line="276" w:lineRule="auto"/>
        <w:ind w:firstLine="454"/>
        <w:rPr>
          <w:lang w:val="en-US"/>
        </w:rPr>
      </w:pPr>
      <w:r>
        <w:rPr>
          <w:lang w:val="en-US"/>
        </w:rPr>
        <w:t>A related difficulty</w:t>
      </w:r>
      <w:r w:rsidRPr="00017CDE">
        <w:rPr>
          <w:lang w:val="en-US"/>
        </w:rPr>
        <w:t xml:space="preserve"> is that</w:t>
      </w:r>
      <w:r>
        <w:rPr>
          <w:lang w:val="en-US"/>
        </w:rPr>
        <w:t xml:space="preserve"> not just national security but</w:t>
      </w:r>
      <w:r w:rsidRPr="00017CDE">
        <w:rPr>
          <w:lang w:val="en-US"/>
        </w:rPr>
        <w:t xml:space="preserve"> the local </w:t>
      </w:r>
      <w:r>
        <w:rPr>
          <w:lang w:val="en-US"/>
        </w:rPr>
        <w:t xml:space="preserve">HEI </w:t>
      </w:r>
      <w:r w:rsidRPr="00017CDE">
        <w:rPr>
          <w:lang w:val="en-US"/>
        </w:rPr>
        <w:t xml:space="preserve">mission </w:t>
      </w:r>
      <w:r>
        <w:rPr>
          <w:lang w:val="en-US"/>
        </w:rPr>
        <w:t>could</w:t>
      </w:r>
      <w:r w:rsidRPr="00017CDE">
        <w:rPr>
          <w:lang w:val="en-US"/>
        </w:rPr>
        <w:t xml:space="preserve"> become position</w:t>
      </w:r>
      <w:r>
        <w:rPr>
          <w:lang w:val="en-US"/>
        </w:rPr>
        <w:t>ed</w:t>
      </w:r>
      <w:r w:rsidRPr="00017CDE">
        <w:rPr>
          <w:lang w:val="en-US"/>
        </w:rPr>
        <w:t xml:space="preserve"> in opposition to the international mission</w:t>
      </w:r>
      <w:r>
        <w:rPr>
          <w:lang w:val="en-US"/>
        </w:rPr>
        <w:t>—even inside higher education itself—</w:t>
      </w:r>
      <w:r w:rsidRPr="00017CDE">
        <w:rPr>
          <w:lang w:val="en-US"/>
        </w:rPr>
        <w:t>fracturing the glonacal logic</w:t>
      </w:r>
      <w:r>
        <w:rPr>
          <w:lang w:val="en-US"/>
        </w:rPr>
        <w:t>.</w:t>
      </w:r>
      <w:r w:rsidRPr="00017CDE">
        <w:rPr>
          <w:lang w:val="en-US"/>
        </w:rPr>
        <w:t xml:space="preserve"> </w:t>
      </w:r>
      <w:r>
        <w:rPr>
          <w:lang w:val="en-US"/>
        </w:rPr>
        <w:t xml:space="preserve">It is important to move in the other direction, by bringing global activities and personnel into the larger local setting beyond the university. </w:t>
      </w:r>
    </w:p>
    <w:p w14:paraId="6F5C7084" w14:textId="40915F06" w:rsidR="00BB7775" w:rsidRPr="00017CDE" w:rsidRDefault="00BB7775" w:rsidP="006514EB">
      <w:pPr>
        <w:spacing w:line="276" w:lineRule="auto"/>
        <w:ind w:firstLine="454"/>
        <w:rPr>
          <w:lang w:val="en-US"/>
        </w:rPr>
      </w:pPr>
      <w:r w:rsidRPr="00017CDE">
        <w:rPr>
          <w:lang w:val="en-US"/>
        </w:rPr>
        <w:t>All these points suggest the need for closer focus on the public and common good role of WCUs</w:t>
      </w:r>
      <w:r w:rsidR="006C4EA8" w:rsidRPr="00017CDE">
        <w:rPr>
          <w:lang w:val="en-US"/>
        </w:rPr>
        <w:t xml:space="preserve"> in all three dimensions </w:t>
      </w:r>
      <w:r w:rsidR="003C36D5">
        <w:rPr>
          <w:lang w:val="en-US"/>
        </w:rPr>
        <w:t>including</w:t>
      </w:r>
      <w:r w:rsidR="006C4EA8" w:rsidRPr="00017CDE">
        <w:rPr>
          <w:lang w:val="en-US"/>
        </w:rPr>
        <w:t xml:space="preserve"> the identification of volumes and financing</w:t>
      </w:r>
      <w:r w:rsidRPr="00017CDE">
        <w:rPr>
          <w:lang w:val="en-US"/>
        </w:rPr>
        <w:t xml:space="preserve">. </w:t>
      </w:r>
      <w:r w:rsidR="006C4EA8" w:rsidRPr="00017CDE">
        <w:rPr>
          <w:color w:val="000000" w:themeColor="text1"/>
          <w:lang w:val="en-US"/>
        </w:rPr>
        <w:t>W</w:t>
      </w:r>
      <w:r w:rsidRPr="00017CDE">
        <w:rPr>
          <w:color w:val="000000" w:themeColor="text1"/>
          <w:lang w:val="en-US"/>
        </w:rPr>
        <w:t xml:space="preserve">hen globalization is more widely questioned and national identity is stridently asserted, it </w:t>
      </w:r>
      <w:r w:rsidR="006C4EA8" w:rsidRPr="00017CDE">
        <w:rPr>
          <w:color w:val="000000" w:themeColor="text1"/>
          <w:lang w:val="en-US"/>
        </w:rPr>
        <w:t>is</w:t>
      </w:r>
      <w:r w:rsidRPr="00017CDE">
        <w:rPr>
          <w:color w:val="000000" w:themeColor="text1"/>
          <w:lang w:val="en-US"/>
        </w:rPr>
        <w:t xml:space="preserve"> both more difficult and more </w:t>
      </w:r>
      <w:r w:rsidR="006C4EA8" w:rsidRPr="00017CDE">
        <w:rPr>
          <w:color w:val="000000" w:themeColor="text1"/>
          <w:lang w:val="en-US"/>
        </w:rPr>
        <w:t>crucial</w:t>
      </w:r>
      <w:r w:rsidRPr="00017CDE">
        <w:rPr>
          <w:color w:val="000000" w:themeColor="text1"/>
          <w:lang w:val="en-US"/>
        </w:rPr>
        <w:t xml:space="preserve"> to balance the global, national and local contributions </w:t>
      </w:r>
      <w:r w:rsidR="006C4EA8" w:rsidRPr="00017CDE">
        <w:rPr>
          <w:color w:val="000000" w:themeColor="text1"/>
          <w:lang w:val="en-US"/>
        </w:rPr>
        <w:t xml:space="preserve">of WCUs </w:t>
      </w:r>
      <w:r w:rsidRPr="00017CDE">
        <w:rPr>
          <w:color w:val="000000" w:themeColor="text1"/>
          <w:lang w:val="en-US"/>
        </w:rPr>
        <w:t xml:space="preserve">while continuing to advance </w:t>
      </w:r>
      <w:r w:rsidR="006C4EA8" w:rsidRPr="00017CDE">
        <w:rPr>
          <w:color w:val="000000" w:themeColor="text1"/>
          <w:lang w:val="en-US"/>
        </w:rPr>
        <w:t>their essential role</w:t>
      </w:r>
      <w:r w:rsidRPr="00017CDE">
        <w:rPr>
          <w:color w:val="000000" w:themeColor="text1"/>
          <w:lang w:val="en-US"/>
        </w:rPr>
        <w:t xml:space="preserve"> in building the common global good.</w:t>
      </w:r>
    </w:p>
    <w:p w14:paraId="13B6B9A3" w14:textId="77777777" w:rsidR="00F728EA" w:rsidRPr="00017CDE" w:rsidRDefault="00F728EA" w:rsidP="006514EB">
      <w:pPr>
        <w:spacing w:line="276" w:lineRule="auto"/>
        <w:rPr>
          <w:lang w:val="en-US"/>
        </w:rPr>
      </w:pPr>
    </w:p>
    <w:p w14:paraId="1921ECAF" w14:textId="4581A89A" w:rsidR="00B932C1" w:rsidRPr="00017CDE" w:rsidRDefault="00B932C1" w:rsidP="006514EB">
      <w:pPr>
        <w:spacing w:line="276" w:lineRule="auto"/>
        <w:rPr>
          <w:lang w:val="en-US"/>
        </w:rPr>
      </w:pPr>
      <w:r w:rsidRPr="00017CDE">
        <w:rPr>
          <w:lang w:val="en-US"/>
        </w:rPr>
        <w:br w:type="page"/>
      </w:r>
    </w:p>
    <w:p w14:paraId="635A402D" w14:textId="77777777" w:rsidR="00601A34" w:rsidRPr="00017CDE" w:rsidRDefault="00601A34" w:rsidP="006514EB">
      <w:pPr>
        <w:spacing w:line="276" w:lineRule="auto"/>
        <w:rPr>
          <w:b/>
          <w:lang w:val="en-US"/>
        </w:rPr>
      </w:pPr>
      <w:r w:rsidRPr="00017CDE">
        <w:rPr>
          <w:b/>
          <w:lang w:val="en-US"/>
        </w:rPr>
        <w:lastRenderedPageBreak/>
        <w:t>References</w:t>
      </w:r>
    </w:p>
    <w:p w14:paraId="404853CB" w14:textId="77777777" w:rsidR="00601A34" w:rsidRPr="00017CDE" w:rsidRDefault="00601A34" w:rsidP="006514EB">
      <w:pPr>
        <w:spacing w:line="276" w:lineRule="auto"/>
        <w:rPr>
          <w:lang w:val="en-US"/>
        </w:rPr>
      </w:pPr>
    </w:p>
    <w:p w14:paraId="7AFD5E80" w14:textId="4335919C" w:rsidR="00E95459" w:rsidRPr="00017CDE" w:rsidRDefault="00E95459" w:rsidP="00E95459">
      <w:pPr>
        <w:spacing w:line="276" w:lineRule="auto"/>
        <w:ind w:left="426" w:hanging="426"/>
        <w:rPr>
          <w:lang w:val="en-US"/>
        </w:rPr>
      </w:pPr>
      <w:r w:rsidRPr="00E95459">
        <w:rPr>
          <w:rFonts w:cs="Times New Roman"/>
          <w:lang w:eastAsia="en-GB"/>
        </w:rPr>
        <w:t>Aebischer</w:t>
      </w:r>
      <w:r>
        <w:rPr>
          <w:rFonts w:cs="Times New Roman"/>
          <w:lang w:eastAsia="en-GB"/>
        </w:rPr>
        <w:t>, P. (2016</w:t>
      </w:r>
      <w:r w:rsidRPr="00E95459">
        <w:rPr>
          <w:rFonts w:cs="Times New Roman"/>
          <w:lang w:eastAsia="en-GB"/>
        </w:rPr>
        <w:t xml:space="preserve">). Universities: Increasingly global players. </w:t>
      </w:r>
      <w:r>
        <w:rPr>
          <w:rFonts w:cs="Times New Roman"/>
          <w:lang w:eastAsia="en-GB"/>
        </w:rPr>
        <w:t xml:space="preserve">In </w:t>
      </w:r>
      <w:r w:rsidRPr="00017CDE">
        <w:rPr>
          <w:lang w:val="en-US"/>
        </w:rPr>
        <w:t>United Nations Educational, Social</w:t>
      </w:r>
      <w:r>
        <w:rPr>
          <w:lang w:val="en-US"/>
        </w:rPr>
        <w:t xml:space="preserve"> and Cultural Organiz</w:t>
      </w:r>
      <w:r w:rsidRPr="00017CDE">
        <w:rPr>
          <w:lang w:val="en-US"/>
        </w:rPr>
        <w:t>ation</w:t>
      </w:r>
      <w:r>
        <w:rPr>
          <w:lang w:val="en-US"/>
        </w:rPr>
        <w:t xml:space="preserve">, </w:t>
      </w:r>
      <w:r w:rsidRPr="00017CDE">
        <w:rPr>
          <w:rStyle w:val="Italics"/>
          <w:lang w:val="en-US"/>
        </w:rPr>
        <w:t>UNESCO Science Report 2015</w:t>
      </w:r>
      <w:r>
        <w:rPr>
          <w:lang w:val="en-US"/>
        </w:rPr>
        <w:t xml:space="preserve"> (pp. 3-5). </w:t>
      </w:r>
      <w:r w:rsidRPr="00017CDE">
        <w:rPr>
          <w:lang w:val="en-US"/>
        </w:rPr>
        <w:t xml:space="preserve">Paris: UNESCO </w:t>
      </w:r>
    </w:p>
    <w:p w14:paraId="731F0BE1" w14:textId="185CEEF8" w:rsidR="00601A34" w:rsidRPr="00017CDE" w:rsidRDefault="00601A34" w:rsidP="006514EB">
      <w:pPr>
        <w:spacing w:line="276" w:lineRule="auto"/>
        <w:ind w:left="426" w:hanging="426"/>
        <w:rPr>
          <w:lang w:val="en-US"/>
        </w:rPr>
      </w:pPr>
      <w:r w:rsidRPr="00E95459">
        <w:rPr>
          <w:lang w:val="en-US"/>
        </w:rPr>
        <w:t>Academic Ranking of World Universities, ARWU (2017). Shanghai Jiao Tong University</w:t>
      </w:r>
      <w:r w:rsidRPr="00017CDE">
        <w:rPr>
          <w:lang w:val="en-US"/>
        </w:rPr>
        <w:t xml:space="preserve"> Graduate School of Education. &lt;http://www.shanghairanking.com/index.html&gt; </w:t>
      </w:r>
    </w:p>
    <w:p w14:paraId="09AA6997" w14:textId="77777777" w:rsidR="000A2C29" w:rsidRPr="00260E4D" w:rsidRDefault="000A2C29" w:rsidP="000A2C29">
      <w:pPr>
        <w:ind w:left="426" w:hanging="426"/>
      </w:pPr>
      <w:r w:rsidRPr="00260E4D">
        <w:t xml:space="preserve">Bayly, C. (2004). </w:t>
      </w:r>
      <w:r w:rsidRPr="00260E4D">
        <w:rPr>
          <w:rStyle w:val="Italics"/>
        </w:rPr>
        <w:t>The Birth of the Modern World 1780–1914: Global connections and comparisons</w:t>
      </w:r>
      <w:r w:rsidRPr="00260E4D">
        <w:t>. Oxford: Blackwell.</w:t>
      </w:r>
    </w:p>
    <w:p w14:paraId="3E903B3A" w14:textId="044ED0B9" w:rsidR="00260E4D" w:rsidRPr="00017CDE" w:rsidRDefault="00260E4D" w:rsidP="006514EB">
      <w:pPr>
        <w:widowControl w:val="0"/>
        <w:autoSpaceDE w:val="0"/>
        <w:autoSpaceDN w:val="0"/>
        <w:adjustRightInd w:val="0"/>
        <w:spacing w:line="276" w:lineRule="auto"/>
        <w:ind w:left="426" w:hanging="426"/>
        <w:rPr>
          <w:rFonts w:eastAsia="ＭＳ ゴシック" w:cs="Gill Sans"/>
          <w:lang w:val="en-US"/>
        </w:rPr>
      </w:pPr>
      <w:r w:rsidRPr="00017CDE">
        <w:rPr>
          <w:rFonts w:eastAsia="ＭＳ ゴシック" w:cs="Gill Sans"/>
          <w:lang w:val="en-US"/>
        </w:rPr>
        <w:t>Calhoun, C. (1992). Introduction. In</w:t>
      </w:r>
      <w:r w:rsidR="00B14A59">
        <w:rPr>
          <w:rFonts w:eastAsia="ＭＳ ゴシック" w:cs="Gill Sans"/>
          <w:lang w:val="en-US"/>
        </w:rPr>
        <w:t xml:space="preserve"> C. Calhoun (ed.),</w:t>
      </w:r>
      <w:r w:rsidRPr="00017CDE">
        <w:rPr>
          <w:rFonts w:eastAsia="ＭＳ ゴシック" w:cs="Gill Sans"/>
          <w:lang w:val="en-US"/>
        </w:rPr>
        <w:t xml:space="preserve"> </w:t>
      </w:r>
      <w:r w:rsidRPr="00017CDE">
        <w:rPr>
          <w:rFonts w:eastAsia="ＭＳ ゴシック" w:cs="Gill Sans"/>
          <w:i/>
          <w:iCs/>
          <w:lang w:val="en-US"/>
        </w:rPr>
        <w:t>Habermas and the Public Sphere</w:t>
      </w:r>
      <w:r w:rsidR="00B14A59">
        <w:rPr>
          <w:rFonts w:eastAsia="ＭＳ ゴシック" w:cs="Gill Sans"/>
          <w:i/>
          <w:iCs/>
          <w:lang w:val="en-US"/>
        </w:rPr>
        <w:t xml:space="preserve"> </w:t>
      </w:r>
      <w:r w:rsidR="00B14A59">
        <w:rPr>
          <w:rFonts w:eastAsia="ＭＳ ゴシック" w:cs="Gill Sans"/>
          <w:iCs/>
          <w:lang w:val="en-US"/>
        </w:rPr>
        <w:t>(pp. 1-48)</w:t>
      </w:r>
      <w:r w:rsidR="00B14A59">
        <w:rPr>
          <w:rFonts w:eastAsia="ＭＳ ゴシック" w:cs="Gill Sans"/>
          <w:lang w:val="en-US"/>
        </w:rPr>
        <w:t>.</w:t>
      </w:r>
      <w:r w:rsidRPr="00017CDE">
        <w:rPr>
          <w:rFonts w:eastAsia="ＭＳ ゴシック" w:cs="Gill Sans"/>
          <w:lang w:val="en-US"/>
        </w:rPr>
        <w:t xml:space="preserve"> Cambridge, MA.</w:t>
      </w:r>
      <w:r w:rsidR="00B14A59">
        <w:rPr>
          <w:rFonts w:eastAsia="ＭＳ ゴシック" w:cs="Gill Sans"/>
          <w:lang w:val="en-US"/>
        </w:rPr>
        <w:t>: The MIT Press</w:t>
      </w:r>
    </w:p>
    <w:p w14:paraId="256CDB92" w14:textId="5EA9EA06" w:rsidR="00601A34" w:rsidRPr="00017CDE" w:rsidRDefault="00601A34" w:rsidP="006514EB">
      <w:pPr>
        <w:spacing w:line="276" w:lineRule="auto"/>
        <w:ind w:left="426" w:hanging="426"/>
        <w:rPr>
          <w:lang w:val="en-US"/>
        </w:rPr>
      </w:pPr>
      <w:r w:rsidRPr="00017CDE">
        <w:rPr>
          <w:lang w:val="en-US"/>
        </w:rPr>
        <w:t xml:space="preserve">Cantwell, B., Marginson, S. </w:t>
      </w:r>
      <w:r w:rsidR="00260E4D" w:rsidRPr="00017CDE">
        <w:rPr>
          <w:lang w:val="en-US"/>
        </w:rPr>
        <w:t>and</w:t>
      </w:r>
      <w:r w:rsidRPr="00017CDE">
        <w:rPr>
          <w:lang w:val="en-US"/>
        </w:rPr>
        <w:t xml:space="preserve"> Smolentseva, A. (Eds.) (forthcoming). </w:t>
      </w:r>
      <w:r w:rsidRPr="00017CDE">
        <w:rPr>
          <w:i/>
          <w:lang w:val="en-US"/>
        </w:rPr>
        <w:t>High Participation Systems of Higher Education</w:t>
      </w:r>
      <w:r w:rsidRPr="00017CDE">
        <w:rPr>
          <w:lang w:val="en-US"/>
        </w:rPr>
        <w:t xml:space="preserve"> [</w:t>
      </w:r>
      <w:r w:rsidR="00B14A59">
        <w:rPr>
          <w:lang w:val="en-US"/>
        </w:rPr>
        <w:t xml:space="preserve">manuscript </w:t>
      </w:r>
      <w:r w:rsidRPr="00017CDE">
        <w:rPr>
          <w:lang w:val="en-US"/>
        </w:rPr>
        <w:t>under review]</w:t>
      </w:r>
    </w:p>
    <w:p w14:paraId="3457DF5B" w14:textId="77777777" w:rsidR="00260E4D" w:rsidRPr="00017CDE" w:rsidRDefault="00260E4D" w:rsidP="006514EB">
      <w:pPr>
        <w:widowControl w:val="0"/>
        <w:autoSpaceDE w:val="0"/>
        <w:autoSpaceDN w:val="0"/>
        <w:adjustRightInd w:val="0"/>
        <w:spacing w:line="276" w:lineRule="auto"/>
        <w:ind w:left="426" w:hanging="426"/>
        <w:rPr>
          <w:rFonts w:eastAsia="ＭＳ ゴシック" w:cs="Gill Sans"/>
          <w:lang w:val="en-US"/>
        </w:rPr>
      </w:pPr>
      <w:r w:rsidRPr="00017CDE">
        <w:rPr>
          <w:rFonts w:eastAsia="ＭＳ ゴシック" w:cs="Gill Sans"/>
          <w:lang w:val="en-US"/>
        </w:rPr>
        <w:t xml:space="preserve">Castells, M. (2000). </w:t>
      </w:r>
      <w:r w:rsidRPr="00017CDE">
        <w:rPr>
          <w:rFonts w:eastAsia="ＭＳ ゴシック" w:cs="Gill Sans"/>
          <w:i/>
          <w:iCs/>
          <w:lang w:val="en-US"/>
        </w:rPr>
        <w:t>Rise of the Network Society</w:t>
      </w:r>
      <w:r w:rsidRPr="00017CDE">
        <w:rPr>
          <w:rFonts w:eastAsia="ＭＳ ゴシック" w:cs="Gill Sans"/>
          <w:lang w:val="en-US"/>
        </w:rPr>
        <w:t>. 2</w:t>
      </w:r>
      <w:r w:rsidRPr="00017CDE">
        <w:rPr>
          <w:rFonts w:eastAsia="ＭＳ ゴシック" w:cs="Gill Sans"/>
          <w:vertAlign w:val="superscript"/>
          <w:lang w:val="en-US"/>
        </w:rPr>
        <w:t>nd</w:t>
      </w:r>
      <w:r w:rsidRPr="00017CDE">
        <w:rPr>
          <w:rFonts w:eastAsia="ＭＳ ゴシック" w:cs="Gill Sans"/>
          <w:lang w:val="en-US"/>
        </w:rPr>
        <w:t xml:space="preserve"> edition. Oxford: Blackwell.</w:t>
      </w:r>
    </w:p>
    <w:p w14:paraId="0A77B03E" w14:textId="77777777" w:rsidR="00601A34" w:rsidRPr="00017CDE" w:rsidRDefault="00601A34" w:rsidP="006514EB">
      <w:pPr>
        <w:widowControl w:val="0"/>
        <w:autoSpaceDE w:val="0"/>
        <w:autoSpaceDN w:val="0"/>
        <w:adjustRightInd w:val="0"/>
        <w:spacing w:line="276" w:lineRule="auto"/>
        <w:ind w:left="426" w:hanging="426"/>
        <w:rPr>
          <w:rFonts w:cs="Gill Sans"/>
          <w:lang w:val="en-US"/>
        </w:rPr>
      </w:pPr>
      <w:r w:rsidRPr="00017CDE">
        <w:rPr>
          <w:rFonts w:cs="Gill Sans"/>
          <w:lang w:val="en-US"/>
        </w:rPr>
        <w:t xml:space="preserve">Castoriadis, C. (1987). </w:t>
      </w:r>
      <w:r w:rsidRPr="00017CDE">
        <w:rPr>
          <w:rFonts w:eastAsia="ＭＳ ゴシック" w:cs="Gill Sans"/>
          <w:i/>
          <w:iCs/>
          <w:lang w:val="en-US"/>
        </w:rPr>
        <w:t>The Imaginary Institution of Society</w:t>
      </w:r>
      <w:r w:rsidRPr="00017CDE">
        <w:rPr>
          <w:rFonts w:eastAsia="ＭＳ ゴシック" w:cs="Gill Sans"/>
          <w:lang w:val="en-US"/>
        </w:rPr>
        <w:t>. Cambridge: Polity.</w:t>
      </w:r>
    </w:p>
    <w:p w14:paraId="1B0EC305" w14:textId="15AC3A91" w:rsidR="00601A34" w:rsidRPr="00017CDE" w:rsidRDefault="00601A34" w:rsidP="006514EB">
      <w:pPr>
        <w:spacing w:line="276" w:lineRule="auto"/>
        <w:ind w:left="426" w:hanging="426"/>
        <w:rPr>
          <w:lang w:val="en-US"/>
        </w:rPr>
      </w:pPr>
      <w:r w:rsidRPr="00017CDE">
        <w:rPr>
          <w:lang w:val="en-US"/>
        </w:rPr>
        <w:t xml:space="preserve">Cerny, P. (1997). Paradoxes of the competition state: The dynamics of political globalization. </w:t>
      </w:r>
      <w:r w:rsidRPr="00017CDE">
        <w:rPr>
          <w:i/>
          <w:lang w:val="en-US"/>
        </w:rPr>
        <w:t>Government and Opposition</w:t>
      </w:r>
      <w:r w:rsidRPr="00017CDE">
        <w:rPr>
          <w:lang w:val="en-US"/>
        </w:rPr>
        <w:t xml:space="preserve">, 32 (2), </w:t>
      </w:r>
      <w:r w:rsidR="00260E4D" w:rsidRPr="00017CDE">
        <w:rPr>
          <w:lang w:val="en-US"/>
        </w:rPr>
        <w:t xml:space="preserve">pp. </w:t>
      </w:r>
      <w:r w:rsidRPr="00017CDE">
        <w:rPr>
          <w:lang w:val="en-US"/>
        </w:rPr>
        <w:t>251–274</w:t>
      </w:r>
      <w:r w:rsidR="00260E4D" w:rsidRPr="00017CDE">
        <w:rPr>
          <w:lang w:val="en-US"/>
        </w:rPr>
        <w:t>.</w:t>
      </w:r>
    </w:p>
    <w:p w14:paraId="1E51B3A4" w14:textId="77777777" w:rsidR="00601A34" w:rsidRPr="00017CDE" w:rsidRDefault="00601A34" w:rsidP="006514EB">
      <w:pPr>
        <w:spacing w:line="276" w:lineRule="auto"/>
        <w:ind w:left="426" w:hanging="426"/>
        <w:rPr>
          <w:lang w:val="en-US"/>
        </w:rPr>
      </w:pPr>
      <w:r w:rsidRPr="00017CDE">
        <w:rPr>
          <w:lang w:val="en-US"/>
        </w:rPr>
        <w:t xml:space="preserve">Clark, B. (1998). </w:t>
      </w:r>
      <w:r w:rsidRPr="00017CDE">
        <w:rPr>
          <w:i/>
          <w:lang w:val="en-US"/>
        </w:rPr>
        <w:t>Creating Entrepreneurial Universities: Organizational pathways of transformation</w:t>
      </w:r>
      <w:r w:rsidRPr="00017CDE">
        <w:rPr>
          <w:lang w:val="en-US"/>
        </w:rPr>
        <w:t>. Oxford: Pergamon.</w:t>
      </w:r>
    </w:p>
    <w:p w14:paraId="2A207509" w14:textId="3FEAE088" w:rsidR="00260E4D" w:rsidRPr="00017CDE" w:rsidRDefault="00B14A59" w:rsidP="006514EB">
      <w:pPr>
        <w:spacing w:line="276" w:lineRule="auto"/>
        <w:ind w:left="426" w:hanging="426"/>
        <w:rPr>
          <w:rFonts w:eastAsia="MS Gothic"/>
          <w:lang w:val="en-US"/>
        </w:rPr>
      </w:pPr>
      <w:r>
        <w:rPr>
          <w:rFonts w:eastAsia="MS Gothic"/>
          <w:lang w:val="en-US"/>
        </w:rPr>
        <w:t>Corak, M. (2012).</w:t>
      </w:r>
      <w:r w:rsidR="00260E4D" w:rsidRPr="00017CDE">
        <w:rPr>
          <w:rFonts w:cs="Gill Sans"/>
          <w:lang w:val="en-US"/>
        </w:rPr>
        <w:t xml:space="preserve"> </w:t>
      </w:r>
      <w:r w:rsidR="00260E4D" w:rsidRPr="00017CDE">
        <w:rPr>
          <w:rStyle w:val="Italics"/>
          <w:lang w:val="en-US"/>
        </w:rPr>
        <w:t>Inequality from Generation to Generation: The United States in Comparison</w:t>
      </w:r>
      <w:r w:rsidR="00260E4D" w:rsidRPr="00017CDE">
        <w:rPr>
          <w:rFonts w:cs="Gill Sans"/>
          <w:lang w:val="en-US"/>
        </w:rPr>
        <w:t>.</w:t>
      </w:r>
      <w:r w:rsidR="00260E4D" w:rsidRPr="00017CDE">
        <w:rPr>
          <w:lang w:val="en-US"/>
        </w:rPr>
        <w:t xml:space="preserve"> </w:t>
      </w:r>
      <w:r w:rsidR="00260E4D" w:rsidRPr="00017CDE">
        <w:rPr>
          <w:rFonts w:cs="Gill Sans"/>
          <w:lang w:val="en-US"/>
        </w:rPr>
        <w:t>Graduate School of Public and International Affairs, University of Ottawa, Ottawa, Canada.</w:t>
      </w:r>
    </w:p>
    <w:p w14:paraId="5AD0BEC2" w14:textId="3AC90E57" w:rsidR="00DB0913" w:rsidRPr="00BE679B" w:rsidRDefault="00DB0913" w:rsidP="006514EB">
      <w:pPr>
        <w:spacing w:line="276" w:lineRule="auto"/>
        <w:ind w:left="284" w:right="-710" w:hanging="284"/>
        <w:rPr>
          <w:rFonts w:ascii="Calibri" w:hAnsi="Calibri" w:cs="Calibri"/>
          <w:bCs/>
          <w:color w:val="000000"/>
          <w:lang w:val="en-US"/>
        </w:rPr>
      </w:pPr>
      <w:r w:rsidRPr="00BE679B">
        <w:rPr>
          <w:rFonts w:ascii="Calibri" w:hAnsi="Calibri" w:cs="Calibri"/>
          <w:iCs/>
          <w:color w:val="000000"/>
          <w:lang w:val="en-US"/>
        </w:rPr>
        <w:t>Deardorff</w:t>
      </w:r>
      <w:r>
        <w:rPr>
          <w:rFonts w:ascii="Calibri" w:hAnsi="Calibri" w:cs="Calibri"/>
          <w:iCs/>
          <w:color w:val="000000"/>
          <w:lang w:val="en-US"/>
        </w:rPr>
        <w:t>, D.</w:t>
      </w:r>
      <w:r w:rsidRPr="00BE679B">
        <w:rPr>
          <w:rFonts w:ascii="Calibri" w:hAnsi="Calibri" w:cs="Calibri"/>
          <w:iCs/>
          <w:color w:val="000000"/>
          <w:lang w:val="en-US"/>
        </w:rPr>
        <w:t xml:space="preserve">, de Wit, </w:t>
      </w:r>
      <w:r>
        <w:rPr>
          <w:rFonts w:ascii="Calibri" w:hAnsi="Calibri" w:cs="Calibri"/>
          <w:iCs/>
          <w:color w:val="000000"/>
          <w:lang w:val="en-US"/>
        </w:rPr>
        <w:t>H.,</w:t>
      </w:r>
      <w:r w:rsidRPr="00BE679B">
        <w:rPr>
          <w:rFonts w:ascii="Calibri" w:hAnsi="Calibri" w:cs="Calibri"/>
          <w:iCs/>
          <w:color w:val="000000"/>
          <w:lang w:val="en-US"/>
        </w:rPr>
        <w:t xml:space="preserve"> Heyl</w:t>
      </w:r>
      <w:r>
        <w:rPr>
          <w:rFonts w:ascii="Calibri" w:hAnsi="Calibri" w:cs="Calibri"/>
          <w:iCs/>
          <w:color w:val="000000"/>
          <w:lang w:val="en-US"/>
        </w:rPr>
        <w:t>, J.</w:t>
      </w:r>
      <w:r w:rsidRPr="00BE679B">
        <w:rPr>
          <w:rFonts w:ascii="Calibri" w:hAnsi="Calibri" w:cs="Calibri"/>
          <w:iCs/>
          <w:color w:val="000000"/>
          <w:lang w:val="en-US"/>
        </w:rPr>
        <w:t xml:space="preserve"> </w:t>
      </w:r>
      <w:r>
        <w:rPr>
          <w:rFonts w:ascii="Calibri" w:hAnsi="Calibri" w:cs="Calibri"/>
          <w:iCs/>
          <w:color w:val="000000"/>
          <w:lang w:val="en-US"/>
        </w:rPr>
        <w:t>and</w:t>
      </w:r>
      <w:r w:rsidRPr="00BE679B">
        <w:rPr>
          <w:rFonts w:ascii="Calibri" w:hAnsi="Calibri" w:cs="Calibri"/>
          <w:iCs/>
          <w:color w:val="000000"/>
          <w:lang w:val="en-US"/>
        </w:rPr>
        <w:t xml:space="preserve"> Adams</w:t>
      </w:r>
      <w:r>
        <w:rPr>
          <w:rFonts w:ascii="Calibri" w:hAnsi="Calibri" w:cs="Calibri"/>
          <w:iCs/>
          <w:color w:val="000000"/>
          <w:lang w:val="en-US"/>
        </w:rPr>
        <w:t>, T.</w:t>
      </w:r>
      <w:r w:rsidRPr="00BE679B">
        <w:rPr>
          <w:rFonts w:ascii="Calibri" w:hAnsi="Calibri" w:cs="Calibri"/>
          <w:iCs/>
          <w:color w:val="000000"/>
          <w:lang w:val="en-US"/>
        </w:rPr>
        <w:t xml:space="preserve"> (eds.) </w:t>
      </w:r>
      <w:r>
        <w:rPr>
          <w:rFonts w:ascii="Calibri" w:hAnsi="Calibri" w:cs="Calibri"/>
          <w:iCs/>
          <w:color w:val="000000"/>
          <w:lang w:val="en-US"/>
        </w:rPr>
        <w:t xml:space="preserve">(2012). </w:t>
      </w:r>
      <w:r w:rsidRPr="00BE679B">
        <w:rPr>
          <w:rFonts w:ascii="Calibri" w:hAnsi="Calibri" w:cs="Calibri"/>
          <w:bCs/>
          <w:i/>
          <w:color w:val="000000"/>
          <w:lang w:val="en-US"/>
        </w:rPr>
        <w:t>The SAGE Handbook of International Higher Education</w:t>
      </w:r>
      <w:r w:rsidRPr="00BE679B">
        <w:rPr>
          <w:rFonts w:ascii="Calibri" w:hAnsi="Calibri" w:cs="Calibri"/>
          <w:bCs/>
          <w:color w:val="000000"/>
          <w:lang w:val="en-US"/>
        </w:rPr>
        <w:t>. Los Angeles: Sage.</w:t>
      </w:r>
    </w:p>
    <w:p w14:paraId="35300286" w14:textId="4CF66258" w:rsidR="004C3C34" w:rsidRDefault="004C3C34" w:rsidP="006514EB">
      <w:pPr>
        <w:spacing w:line="276" w:lineRule="auto"/>
        <w:ind w:left="426" w:hanging="426"/>
        <w:rPr>
          <w:rFonts w:eastAsia="ＭＳ ゴシック" w:cs="Gill Sans"/>
          <w:lang w:val="en-US"/>
        </w:rPr>
      </w:pPr>
      <w:r>
        <w:rPr>
          <w:rFonts w:eastAsia="ＭＳ ゴシック" w:cs="Gill Sans"/>
          <w:lang w:val="en-US"/>
        </w:rPr>
        <w:t xml:space="preserve">Department of Education and Training, Australia (DET) (2017). </w:t>
      </w:r>
      <w:r w:rsidRPr="004C3C34">
        <w:rPr>
          <w:rFonts w:eastAsia="ＭＳ ゴシック" w:cs="Gill Sans"/>
          <w:i/>
          <w:lang w:val="en-US"/>
        </w:rPr>
        <w:t>Selected Higher Education Statistics</w:t>
      </w:r>
      <w:r>
        <w:rPr>
          <w:rFonts w:eastAsia="ＭＳ ゴシック" w:cs="Gill Sans"/>
          <w:lang w:val="en-US"/>
        </w:rPr>
        <w:t xml:space="preserve">. </w:t>
      </w:r>
      <w:r w:rsidRPr="004C3C34">
        <w:rPr>
          <w:rFonts w:eastAsia="ＭＳ ゴシック" w:cs="Gill Sans"/>
          <w:lang w:val="en-US"/>
        </w:rPr>
        <w:t>https://www.education.gov.au/selected-higher-education-statistics-2015-student-data</w:t>
      </w:r>
      <w:r>
        <w:rPr>
          <w:rFonts w:eastAsia="ＭＳ ゴシック" w:cs="Gill Sans"/>
          <w:lang w:val="en-US"/>
        </w:rPr>
        <w:t xml:space="preserve"> Accessed 6 October 2017.</w:t>
      </w:r>
    </w:p>
    <w:p w14:paraId="23CC2E96" w14:textId="0DDD9D6F" w:rsidR="00601A34" w:rsidRPr="00017CDE" w:rsidRDefault="00601A34" w:rsidP="006514EB">
      <w:pPr>
        <w:spacing w:line="276" w:lineRule="auto"/>
        <w:ind w:left="426" w:hanging="426"/>
        <w:rPr>
          <w:rFonts w:eastAsia="ＭＳ ゴシック" w:cs="Gill Sans"/>
          <w:lang w:val="en-US"/>
        </w:rPr>
      </w:pPr>
      <w:r w:rsidRPr="00017CDE">
        <w:rPr>
          <w:rFonts w:eastAsia="ＭＳ ゴシック" w:cs="Gill Sans"/>
          <w:lang w:val="en-US"/>
        </w:rPr>
        <w:t xml:space="preserve">Dewey, J. (1927). </w:t>
      </w:r>
      <w:r w:rsidRPr="00017CDE">
        <w:rPr>
          <w:rFonts w:eastAsia="ＭＳ ゴシック" w:cs="Gill Sans"/>
          <w:i/>
          <w:lang w:val="en-US"/>
        </w:rPr>
        <w:t>The Public and its Problems</w:t>
      </w:r>
      <w:r w:rsidRPr="00017CDE">
        <w:rPr>
          <w:rFonts w:eastAsia="ＭＳ ゴシック" w:cs="Gill Sans"/>
          <w:lang w:val="en-US"/>
        </w:rPr>
        <w:t>. New York, NY: H. Holt. Reprinted by Ohio University Press.</w:t>
      </w:r>
    </w:p>
    <w:p w14:paraId="30925119" w14:textId="0B76FEE1" w:rsidR="00260E4D" w:rsidRPr="00017CDE" w:rsidRDefault="00260E4D" w:rsidP="006514EB">
      <w:pPr>
        <w:pStyle w:val="Bibliogentry"/>
        <w:spacing w:line="276" w:lineRule="auto"/>
        <w:rPr>
          <w:rFonts w:asciiTheme="minorHAnsi" w:hAnsiTheme="minorHAnsi" w:cs="Times New Roman"/>
          <w:lang w:val="en-US"/>
        </w:rPr>
      </w:pPr>
      <w:r w:rsidRPr="00017CDE">
        <w:rPr>
          <w:rFonts w:asciiTheme="minorHAnsi" w:hAnsiTheme="minorHAnsi" w:cs="Times New Roman"/>
          <w:lang w:val="en-US"/>
        </w:rPr>
        <w:t>Di P</w:t>
      </w:r>
      <w:r w:rsidR="00B14A59">
        <w:rPr>
          <w:rFonts w:asciiTheme="minorHAnsi" w:hAnsiTheme="minorHAnsi" w:cs="Times New Roman"/>
          <w:lang w:val="en-US"/>
        </w:rPr>
        <w:t xml:space="preserve">rete, T. and Eirich, G. (2006). </w:t>
      </w:r>
      <w:r w:rsidRPr="00017CDE">
        <w:rPr>
          <w:rFonts w:asciiTheme="minorHAnsi" w:hAnsiTheme="minorHAnsi" w:cs="Times New Roman"/>
          <w:lang w:val="en-US"/>
        </w:rPr>
        <w:t xml:space="preserve">Cumulative advantage as a mechanism for inequality: A review of theoretical and empirical developments. </w:t>
      </w:r>
      <w:r w:rsidRPr="00017CDE">
        <w:rPr>
          <w:rStyle w:val="Italics"/>
          <w:rFonts w:asciiTheme="minorHAnsi" w:hAnsiTheme="minorHAnsi"/>
          <w:lang w:val="en-US"/>
        </w:rPr>
        <w:t>Annual Review of Sociology</w:t>
      </w:r>
      <w:r w:rsidRPr="00017CDE">
        <w:rPr>
          <w:rFonts w:asciiTheme="minorHAnsi" w:hAnsiTheme="minorHAnsi"/>
          <w:lang w:val="en-US"/>
        </w:rPr>
        <w:t xml:space="preserve">, </w:t>
      </w:r>
      <w:r w:rsidRPr="00017CDE">
        <w:rPr>
          <w:rFonts w:asciiTheme="minorHAnsi" w:hAnsiTheme="minorHAnsi" w:cs="Times New Roman"/>
          <w:lang w:val="en-US"/>
        </w:rPr>
        <w:t>32, pp. 271–</w:t>
      </w:r>
      <w:r w:rsidR="00B14A59">
        <w:rPr>
          <w:rFonts w:asciiTheme="minorHAnsi" w:hAnsiTheme="minorHAnsi" w:cs="Times New Roman"/>
          <w:lang w:val="en-US"/>
        </w:rPr>
        <w:t>2</w:t>
      </w:r>
      <w:r w:rsidRPr="00017CDE">
        <w:rPr>
          <w:rFonts w:asciiTheme="minorHAnsi" w:hAnsiTheme="minorHAnsi" w:cs="Times New Roman"/>
          <w:lang w:val="en-US"/>
        </w:rPr>
        <w:t>97.</w:t>
      </w:r>
    </w:p>
    <w:p w14:paraId="0B4F8720" w14:textId="0E5EEDC6" w:rsidR="00260E4D" w:rsidRPr="00017CDE" w:rsidRDefault="00260E4D" w:rsidP="006514EB">
      <w:pPr>
        <w:widowControl w:val="0"/>
        <w:autoSpaceDE w:val="0"/>
        <w:autoSpaceDN w:val="0"/>
        <w:adjustRightInd w:val="0"/>
        <w:spacing w:line="276" w:lineRule="auto"/>
        <w:ind w:left="426" w:hanging="426"/>
        <w:rPr>
          <w:rFonts w:cs="Gill Sans"/>
          <w:lang w:val="en-US"/>
        </w:rPr>
      </w:pPr>
      <w:r w:rsidRPr="00017CDE">
        <w:rPr>
          <w:rFonts w:cs="Gill Sans"/>
          <w:i/>
          <w:lang w:val="en-US"/>
        </w:rPr>
        <w:t>The Economist</w:t>
      </w:r>
      <w:r w:rsidRPr="00017CDE">
        <w:rPr>
          <w:rFonts w:cs="Gill Sans"/>
          <w:lang w:val="en-US"/>
        </w:rPr>
        <w:t xml:space="preserve"> (2017). </w:t>
      </w:r>
      <w:r w:rsidR="00221912" w:rsidRPr="00017CDE">
        <w:rPr>
          <w:rFonts w:cs="Gill Sans"/>
          <w:lang w:val="en-US"/>
        </w:rPr>
        <w:t xml:space="preserve">The retreat of the global company. 28 January. </w:t>
      </w:r>
    </w:p>
    <w:p w14:paraId="3D4B1772" w14:textId="77777777" w:rsidR="00601A34" w:rsidRPr="00017CDE" w:rsidRDefault="00601A34" w:rsidP="006514EB">
      <w:pPr>
        <w:spacing w:line="276" w:lineRule="auto"/>
        <w:ind w:left="426" w:hanging="426"/>
        <w:rPr>
          <w:rFonts w:eastAsia="ＭＳ ゴシック" w:cs="Gill Sans"/>
          <w:lang w:val="en-US"/>
        </w:rPr>
      </w:pPr>
      <w:r w:rsidRPr="00017CDE">
        <w:rPr>
          <w:rFonts w:eastAsia="ＭＳ ゴシック" w:cs="Gill Sans"/>
          <w:lang w:val="en-US"/>
        </w:rPr>
        <w:t xml:space="preserve">Habermas, J. (1989). </w:t>
      </w:r>
      <w:r w:rsidRPr="00017CDE">
        <w:rPr>
          <w:rFonts w:eastAsia="ＭＳ ゴシック" w:cs="Gill Sans"/>
          <w:i/>
          <w:iCs/>
          <w:lang w:val="en-US"/>
        </w:rPr>
        <w:t xml:space="preserve">The Structural Transformation of the Public Sphere. </w:t>
      </w:r>
      <w:r w:rsidRPr="00017CDE">
        <w:rPr>
          <w:rFonts w:eastAsia="ＭＳ ゴシック" w:cs="Gill Sans"/>
          <w:lang w:val="en-US"/>
        </w:rPr>
        <w:t xml:space="preserve">Translated by T. Burger. Cambridge, MA: The MIT Press </w:t>
      </w:r>
    </w:p>
    <w:p w14:paraId="2A7FD80D" w14:textId="77777777"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i/>
          <w:iCs/>
          <w:lang w:val="en-US"/>
        </w:rPr>
      </w:pPr>
      <w:r w:rsidRPr="00017CDE">
        <w:rPr>
          <w:rFonts w:eastAsia="ＭＳ ゴシック" w:cs="Gill Sans"/>
          <w:lang w:val="en-US"/>
        </w:rPr>
        <w:t xml:space="preserve">Hazelkorn, E. (2015). </w:t>
      </w:r>
      <w:r w:rsidRPr="00017CDE">
        <w:rPr>
          <w:rFonts w:eastAsia="ＭＳ ゴシック" w:cs="Gill Sans"/>
          <w:i/>
          <w:iCs/>
          <w:lang w:val="en-US"/>
        </w:rPr>
        <w:t xml:space="preserve">Rankings and the Reshaping of Higher Education: The battle for world-class excellence. </w:t>
      </w:r>
      <w:r w:rsidRPr="00017CDE">
        <w:rPr>
          <w:rFonts w:eastAsia="ＭＳ ゴシック" w:cs="Gill Sans"/>
          <w:iCs/>
          <w:lang w:val="en-US"/>
        </w:rPr>
        <w:t>2</w:t>
      </w:r>
      <w:r w:rsidRPr="00017CDE">
        <w:rPr>
          <w:rFonts w:eastAsia="ＭＳ ゴシック" w:cs="Gill Sans"/>
          <w:iCs/>
          <w:vertAlign w:val="superscript"/>
          <w:lang w:val="en-US"/>
        </w:rPr>
        <w:t>nd</w:t>
      </w:r>
      <w:r w:rsidRPr="00017CDE">
        <w:rPr>
          <w:rFonts w:eastAsia="ＭＳ ゴシック" w:cs="Gill Sans"/>
          <w:iCs/>
          <w:lang w:val="en-US"/>
        </w:rPr>
        <w:t xml:space="preserve"> edition</w:t>
      </w:r>
      <w:r w:rsidRPr="00017CDE">
        <w:rPr>
          <w:rFonts w:eastAsia="ＭＳ ゴシック" w:cs="Gill Sans"/>
          <w:i/>
          <w:iCs/>
          <w:lang w:val="en-US"/>
        </w:rPr>
        <w:t xml:space="preserve">. </w:t>
      </w:r>
      <w:r w:rsidRPr="00017CDE">
        <w:rPr>
          <w:rFonts w:eastAsia="ＭＳ ゴシック" w:cs="Gill Sans"/>
          <w:lang w:val="en-US"/>
        </w:rPr>
        <w:t>Houndmills UK: Palgrave Macmillan.</w:t>
      </w:r>
    </w:p>
    <w:p w14:paraId="6350EAE3" w14:textId="70A3CE5B" w:rsidR="00695A58" w:rsidRDefault="00695A58" w:rsidP="006514EB">
      <w:pPr>
        <w:widowControl w:val="0"/>
        <w:autoSpaceDE w:val="0"/>
        <w:autoSpaceDN w:val="0"/>
        <w:adjustRightInd w:val="0"/>
        <w:spacing w:line="276" w:lineRule="auto"/>
        <w:ind w:left="426" w:hanging="426"/>
        <w:rPr>
          <w:rFonts w:cs="Gill Sans"/>
          <w:lang w:val="en-US"/>
        </w:rPr>
      </w:pPr>
      <w:r>
        <w:rPr>
          <w:rFonts w:cs="Gill Sans"/>
          <w:lang w:val="en-US"/>
        </w:rPr>
        <w:t>Higher Education Statistics Agency</w:t>
      </w:r>
      <w:r w:rsidR="00A24858">
        <w:rPr>
          <w:rFonts w:cs="Gill Sans"/>
          <w:lang w:val="en-US"/>
        </w:rPr>
        <w:t>, United Kingdom</w:t>
      </w:r>
      <w:r>
        <w:rPr>
          <w:rFonts w:cs="Gill Sans"/>
          <w:lang w:val="en-US"/>
        </w:rPr>
        <w:t xml:space="preserve"> (HESA) (2017). Student data. </w:t>
      </w:r>
      <w:r w:rsidRPr="00695A58">
        <w:rPr>
          <w:rFonts w:cs="Gill Sans"/>
          <w:lang w:val="en-US"/>
        </w:rPr>
        <w:t>https://www.hesa.ac.uk/data-and-analysis/students</w:t>
      </w:r>
      <w:r>
        <w:rPr>
          <w:rFonts w:cs="Gill Sans"/>
          <w:lang w:val="en-US"/>
        </w:rPr>
        <w:t xml:space="preserve"> Accessed 6 October 2017. </w:t>
      </w:r>
    </w:p>
    <w:p w14:paraId="0841B568" w14:textId="324FF50F" w:rsidR="00601A34" w:rsidRDefault="00601A34" w:rsidP="006514EB">
      <w:pPr>
        <w:widowControl w:val="0"/>
        <w:autoSpaceDE w:val="0"/>
        <w:autoSpaceDN w:val="0"/>
        <w:adjustRightInd w:val="0"/>
        <w:spacing w:line="276" w:lineRule="auto"/>
        <w:ind w:left="426" w:hanging="426"/>
        <w:rPr>
          <w:rFonts w:cs="Gill Sans"/>
          <w:bCs/>
          <w:color w:val="0E0E0E"/>
          <w:lang w:val="en-US"/>
        </w:rPr>
      </w:pPr>
      <w:r w:rsidRPr="00017CDE">
        <w:rPr>
          <w:rFonts w:cs="Gill Sans"/>
          <w:lang w:val="en-US"/>
        </w:rPr>
        <w:t xml:space="preserve">Hirsch, F. (1976). </w:t>
      </w:r>
      <w:r w:rsidRPr="00017CDE">
        <w:rPr>
          <w:rFonts w:cs="Gill Sans"/>
          <w:i/>
          <w:lang w:val="en-US"/>
        </w:rPr>
        <w:t>Social Limits to Growth</w:t>
      </w:r>
      <w:r w:rsidRPr="00017CDE">
        <w:rPr>
          <w:rFonts w:cs="Gill Sans"/>
          <w:lang w:val="en-US"/>
        </w:rPr>
        <w:t xml:space="preserve">. </w:t>
      </w:r>
      <w:r w:rsidRPr="00017CDE">
        <w:rPr>
          <w:rFonts w:cs="Gill Sans"/>
          <w:bCs/>
          <w:color w:val="0E0E0E"/>
          <w:lang w:val="en-US"/>
        </w:rPr>
        <w:t>Cambridge, MA: Harvard University Press.</w:t>
      </w:r>
    </w:p>
    <w:p w14:paraId="345F105F" w14:textId="2A441E97" w:rsidR="0043460A" w:rsidRPr="00017CDE" w:rsidRDefault="0043460A" w:rsidP="006514EB">
      <w:pPr>
        <w:widowControl w:val="0"/>
        <w:autoSpaceDE w:val="0"/>
        <w:autoSpaceDN w:val="0"/>
        <w:adjustRightInd w:val="0"/>
        <w:spacing w:line="276" w:lineRule="auto"/>
        <w:ind w:left="426" w:hanging="426"/>
        <w:rPr>
          <w:rFonts w:cs="Gill Sans"/>
          <w:lang w:val="en-US"/>
        </w:rPr>
      </w:pPr>
      <w:r>
        <w:rPr>
          <w:rFonts w:cs="Gill Sans"/>
          <w:bCs/>
          <w:color w:val="0E0E0E"/>
          <w:lang w:val="en-US"/>
        </w:rPr>
        <w:t xml:space="preserve">Institute for international Education (IIE) (2017). Open Doors. Data on international education. </w:t>
      </w:r>
      <w:r w:rsidRPr="0043460A">
        <w:rPr>
          <w:rFonts w:cs="Gill Sans"/>
          <w:bCs/>
          <w:color w:val="0E0E0E"/>
          <w:lang w:val="en-US"/>
        </w:rPr>
        <w:t>https://www.iie.org/en/Research-and-Insights/Open-</w:t>
      </w:r>
      <w:r w:rsidRPr="0043460A">
        <w:rPr>
          <w:rFonts w:cs="Gill Sans"/>
          <w:bCs/>
          <w:color w:val="0E0E0E"/>
          <w:lang w:val="en-US"/>
        </w:rPr>
        <w:lastRenderedPageBreak/>
        <w:t>Doors/Data/International-Students</w:t>
      </w:r>
      <w:r>
        <w:rPr>
          <w:rFonts w:cs="Gill Sans"/>
          <w:bCs/>
          <w:color w:val="0E0E0E"/>
          <w:lang w:val="en-US"/>
        </w:rPr>
        <w:t xml:space="preserve"> Accessed 6 October 2017.</w:t>
      </w:r>
    </w:p>
    <w:p w14:paraId="6AD47D46" w14:textId="1B10244C" w:rsidR="00221912" w:rsidRPr="00017CDE" w:rsidRDefault="00221912" w:rsidP="006514EB">
      <w:pPr>
        <w:spacing w:line="276" w:lineRule="auto"/>
        <w:ind w:left="426" w:hanging="426"/>
        <w:rPr>
          <w:noProof/>
          <w:lang w:val="en-US"/>
        </w:rPr>
      </w:pPr>
      <w:r w:rsidRPr="00017CDE">
        <w:rPr>
          <w:i/>
          <w:noProof/>
          <w:lang w:val="en-US"/>
        </w:rPr>
        <w:t>Internet World Stats</w:t>
      </w:r>
      <w:r w:rsidRPr="00017CDE">
        <w:rPr>
          <w:noProof/>
          <w:lang w:val="en-US"/>
        </w:rPr>
        <w:t xml:space="preserve"> (2017). www.internetworldstats. Accessed 1 October</w:t>
      </w:r>
    </w:p>
    <w:p w14:paraId="2F0CA76D" w14:textId="74D6D70B" w:rsidR="00601A34" w:rsidRPr="00017CDE" w:rsidRDefault="00601A34" w:rsidP="006514EB">
      <w:pPr>
        <w:spacing w:line="276" w:lineRule="auto"/>
        <w:ind w:left="426" w:hanging="426"/>
        <w:rPr>
          <w:noProof/>
          <w:lang w:val="en-US"/>
        </w:rPr>
      </w:pPr>
      <w:r w:rsidRPr="00017CDE">
        <w:rPr>
          <w:noProof/>
          <w:lang w:val="en-US"/>
        </w:rPr>
        <w:t xml:space="preserve">Johnstone, B. (2010). Higher educational diversification in the United States. In Research Institute for Higher Education (RIHE), Hiroshima University, </w:t>
      </w:r>
      <w:r w:rsidRPr="00017CDE">
        <w:rPr>
          <w:i/>
          <w:noProof/>
          <w:lang w:val="en-US"/>
        </w:rPr>
        <w:t>Diversifying Higher Education Systems in the International and Comparative Perspectives</w:t>
      </w:r>
      <w:r w:rsidRPr="00017CDE">
        <w:rPr>
          <w:noProof/>
          <w:lang w:val="en-US"/>
        </w:rPr>
        <w:t xml:space="preserve"> (pp. 1-21). Hiroshima: RIHE.</w:t>
      </w:r>
    </w:p>
    <w:p w14:paraId="137FDE09" w14:textId="4A21BBE6" w:rsidR="00601A34" w:rsidRPr="00017CDE" w:rsidRDefault="00601A34" w:rsidP="006514EB">
      <w:pPr>
        <w:widowControl w:val="0"/>
        <w:autoSpaceDE w:val="0"/>
        <w:autoSpaceDN w:val="0"/>
        <w:adjustRightInd w:val="0"/>
        <w:spacing w:line="276" w:lineRule="auto"/>
        <w:ind w:left="426" w:hanging="426"/>
        <w:rPr>
          <w:rFonts w:eastAsia="ＭＳ ゴシック" w:cs="Gill Sans"/>
          <w:lang w:val="en-US"/>
        </w:rPr>
      </w:pPr>
      <w:r w:rsidRPr="00017CDE">
        <w:rPr>
          <w:rFonts w:eastAsia="ＭＳ ゴシック" w:cs="Gill Sans"/>
          <w:lang w:val="en-US"/>
        </w:rPr>
        <w:t xml:space="preserve">Kaul, I., I. Grunberg, I., and M. Stern. </w:t>
      </w:r>
      <w:r w:rsidR="00B14A59">
        <w:rPr>
          <w:rFonts w:eastAsia="ＭＳ ゴシック" w:cs="Gill Sans"/>
          <w:lang w:val="en-US"/>
        </w:rPr>
        <w:t>(</w:t>
      </w:r>
      <w:r w:rsidRPr="00017CDE">
        <w:rPr>
          <w:rFonts w:eastAsia="ＭＳ ゴシック" w:cs="Gill Sans"/>
          <w:lang w:val="en-US"/>
        </w:rPr>
        <w:t>eds.</w:t>
      </w:r>
      <w:r w:rsidR="00B14A59">
        <w:rPr>
          <w:rFonts w:eastAsia="ＭＳ ゴシック" w:cs="Gill Sans"/>
          <w:lang w:val="en-US"/>
        </w:rPr>
        <w:t>)</w:t>
      </w:r>
      <w:r w:rsidRPr="00017CDE">
        <w:rPr>
          <w:rFonts w:eastAsia="ＭＳ ゴシック" w:cs="Gill Sans"/>
          <w:lang w:val="en-US"/>
        </w:rPr>
        <w:t xml:space="preserve"> (1999). </w:t>
      </w:r>
      <w:r w:rsidRPr="00017CDE">
        <w:rPr>
          <w:rFonts w:eastAsia="ＭＳ ゴシック" w:cs="Gill Sans"/>
          <w:i/>
          <w:iCs/>
          <w:lang w:val="en-US"/>
        </w:rPr>
        <w:t>Global Public Goods: International cooperation in the 21</w:t>
      </w:r>
      <w:r w:rsidRPr="00017CDE">
        <w:rPr>
          <w:rFonts w:eastAsia="ＭＳ ゴシック" w:cs="Gill Sans"/>
          <w:i/>
          <w:iCs/>
          <w:vertAlign w:val="superscript"/>
          <w:lang w:val="en-US"/>
        </w:rPr>
        <w:t>st</w:t>
      </w:r>
      <w:r w:rsidRPr="00017CDE">
        <w:rPr>
          <w:rFonts w:eastAsia="ＭＳ ゴシック" w:cs="Gill Sans"/>
          <w:i/>
          <w:iCs/>
          <w:lang w:val="en-US"/>
        </w:rPr>
        <w:t xml:space="preserve"> century</w:t>
      </w:r>
      <w:r w:rsidRPr="00017CDE">
        <w:rPr>
          <w:rFonts w:eastAsia="ＭＳ ゴシック" w:cs="Gill Sans"/>
          <w:lang w:val="en-US"/>
        </w:rPr>
        <w:t>. New York</w:t>
      </w:r>
      <w:r w:rsidR="00B14A59">
        <w:rPr>
          <w:rFonts w:eastAsia="ＭＳ ゴシック" w:cs="Gill Sans"/>
          <w:lang w:val="en-US"/>
        </w:rPr>
        <w:t>, NY</w:t>
      </w:r>
      <w:r w:rsidRPr="00017CDE">
        <w:rPr>
          <w:rFonts w:eastAsia="ＭＳ ゴシック" w:cs="Gill Sans"/>
          <w:lang w:val="en-US"/>
        </w:rPr>
        <w:t>: Oxford University Press.</w:t>
      </w:r>
    </w:p>
    <w:p w14:paraId="2B75C627" w14:textId="77777777" w:rsidR="00601A34" w:rsidRPr="00017CDE" w:rsidRDefault="00601A34" w:rsidP="006514EB">
      <w:pPr>
        <w:spacing w:line="276" w:lineRule="auto"/>
        <w:ind w:left="426" w:hanging="426"/>
        <w:rPr>
          <w:lang w:val="en-US"/>
        </w:rPr>
      </w:pPr>
      <w:r w:rsidRPr="00017CDE">
        <w:rPr>
          <w:lang w:val="en-US"/>
        </w:rPr>
        <w:t xml:space="preserve">Kerr, C. (1963/2001). </w:t>
      </w:r>
      <w:r w:rsidRPr="00017CDE">
        <w:rPr>
          <w:rStyle w:val="Italics"/>
          <w:lang w:val="en-US"/>
        </w:rPr>
        <w:t>The Uses of the University</w:t>
      </w:r>
      <w:r w:rsidRPr="00017CDE">
        <w:rPr>
          <w:lang w:val="en-US"/>
        </w:rPr>
        <w:t>. 5th edition. Cambridge, MA: Harvard University Press. First published 1963.</w:t>
      </w:r>
    </w:p>
    <w:p w14:paraId="0D2A14C7" w14:textId="7B7958F4" w:rsidR="00221912" w:rsidRPr="00017CDE" w:rsidRDefault="00221912" w:rsidP="006514EB">
      <w:pPr>
        <w:pStyle w:val="Bibliogentry"/>
        <w:spacing w:line="276" w:lineRule="auto"/>
        <w:rPr>
          <w:rFonts w:asciiTheme="minorHAnsi" w:eastAsia="PMingLiU" w:hAnsiTheme="minorHAnsi" w:cs="Times New Roman"/>
          <w:bCs/>
          <w:lang w:val="en-US"/>
        </w:rPr>
      </w:pPr>
      <w:r w:rsidRPr="00017CDE">
        <w:rPr>
          <w:rFonts w:asciiTheme="minorHAnsi" w:eastAsia="PMingLiU" w:hAnsiTheme="minorHAnsi" w:cs="Times New Roman"/>
          <w:bCs/>
          <w:lang w:val="en-US"/>
        </w:rPr>
        <w:t>Kh</w:t>
      </w:r>
      <w:r w:rsidR="00B14A59">
        <w:rPr>
          <w:rFonts w:asciiTheme="minorHAnsi" w:eastAsia="PMingLiU" w:hAnsiTheme="minorHAnsi" w:cs="Times New Roman"/>
          <w:bCs/>
          <w:lang w:val="en-US"/>
        </w:rPr>
        <w:t xml:space="preserve">aras, H. and Gertz, G. (2010). </w:t>
      </w:r>
      <w:r w:rsidRPr="00017CDE">
        <w:rPr>
          <w:rFonts w:asciiTheme="minorHAnsi" w:eastAsia="PMingLiU" w:hAnsiTheme="minorHAnsi" w:cs="Times New Roman"/>
          <w:bCs/>
          <w:lang w:val="en-US"/>
        </w:rPr>
        <w:t xml:space="preserve">The new global middle class: A cross-over from West to East.’ In C. Liu (ed.), </w:t>
      </w:r>
      <w:r w:rsidRPr="00017CDE">
        <w:rPr>
          <w:rStyle w:val="Italics"/>
          <w:rFonts w:asciiTheme="minorHAnsi" w:hAnsiTheme="minorHAnsi"/>
          <w:lang w:val="en-US"/>
        </w:rPr>
        <w:t>China’s</w:t>
      </w:r>
      <w:r w:rsidR="00B14A59">
        <w:rPr>
          <w:rStyle w:val="Italics"/>
          <w:rFonts w:asciiTheme="minorHAnsi" w:hAnsiTheme="minorHAnsi"/>
          <w:lang w:val="en-US"/>
        </w:rPr>
        <w:t xml:space="preserve"> Emerging Middle Class: Beyond economic t</w:t>
      </w:r>
      <w:r w:rsidRPr="00017CDE">
        <w:rPr>
          <w:rStyle w:val="Italics"/>
          <w:rFonts w:asciiTheme="minorHAnsi" w:hAnsiTheme="minorHAnsi"/>
          <w:lang w:val="en-US"/>
        </w:rPr>
        <w:t>ransformation</w:t>
      </w:r>
      <w:r w:rsidRPr="00017CDE">
        <w:rPr>
          <w:rFonts w:asciiTheme="minorHAnsi" w:eastAsia="PMingLiU" w:hAnsiTheme="minorHAnsi" w:cs="Times New Roman"/>
          <w:bCs/>
          <w:lang w:val="en-US"/>
        </w:rPr>
        <w:t>. Washington, DC: Brookings Institution Press.</w:t>
      </w:r>
    </w:p>
    <w:p w14:paraId="44DE7B9A" w14:textId="5DD573C4" w:rsidR="00601A34" w:rsidRPr="00017CDE" w:rsidRDefault="00601A34" w:rsidP="006514EB">
      <w:pPr>
        <w:spacing w:line="276" w:lineRule="auto"/>
        <w:ind w:left="426" w:hanging="426"/>
        <w:rPr>
          <w:rFonts w:eastAsia="ＭＳ ゴシック"/>
          <w:lang w:val="en-US"/>
        </w:rPr>
      </w:pPr>
      <w:r w:rsidRPr="00017CDE">
        <w:rPr>
          <w:lang w:val="en-US"/>
        </w:rPr>
        <w:t xml:space="preserve">Leiden University (2017). </w:t>
      </w:r>
      <w:r w:rsidRPr="00017CDE">
        <w:rPr>
          <w:rStyle w:val="Italics"/>
          <w:lang w:val="en-US"/>
        </w:rPr>
        <w:t>CWTS Leiden Ranking 2017</w:t>
      </w:r>
      <w:r w:rsidRPr="00017CDE">
        <w:rPr>
          <w:lang w:val="en-US"/>
        </w:rPr>
        <w:t xml:space="preserve">. Centre for Science and Technology Studies, CWTS. </w:t>
      </w:r>
      <w:r w:rsidR="00B14A59">
        <w:rPr>
          <w:lang w:val="en-US"/>
        </w:rPr>
        <w:t>&lt;</w:t>
      </w:r>
      <w:r w:rsidR="00B14A59" w:rsidRPr="00B14A59">
        <w:rPr>
          <w:lang w:val="en-US"/>
        </w:rPr>
        <w:t>www.leidenranking.com</w:t>
      </w:r>
      <w:r w:rsidR="00B14A59">
        <w:rPr>
          <w:lang w:val="en-US"/>
        </w:rPr>
        <w:t>&gt; Accessed 3 October 2017.</w:t>
      </w:r>
    </w:p>
    <w:p w14:paraId="476F295A" w14:textId="4E172F22" w:rsidR="00601A34" w:rsidRPr="00017CDE" w:rsidRDefault="00601A34" w:rsidP="006514EB">
      <w:pPr>
        <w:spacing w:line="276" w:lineRule="auto"/>
        <w:ind w:left="426" w:hanging="426"/>
        <w:rPr>
          <w:rFonts w:eastAsia="ＭＳ ゴシック" w:cs="Gill Sans"/>
          <w:lang w:val="en-US"/>
        </w:rPr>
      </w:pPr>
      <w:r w:rsidRPr="00017CDE">
        <w:rPr>
          <w:rFonts w:eastAsia="ＭＳ ゴシック" w:cs="Gill Sans"/>
          <w:lang w:val="en-US"/>
        </w:rPr>
        <w:t xml:space="preserve">Marginson, S. (2006). Dynamics of national and global competition in higher education. </w:t>
      </w:r>
      <w:r w:rsidRPr="00017CDE">
        <w:rPr>
          <w:rFonts w:eastAsia="ＭＳ ゴシック" w:cs="Gill Sans"/>
          <w:i/>
          <w:iCs/>
          <w:lang w:val="en-US"/>
        </w:rPr>
        <w:t xml:space="preserve">Higher Education, </w:t>
      </w:r>
      <w:r w:rsidR="00B14A59">
        <w:rPr>
          <w:rFonts w:eastAsia="ＭＳ ゴシック" w:cs="Gill Sans"/>
          <w:lang w:val="en-US"/>
        </w:rPr>
        <w:t>52, pp.</w:t>
      </w:r>
      <w:r w:rsidRPr="00017CDE">
        <w:rPr>
          <w:rFonts w:eastAsia="ＭＳ ゴシック" w:cs="Gill Sans"/>
          <w:lang w:val="en-US"/>
        </w:rPr>
        <w:t xml:space="preserve"> 1-39</w:t>
      </w:r>
    </w:p>
    <w:p w14:paraId="0E32F246" w14:textId="78274B07" w:rsidR="00C942F5" w:rsidRDefault="00601A34" w:rsidP="00C942F5">
      <w:pPr>
        <w:spacing w:line="276" w:lineRule="auto"/>
        <w:ind w:left="426" w:hanging="426"/>
        <w:rPr>
          <w:bCs/>
          <w:iCs/>
          <w:lang w:val="en-US"/>
        </w:rPr>
      </w:pPr>
      <w:r w:rsidRPr="00017CDE">
        <w:rPr>
          <w:bCs/>
          <w:iCs/>
          <w:lang w:val="en-US"/>
        </w:rPr>
        <w:t xml:space="preserve">Marginson, S. (2010). Space, mobility and synchrony in the knowledge economy. In S. Marginson, P. Murphy </w:t>
      </w:r>
      <w:r w:rsidR="00B14A59">
        <w:rPr>
          <w:bCs/>
          <w:iCs/>
          <w:lang w:val="en-US"/>
        </w:rPr>
        <w:t>and</w:t>
      </w:r>
      <w:r w:rsidRPr="00017CDE">
        <w:rPr>
          <w:bCs/>
          <w:iCs/>
          <w:lang w:val="en-US"/>
        </w:rPr>
        <w:t xml:space="preserve"> M. Peters, </w:t>
      </w:r>
      <w:r w:rsidRPr="00017CDE">
        <w:rPr>
          <w:rStyle w:val="Italics"/>
          <w:lang w:val="en-US"/>
        </w:rPr>
        <w:t xml:space="preserve">Global Creation: Space, Mobility and Synchrony in the Age of the Knowledge Economy </w:t>
      </w:r>
      <w:r w:rsidRPr="00017CDE">
        <w:rPr>
          <w:bCs/>
          <w:iCs/>
          <w:lang w:val="en-US"/>
        </w:rPr>
        <w:t>(pp. 117–49). New York</w:t>
      </w:r>
      <w:r w:rsidR="00B14A59">
        <w:rPr>
          <w:bCs/>
          <w:iCs/>
          <w:lang w:val="en-US"/>
        </w:rPr>
        <w:t>, NY</w:t>
      </w:r>
      <w:r w:rsidRPr="00017CDE">
        <w:rPr>
          <w:bCs/>
          <w:iCs/>
          <w:lang w:val="en-US"/>
        </w:rPr>
        <w:t>: Peter Lang.</w:t>
      </w:r>
    </w:p>
    <w:p w14:paraId="6010C5D9" w14:textId="58759CF0" w:rsidR="00C942F5" w:rsidRPr="00C942F5" w:rsidRDefault="00C942F5" w:rsidP="00C942F5">
      <w:pPr>
        <w:spacing w:line="276" w:lineRule="auto"/>
        <w:ind w:left="426" w:hanging="426"/>
        <w:rPr>
          <w:bCs/>
          <w:iCs/>
          <w:lang w:val="en-US"/>
        </w:rPr>
      </w:pPr>
      <w:r w:rsidRPr="00BE679B">
        <w:rPr>
          <w:rFonts w:ascii="Calibri" w:hAnsi="Calibri" w:cs="Arial"/>
          <w:bCs/>
          <w:iCs/>
        </w:rPr>
        <w:t>M</w:t>
      </w:r>
      <w:r>
        <w:rPr>
          <w:rFonts w:ascii="Calibri" w:hAnsi="Calibri" w:cs="Arial"/>
          <w:bCs/>
          <w:iCs/>
        </w:rPr>
        <w:t>arginson</w:t>
      </w:r>
      <w:r w:rsidRPr="00BE679B">
        <w:rPr>
          <w:rFonts w:ascii="Calibri" w:hAnsi="Calibri" w:cs="Arial"/>
          <w:bCs/>
          <w:iCs/>
        </w:rPr>
        <w:t xml:space="preserve">, S. </w:t>
      </w:r>
      <w:r>
        <w:rPr>
          <w:rFonts w:ascii="Calibri" w:hAnsi="Calibri" w:cs="Arial"/>
          <w:bCs/>
          <w:iCs/>
        </w:rPr>
        <w:t>(2012).</w:t>
      </w:r>
      <w:r w:rsidRPr="00BE679B">
        <w:rPr>
          <w:rFonts w:ascii="Calibri" w:hAnsi="Calibri" w:cs="Arial"/>
          <w:bCs/>
          <w:iCs/>
        </w:rPr>
        <w:t xml:space="preserve"> </w:t>
      </w:r>
      <w:r w:rsidRPr="00BE679B">
        <w:rPr>
          <w:rFonts w:ascii="Calibri" w:hAnsi="Calibri"/>
          <w:bCs/>
          <w:szCs w:val="36"/>
        </w:rPr>
        <w:t xml:space="preserve">Including the Other: Regulation of the human rights of mobile students in a nation-bound world. </w:t>
      </w:r>
      <w:r w:rsidRPr="00BE679B">
        <w:rPr>
          <w:rFonts w:ascii="Calibri" w:hAnsi="Calibri"/>
          <w:bCs/>
          <w:i/>
          <w:szCs w:val="36"/>
        </w:rPr>
        <w:t>Higher Education</w:t>
      </w:r>
      <w:r w:rsidRPr="00BE679B">
        <w:rPr>
          <w:rFonts w:ascii="Calibri" w:hAnsi="Calibri"/>
          <w:bCs/>
          <w:szCs w:val="36"/>
        </w:rPr>
        <w:t xml:space="preserve">, 63 (4), pp. 497-512. </w:t>
      </w:r>
    </w:p>
    <w:p w14:paraId="711121E3" w14:textId="545B8383" w:rsidR="00601A34" w:rsidRPr="00C942F5" w:rsidRDefault="00601A34" w:rsidP="00C942F5">
      <w:pPr>
        <w:ind w:left="284" w:right="-710" w:hanging="284"/>
        <w:rPr>
          <w:rFonts w:ascii="Calibri" w:hAnsi="Calibri"/>
          <w:bCs/>
          <w:szCs w:val="36"/>
        </w:rPr>
      </w:pPr>
      <w:r w:rsidRPr="00017CDE">
        <w:rPr>
          <w:rFonts w:cs="Gill Sans"/>
          <w:lang w:val="en-US"/>
        </w:rPr>
        <w:t xml:space="preserve">Marginson, S. (2013). </w:t>
      </w:r>
      <w:r w:rsidRPr="00017CDE">
        <w:rPr>
          <w:rFonts w:cs="Gill Sans"/>
          <w:bCs/>
          <w:iCs/>
          <w:lang w:val="en-US"/>
        </w:rPr>
        <w:t xml:space="preserve">The impossibility of capitalist markets in higher education. </w:t>
      </w:r>
      <w:r w:rsidRPr="00017CDE">
        <w:rPr>
          <w:rFonts w:cs="Gill Sans"/>
          <w:bCs/>
          <w:i/>
          <w:iCs/>
          <w:lang w:val="en-US"/>
        </w:rPr>
        <w:t>Journal of Education Policy</w:t>
      </w:r>
      <w:r w:rsidR="00B14A59">
        <w:rPr>
          <w:rFonts w:cs="Gill Sans"/>
          <w:bCs/>
          <w:iCs/>
          <w:lang w:val="en-US"/>
        </w:rPr>
        <w:t>, 28 (3), pp.</w:t>
      </w:r>
      <w:r w:rsidRPr="00017CDE">
        <w:rPr>
          <w:rFonts w:cs="Gill Sans"/>
          <w:bCs/>
          <w:iCs/>
          <w:lang w:val="en-US"/>
        </w:rPr>
        <w:t xml:space="preserve"> 353-370.</w:t>
      </w:r>
    </w:p>
    <w:p w14:paraId="394DEC03" w14:textId="51C389FB" w:rsidR="00601A34" w:rsidRPr="00017CDE" w:rsidRDefault="00601A34" w:rsidP="006514EB">
      <w:pPr>
        <w:pStyle w:val="Bibliogentry"/>
        <w:spacing w:line="276" w:lineRule="auto"/>
        <w:ind w:left="426" w:hanging="426"/>
        <w:rPr>
          <w:rFonts w:asciiTheme="minorHAnsi" w:hAnsiTheme="minorHAnsi" w:cs="Times New Roman"/>
          <w:bCs/>
          <w:iCs/>
          <w:lang w:val="en-US"/>
        </w:rPr>
      </w:pPr>
      <w:r w:rsidRPr="00017CDE">
        <w:rPr>
          <w:rFonts w:asciiTheme="minorHAnsi" w:hAnsiTheme="minorHAnsi" w:cs="Times New Roman"/>
          <w:bCs/>
          <w:iCs/>
          <w:lang w:val="en-US"/>
        </w:rPr>
        <w:t xml:space="preserve">Marginson, S. (2014). </w:t>
      </w:r>
      <w:r w:rsidR="00D5478F" w:rsidRPr="00017CDE">
        <w:rPr>
          <w:rFonts w:ascii="Arial" w:hAnsi="Arial"/>
          <w:bCs/>
          <w:iCs/>
          <w:sz w:val="22"/>
          <w:szCs w:val="22"/>
          <w:lang w:val="en-US"/>
        </w:rPr>
        <w:t xml:space="preserve">Student self-formation in international education. </w:t>
      </w:r>
      <w:r w:rsidR="00D5478F" w:rsidRPr="00017CDE">
        <w:rPr>
          <w:rFonts w:ascii="Arial" w:hAnsi="Arial"/>
          <w:bCs/>
          <w:i/>
          <w:iCs/>
          <w:sz w:val="22"/>
          <w:szCs w:val="22"/>
          <w:lang w:val="en-US"/>
        </w:rPr>
        <w:t>Journal of Studies in International Education</w:t>
      </w:r>
      <w:r w:rsidR="00D5478F" w:rsidRPr="00017CDE">
        <w:rPr>
          <w:rFonts w:ascii="Arial" w:hAnsi="Arial"/>
          <w:bCs/>
          <w:iCs/>
          <w:sz w:val="22"/>
          <w:szCs w:val="22"/>
          <w:lang w:val="en-US"/>
        </w:rPr>
        <w:t>, 18 (1), pp. 6-22</w:t>
      </w:r>
      <w:r w:rsidRPr="00017CDE">
        <w:rPr>
          <w:rFonts w:asciiTheme="minorHAnsi" w:hAnsiTheme="minorHAnsi" w:cs="Times New Roman"/>
          <w:bCs/>
          <w:iCs/>
          <w:lang w:val="en-US"/>
        </w:rPr>
        <w:t xml:space="preserve">. </w:t>
      </w:r>
    </w:p>
    <w:p w14:paraId="7D641451" w14:textId="54015200" w:rsidR="00601A34" w:rsidRPr="00017CDE" w:rsidRDefault="00601A34" w:rsidP="006514EB">
      <w:pPr>
        <w:spacing w:line="276" w:lineRule="auto"/>
        <w:ind w:left="426" w:hanging="426"/>
        <w:rPr>
          <w:rFonts w:cs="Gill Sans"/>
          <w:bCs/>
          <w:iCs/>
          <w:color w:val="000000" w:themeColor="text1"/>
          <w:lang w:val="en-US"/>
        </w:rPr>
      </w:pPr>
      <w:r w:rsidRPr="00017CDE">
        <w:rPr>
          <w:rFonts w:cs="Gill Sans"/>
          <w:color w:val="000000" w:themeColor="text1"/>
          <w:lang w:val="en-US"/>
        </w:rPr>
        <w:t xml:space="preserve">Marginson, S. (2016a). High participation systems in higher education. </w:t>
      </w:r>
      <w:r w:rsidRPr="00017CDE">
        <w:rPr>
          <w:rFonts w:cs="Gill Sans"/>
          <w:i/>
          <w:color w:val="000000" w:themeColor="text1"/>
          <w:lang w:val="en-US"/>
        </w:rPr>
        <w:t>Journal of</w:t>
      </w:r>
      <w:r w:rsidRPr="00017CDE">
        <w:rPr>
          <w:rFonts w:cs="Gill Sans"/>
          <w:color w:val="000000" w:themeColor="text1"/>
          <w:lang w:val="en-US"/>
        </w:rPr>
        <w:t xml:space="preserve"> </w:t>
      </w:r>
      <w:r w:rsidRPr="00017CDE">
        <w:rPr>
          <w:rFonts w:cs="Gill Sans"/>
          <w:i/>
          <w:color w:val="000000" w:themeColor="text1"/>
          <w:lang w:val="en-US"/>
        </w:rPr>
        <w:t>Higher Education</w:t>
      </w:r>
      <w:r w:rsidRPr="00017CDE">
        <w:rPr>
          <w:rFonts w:cs="Gill Sans"/>
          <w:color w:val="000000" w:themeColor="text1"/>
          <w:lang w:val="en-US"/>
        </w:rPr>
        <w:t xml:space="preserve">, </w:t>
      </w:r>
      <w:r w:rsidR="00B14A59">
        <w:rPr>
          <w:rFonts w:cs="Gill Sans"/>
          <w:bCs/>
          <w:iCs/>
          <w:color w:val="000000" w:themeColor="text1"/>
          <w:lang w:val="en-US"/>
        </w:rPr>
        <w:t>87 (2), pp.</w:t>
      </w:r>
      <w:r w:rsidRPr="00017CDE">
        <w:rPr>
          <w:rFonts w:cs="Gill Sans"/>
          <w:bCs/>
          <w:iCs/>
          <w:color w:val="000000" w:themeColor="text1"/>
          <w:lang w:val="en-US"/>
        </w:rPr>
        <w:t xml:space="preserve"> 243-270.</w:t>
      </w:r>
    </w:p>
    <w:p w14:paraId="699AB6CF" w14:textId="7211B2C0" w:rsidR="00601A34" w:rsidRPr="00017CDE" w:rsidRDefault="00601A34" w:rsidP="006514EB">
      <w:pPr>
        <w:pStyle w:val="Bibliogentry"/>
        <w:spacing w:line="276" w:lineRule="auto"/>
        <w:ind w:left="426" w:hanging="426"/>
        <w:rPr>
          <w:rFonts w:asciiTheme="minorHAnsi" w:hAnsiTheme="minorHAnsi" w:cs="Times New Roman"/>
          <w:bCs/>
          <w:iCs/>
          <w:lang w:val="en-US"/>
        </w:rPr>
      </w:pPr>
      <w:r w:rsidRPr="00017CDE">
        <w:rPr>
          <w:rFonts w:asciiTheme="minorHAnsi" w:hAnsiTheme="minorHAnsi" w:cs="Times New Roman"/>
          <w:lang w:val="en-US"/>
        </w:rPr>
        <w:t xml:space="preserve">Marginson, S. (2016b). The worldwide trend to high participation higher education: Dynamics of social stratification in inclusive systems. </w:t>
      </w:r>
      <w:r w:rsidRPr="00017CDE">
        <w:rPr>
          <w:rStyle w:val="Italics"/>
          <w:rFonts w:asciiTheme="minorHAnsi" w:hAnsiTheme="minorHAnsi" w:cs="Times New Roman"/>
          <w:lang w:val="en-US"/>
        </w:rPr>
        <w:t>Higher Education</w:t>
      </w:r>
      <w:r w:rsidRPr="00017CDE">
        <w:rPr>
          <w:rFonts w:asciiTheme="minorHAnsi" w:hAnsiTheme="minorHAnsi" w:cs="Times New Roman"/>
          <w:lang w:val="en-US"/>
        </w:rPr>
        <w:t>, 72 (4),</w:t>
      </w:r>
      <w:r w:rsidR="00B14A59">
        <w:rPr>
          <w:rFonts w:asciiTheme="minorHAnsi" w:hAnsiTheme="minorHAnsi" w:cs="Times New Roman"/>
          <w:lang w:val="en-US"/>
        </w:rPr>
        <w:t xml:space="preserve"> pp.</w:t>
      </w:r>
      <w:r w:rsidRPr="00017CDE">
        <w:rPr>
          <w:rFonts w:asciiTheme="minorHAnsi" w:hAnsiTheme="minorHAnsi" w:cs="Times New Roman"/>
          <w:lang w:val="en-US"/>
        </w:rPr>
        <w:t xml:space="preserve"> 413-435. Open access </w:t>
      </w:r>
      <w:r w:rsidRPr="00017CDE">
        <w:rPr>
          <w:rFonts w:asciiTheme="minorHAnsi" w:hAnsiTheme="minorHAnsi" w:cs="Times New Roman"/>
          <w:color w:val="000000" w:themeColor="text1"/>
          <w:lang w:val="en-US"/>
        </w:rPr>
        <w:t>publication at: &lt;http://rdcu.be/kf7P&gt;</w:t>
      </w:r>
    </w:p>
    <w:p w14:paraId="6CA11B44" w14:textId="7A3F4806" w:rsidR="00601A34" w:rsidRPr="00017CDE" w:rsidRDefault="00D5478F" w:rsidP="006514EB">
      <w:pPr>
        <w:spacing w:line="276" w:lineRule="auto"/>
        <w:ind w:left="426" w:hanging="426"/>
        <w:rPr>
          <w:bCs/>
          <w:iCs/>
          <w:lang w:val="en-US"/>
        </w:rPr>
      </w:pPr>
      <w:r w:rsidRPr="00017CDE">
        <w:rPr>
          <w:bCs/>
          <w:iCs/>
          <w:lang w:val="en-US"/>
        </w:rPr>
        <w:t>Marginson, S. (2016c</w:t>
      </w:r>
      <w:r w:rsidR="00601A34" w:rsidRPr="00017CDE">
        <w:rPr>
          <w:bCs/>
          <w:iCs/>
          <w:lang w:val="en-US"/>
        </w:rPr>
        <w:t xml:space="preserve">). </w:t>
      </w:r>
      <w:r w:rsidR="00601A34" w:rsidRPr="00017CDE">
        <w:rPr>
          <w:bCs/>
          <w:i/>
          <w:iCs/>
          <w:lang w:val="en-US"/>
        </w:rPr>
        <w:t>Higher Education and the Common Good</w:t>
      </w:r>
      <w:r w:rsidR="00601A34" w:rsidRPr="00017CDE">
        <w:rPr>
          <w:bCs/>
          <w:iCs/>
          <w:lang w:val="en-US"/>
        </w:rPr>
        <w:t>. Melbourne: Melbourne University Press.</w:t>
      </w:r>
    </w:p>
    <w:p w14:paraId="6B0E28A8" w14:textId="77777777" w:rsidR="00D5478F" w:rsidRPr="00017CDE" w:rsidRDefault="00D5478F" w:rsidP="006514EB">
      <w:pPr>
        <w:spacing w:line="276" w:lineRule="auto"/>
        <w:ind w:left="426" w:hanging="426"/>
        <w:rPr>
          <w:rFonts w:cs="Gill Sans"/>
          <w:b/>
          <w:color w:val="000000" w:themeColor="text1"/>
          <w:lang w:val="en-US"/>
        </w:rPr>
      </w:pPr>
      <w:r w:rsidRPr="00017CDE">
        <w:rPr>
          <w:rFonts w:cs="Gill Sans"/>
          <w:bCs/>
          <w:iCs/>
          <w:color w:val="000000" w:themeColor="text1"/>
          <w:lang w:val="en-US"/>
        </w:rPr>
        <w:t xml:space="preserve">Marginson, S. (2016d). Private/public in higher education: A synthesis of economic and political approaches. </w:t>
      </w:r>
      <w:r w:rsidRPr="00017CDE">
        <w:rPr>
          <w:rFonts w:cs="Gill Sans"/>
          <w:bCs/>
          <w:i/>
          <w:iCs/>
          <w:color w:val="000000" w:themeColor="text1"/>
          <w:lang w:val="en-US"/>
        </w:rPr>
        <w:t>Studies in Higher Education</w:t>
      </w:r>
      <w:r w:rsidRPr="00017CDE">
        <w:rPr>
          <w:rFonts w:cs="Gill Sans"/>
          <w:bCs/>
          <w:iCs/>
          <w:color w:val="000000" w:themeColor="text1"/>
          <w:lang w:val="en-US"/>
        </w:rPr>
        <w:t xml:space="preserve">. </w:t>
      </w:r>
      <w:r w:rsidRPr="00017CDE">
        <w:rPr>
          <w:rFonts w:cs="Gill Sans"/>
          <w:color w:val="000000" w:themeColor="text1"/>
          <w:lang w:val="en-US"/>
        </w:rPr>
        <w:t xml:space="preserve">http://dx.doi.org/10.1080/03075079.2016.1168797 </w:t>
      </w:r>
    </w:p>
    <w:p w14:paraId="5FB4C55D" w14:textId="2BDB4E57" w:rsidR="00D5478F" w:rsidRPr="00017CDE" w:rsidRDefault="00D5478F"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cs="Arial"/>
          <w:lang w:val="en-US"/>
        </w:rPr>
        <w:t xml:space="preserve">Marginson, S. and Considine, M. (2000). </w:t>
      </w:r>
      <w:r w:rsidRPr="00017CDE">
        <w:rPr>
          <w:rFonts w:cs="Arial"/>
          <w:i/>
          <w:lang w:val="en-US"/>
        </w:rPr>
        <w:t>The Enterprise University: Power, governance and reinvention in Australia</w:t>
      </w:r>
      <w:r w:rsidRPr="00017CDE">
        <w:rPr>
          <w:rFonts w:cs="Arial"/>
          <w:lang w:val="en-US"/>
        </w:rPr>
        <w:t>. Cambridge: Cambridge University P</w:t>
      </w:r>
      <w:r w:rsidRPr="00017CDE">
        <w:rPr>
          <w:rFonts w:eastAsia="ＭＳ ゴシック" w:cs="Gill Sans"/>
          <w:lang w:val="en-US"/>
        </w:rPr>
        <w:t>ress.</w:t>
      </w:r>
    </w:p>
    <w:p w14:paraId="464D32FA" w14:textId="2E4271A4" w:rsidR="00601A34"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 xml:space="preserve">Marginson, S. and Rhoades, G. (2002). Beyond national states, markets, and systems of higher education, </w:t>
      </w:r>
      <w:r w:rsidRPr="00017CDE">
        <w:rPr>
          <w:rFonts w:eastAsia="ＭＳ ゴシック" w:cs="Gill Sans"/>
          <w:i/>
          <w:iCs/>
          <w:lang w:val="en-US"/>
        </w:rPr>
        <w:t>Higher Education,</w:t>
      </w:r>
      <w:r w:rsidR="00B14A59">
        <w:rPr>
          <w:rFonts w:eastAsia="ＭＳ ゴシック" w:cs="Gill Sans"/>
          <w:lang w:val="en-US"/>
        </w:rPr>
        <w:t xml:space="preserve"> 43, pp.</w:t>
      </w:r>
      <w:r w:rsidRPr="00017CDE">
        <w:rPr>
          <w:rFonts w:eastAsia="ＭＳ ゴシック" w:cs="Gill Sans"/>
          <w:lang w:val="en-US"/>
        </w:rPr>
        <w:t xml:space="preserve"> 281-309.</w:t>
      </w:r>
    </w:p>
    <w:p w14:paraId="63F3440B" w14:textId="615B1079" w:rsidR="00C5112B" w:rsidRPr="00017CDE" w:rsidRDefault="00B14A59" w:rsidP="006514EB">
      <w:pPr>
        <w:widowControl w:val="0"/>
        <w:autoSpaceDE w:val="0"/>
        <w:autoSpaceDN w:val="0"/>
        <w:adjustRightInd w:val="0"/>
        <w:spacing w:line="276" w:lineRule="auto"/>
        <w:ind w:left="426" w:hanging="426"/>
        <w:jc w:val="both"/>
        <w:rPr>
          <w:rFonts w:eastAsia="ＭＳ ゴシック" w:cs="Gill Sans"/>
          <w:lang w:val="en-US"/>
        </w:rPr>
      </w:pPr>
      <w:r>
        <w:rPr>
          <w:rFonts w:ascii="Calibri" w:hAnsi="Calibri"/>
        </w:rPr>
        <w:t>Marginson</w:t>
      </w:r>
      <w:r w:rsidR="00C5112B" w:rsidRPr="00BE679B">
        <w:rPr>
          <w:rFonts w:ascii="Calibri" w:hAnsi="Calibri"/>
        </w:rPr>
        <w:t>, S. and S</w:t>
      </w:r>
      <w:r>
        <w:rPr>
          <w:rFonts w:ascii="Calibri" w:hAnsi="Calibri"/>
        </w:rPr>
        <w:t>awir</w:t>
      </w:r>
      <w:r w:rsidR="00C5112B" w:rsidRPr="00BE679B">
        <w:rPr>
          <w:rFonts w:ascii="Calibri" w:hAnsi="Calibri"/>
        </w:rPr>
        <w:t xml:space="preserve">, E. </w:t>
      </w:r>
      <w:r>
        <w:rPr>
          <w:rFonts w:ascii="Calibri" w:hAnsi="Calibri"/>
        </w:rPr>
        <w:t>(2011).</w:t>
      </w:r>
      <w:r w:rsidR="00C5112B" w:rsidRPr="00BE679B">
        <w:rPr>
          <w:rFonts w:ascii="Calibri" w:hAnsi="Calibri"/>
        </w:rPr>
        <w:t xml:space="preserve"> </w:t>
      </w:r>
      <w:r w:rsidR="00C5112B" w:rsidRPr="00BE679B">
        <w:rPr>
          <w:rFonts w:ascii="Calibri" w:hAnsi="Calibri"/>
          <w:i/>
        </w:rPr>
        <w:t>Ideas for Intercultural Education</w:t>
      </w:r>
      <w:r w:rsidR="00C5112B" w:rsidRPr="00BE679B">
        <w:rPr>
          <w:rFonts w:ascii="Calibri" w:hAnsi="Calibri"/>
        </w:rPr>
        <w:t xml:space="preserve">. </w:t>
      </w:r>
      <w:r>
        <w:rPr>
          <w:rFonts w:ascii="Calibri" w:hAnsi="Calibri"/>
        </w:rPr>
        <w:t xml:space="preserve">New York: </w:t>
      </w:r>
      <w:r w:rsidR="00C5112B" w:rsidRPr="00BE679B">
        <w:rPr>
          <w:rFonts w:ascii="Calibri" w:hAnsi="Calibri"/>
        </w:rPr>
        <w:t xml:space="preserve">Palgrave </w:t>
      </w:r>
      <w:r w:rsidR="00C5112B" w:rsidRPr="00BE679B">
        <w:rPr>
          <w:rFonts w:ascii="Calibri" w:hAnsi="Calibri"/>
        </w:rPr>
        <w:lastRenderedPageBreak/>
        <w:t>Macmillan</w:t>
      </w:r>
      <w:r>
        <w:rPr>
          <w:rFonts w:ascii="Calibri" w:hAnsi="Calibri" w:cs="Arial"/>
        </w:rPr>
        <w:t>.</w:t>
      </w:r>
    </w:p>
    <w:p w14:paraId="1AA96C47" w14:textId="0FF961AE"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 xml:space="preserve">Marginson, S. and van der Wende, M. (2009). The new global landscape of nations and institutions. In  OECD. </w:t>
      </w:r>
      <w:r w:rsidRPr="00017CDE">
        <w:rPr>
          <w:rFonts w:eastAsia="ＭＳ ゴシック" w:cs="Gill Sans"/>
          <w:i/>
          <w:iCs/>
          <w:lang w:val="en-US"/>
        </w:rPr>
        <w:t>Higher education to 2030, Volume 2: Globalization</w:t>
      </w:r>
      <w:r w:rsidR="00B14A59">
        <w:rPr>
          <w:rFonts w:eastAsia="ＭＳ ゴシック" w:cs="Gill Sans"/>
          <w:lang w:val="en-US"/>
        </w:rPr>
        <w:t xml:space="preserve"> (pp. </w:t>
      </w:r>
      <w:r w:rsidRPr="00017CDE">
        <w:rPr>
          <w:rFonts w:eastAsia="ＭＳ ゴシック" w:cs="Gill Sans"/>
          <w:lang w:val="en-US"/>
        </w:rPr>
        <w:t>17-62</w:t>
      </w:r>
      <w:r w:rsidR="00B14A59">
        <w:rPr>
          <w:rFonts w:eastAsia="ＭＳ ゴシック" w:cs="Gill Sans"/>
          <w:lang w:val="en-US"/>
        </w:rPr>
        <w:t>)</w:t>
      </w:r>
      <w:r w:rsidRPr="00017CDE">
        <w:rPr>
          <w:rFonts w:eastAsia="ＭＳ ゴシック" w:cs="Gill Sans"/>
          <w:lang w:val="en-US"/>
        </w:rPr>
        <w:t xml:space="preserve">. Paris: OECD. </w:t>
      </w:r>
    </w:p>
    <w:p w14:paraId="4F5F820B" w14:textId="77777777" w:rsidR="00601A34" w:rsidRPr="00017CDE" w:rsidRDefault="00601A34" w:rsidP="006514EB">
      <w:pPr>
        <w:spacing w:line="276" w:lineRule="auto"/>
        <w:ind w:left="426" w:hanging="426"/>
        <w:rPr>
          <w:rFonts w:eastAsia="ＭＳ ゴシック" w:cs="Gill Sans"/>
          <w:lang w:val="en-US"/>
        </w:rPr>
      </w:pPr>
      <w:r w:rsidRPr="00017CDE">
        <w:rPr>
          <w:rFonts w:eastAsia="ＭＳ ゴシック" w:cs="Gill Sans"/>
          <w:lang w:val="en-US"/>
        </w:rPr>
        <w:t xml:space="preserve">McMahon, W. (2009). </w:t>
      </w:r>
      <w:r w:rsidRPr="00017CDE">
        <w:rPr>
          <w:rFonts w:eastAsia="ＭＳ ゴシック" w:cs="Gill Sans"/>
          <w:i/>
          <w:iCs/>
          <w:lang w:val="en-US"/>
        </w:rPr>
        <w:t>Higher Learning Greater Good.</w:t>
      </w:r>
      <w:r w:rsidRPr="00017CDE">
        <w:rPr>
          <w:rFonts w:eastAsia="ＭＳ ゴシック" w:cs="Gill Sans"/>
          <w:lang w:val="en-US"/>
        </w:rPr>
        <w:t xml:space="preserve"> Baltimore, MD: The Johns Hopkins University Press.</w:t>
      </w:r>
    </w:p>
    <w:p w14:paraId="5F25D3BF" w14:textId="6D2506D5" w:rsidR="00601A34" w:rsidRPr="00017CDE" w:rsidRDefault="00601A34" w:rsidP="006514EB">
      <w:pPr>
        <w:spacing w:line="276" w:lineRule="auto"/>
        <w:ind w:left="426" w:hanging="426"/>
        <w:rPr>
          <w:lang w:val="en-US"/>
        </w:rPr>
      </w:pPr>
      <w:r w:rsidRPr="00017CDE">
        <w:rPr>
          <w:lang w:val="en-US"/>
        </w:rPr>
        <w:t xml:space="preserve">Mohrman, K., Ma, W. and Baker, D. (2008). The research university in transition: The emerging global mode. </w:t>
      </w:r>
      <w:r w:rsidRPr="00017CDE">
        <w:rPr>
          <w:i/>
          <w:lang w:val="en-US"/>
        </w:rPr>
        <w:t>Higher Education Policy</w:t>
      </w:r>
      <w:r w:rsidRPr="00017CDE">
        <w:rPr>
          <w:lang w:val="en-US"/>
        </w:rPr>
        <w:t xml:space="preserve">, 21 (1), </w:t>
      </w:r>
      <w:r w:rsidR="00B14A59">
        <w:rPr>
          <w:lang w:val="en-US"/>
        </w:rPr>
        <w:t xml:space="preserve">pp. </w:t>
      </w:r>
      <w:r w:rsidRPr="00017CDE">
        <w:rPr>
          <w:lang w:val="en-US"/>
        </w:rPr>
        <w:t>5-27.</w:t>
      </w:r>
    </w:p>
    <w:p w14:paraId="7BE43DC8" w14:textId="375CF68E"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 xml:space="preserve">Naidoo, R. (2010). Global learning in a neoliberal age: Implications for development. In E. Unterhalter and V. Carpentier (eds.) </w:t>
      </w:r>
      <w:r w:rsidRPr="00017CDE">
        <w:rPr>
          <w:rFonts w:eastAsia="ＭＳ ゴシック" w:cs="Gill Sans"/>
          <w:i/>
          <w:iCs/>
          <w:lang w:val="en-US"/>
        </w:rPr>
        <w:t>Global inequalities and higher education: Whose interests are we serving?</w:t>
      </w:r>
      <w:r w:rsidR="00B14A59">
        <w:rPr>
          <w:rFonts w:eastAsia="ＭＳ ゴシック" w:cs="Gill Sans"/>
          <w:lang w:val="en-US"/>
        </w:rPr>
        <w:t xml:space="preserve"> (pp. </w:t>
      </w:r>
      <w:r w:rsidRPr="00017CDE">
        <w:rPr>
          <w:rFonts w:eastAsia="ＭＳ ゴシック" w:cs="Gill Sans"/>
          <w:lang w:val="en-US"/>
        </w:rPr>
        <w:t>66-90</w:t>
      </w:r>
      <w:r w:rsidR="00B14A59">
        <w:rPr>
          <w:rFonts w:eastAsia="ＭＳ ゴシック" w:cs="Gill Sans"/>
          <w:lang w:val="en-US"/>
        </w:rPr>
        <w:t>)</w:t>
      </w:r>
      <w:r w:rsidRPr="00017CDE">
        <w:rPr>
          <w:rFonts w:eastAsia="ＭＳ ゴシック" w:cs="Gill Sans"/>
          <w:lang w:val="en-US"/>
        </w:rPr>
        <w:t>. London: Palgrave Macmillan.</w:t>
      </w:r>
    </w:p>
    <w:p w14:paraId="7E2320A8" w14:textId="77777777" w:rsidR="00601A34" w:rsidRPr="00017CDE" w:rsidRDefault="00601A34" w:rsidP="006514EB">
      <w:pPr>
        <w:spacing w:line="276" w:lineRule="auto"/>
        <w:ind w:left="426" w:hanging="426"/>
        <w:rPr>
          <w:lang w:val="en-US"/>
        </w:rPr>
      </w:pPr>
      <w:r w:rsidRPr="00017CDE">
        <w:rPr>
          <w:lang w:val="en-US"/>
        </w:rPr>
        <w:t xml:space="preserve">National Science Foundation, NSF (2014). </w:t>
      </w:r>
      <w:r w:rsidRPr="00017CDE">
        <w:rPr>
          <w:i/>
          <w:lang w:val="en-US"/>
        </w:rPr>
        <w:t>Science and Engineering Indicators 2014</w:t>
      </w:r>
      <w:r w:rsidRPr="00017CDE">
        <w:rPr>
          <w:lang w:val="en-US"/>
        </w:rPr>
        <w:t>. &lt;http://www.nsf.gov/statistics/seind14/&gt;</w:t>
      </w:r>
    </w:p>
    <w:p w14:paraId="31290B6A" w14:textId="29BC9904" w:rsidR="00601A34" w:rsidRPr="00017CDE" w:rsidRDefault="00B14A59" w:rsidP="006514EB">
      <w:pPr>
        <w:spacing w:line="276" w:lineRule="auto"/>
        <w:ind w:left="426" w:hanging="426"/>
        <w:rPr>
          <w:lang w:val="en-US"/>
        </w:rPr>
      </w:pPr>
      <w:r>
        <w:rPr>
          <w:lang w:val="en-US"/>
        </w:rPr>
        <w:t>Organiz</w:t>
      </w:r>
      <w:r w:rsidR="00601A34" w:rsidRPr="00017CDE">
        <w:rPr>
          <w:lang w:val="en-US"/>
        </w:rPr>
        <w:t xml:space="preserve">ation for Economic Cooperation and Development (OECD) (2016). </w:t>
      </w:r>
      <w:r w:rsidR="00601A34" w:rsidRPr="00017CDE">
        <w:rPr>
          <w:i/>
          <w:lang w:val="en-US"/>
        </w:rPr>
        <w:t>Perspectives on Global Development 2017: International migration in a shifting world.</w:t>
      </w:r>
      <w:r w:rsidR="00601A34" w:rsidRPr="00017CDE">
        <w:rPr>
          <w:lang w:val="en-US"/>
        </w:rPr>
        <w:t xml:space="preserve"> &lt;http://www.keepeek.com/Digital-Asset-Management/oecd/development/perspectives-on-global-development-2017_persp_glob_dev-2017-en#page1&gt;</w:t>
      </w:r>
    </w:p>
    <w:p w14:paraId="53D6967C" w14:textId="12AF299E" w:rsidR="00601A34" w:rsidRPr="00017CDE" w:rsidRDefault="00B14A59" w:rsidP="006514EB">
      <w:pPr>
        <w:widowControl w:val="0"/>
        <w:autoSpaceDE w:val="0"/>
        <w:autoSpaceDN w:val="0"/>
        <w:adjustRightInd w:val="0"/>
        <w:spacing w:line="276" w:lineRule="auto"/>
        <w:ind w:left="426" w:hanging="426"/>
        <w:rPr>
          <w:rFonts w:eastAsia="ＭＳ ゴシック" w:cs="Gill Sans"/>
          <w:lang w:val="en-US"/>
        </w:rPr>
      </w:pPr>
      <w:r>
        <w:rPr>
          <w:rFonts w:eastAsia="ＭＳ ゴシック" w:cs="Gill Sans"/>
          <w:lang w:val="en-US"/>
        </w:rPr>
        <w:t>Organiz</w:t>
      </w:r>
      <w:r w:rsidR="00601A34" w:rsidRPr="00017CDE">
        <w:rPr>
          <w:rFonts w:eastAsia="ＭＳ ゴシック" w:cs="Gill Sans"/>
          <w:lang w:val="en-US"/>
        </w:rPr>
        <w:t xml:space="preserve">ation for Economic Cooperation and Development, OECD. (2015). </w:t>
      </w:r>
      <w:r w:rsidR="00601A34" w:rsidRPr="00017CDE">
        <w:rPr>
          <w:rFonts w:eastAsia="ＭＳ ゴシック" w:cs="Gill Sans"/>
          <w:i/>
          <w:iCs/>
          <w:lang w:val="en-US"/>
        </w:rPr>
        <w:t>Education at a Glance, 2015</w:t>
      </w:r>
      <w:r w:rsidR="00601A34" w:rsidRPr="00017CDE">
        <w:rPr>
          <w:rFonts w:eastAsia="ＭＳ ゴシック" w:cs="Gill Sans"/>
          <w:lang w:val="en-US"/>
        </w:rPr>
        <w:t>. Paris: OECD.</w:t>
      </w:r>
    </w:p>
    <w:p w14:paraId="6A580250" w14:textId="3F1B7382" w:rsidR="00601A34" w:rsidRPr="00017CDE" w:rsidRDefault="00601A34" w:rsidP="006514EB">
      <w:pPr>
        <w:pStyle w:val="Bibliogentry"/>
        <w:spacing w:line="276" w:lineRule="auto"/>
        <w:ind w:left="426" w:hanging="426"/>
        <w:rPr>
          <w:rFonts w:asciiTheme="minorHAnsi" w:hAnsiTheme="minorHAnsi" w:cs="Times New Roman"/>
          <w:lang w:val="en-US"/>
        </w:rPr>
      </w:pPr>
      <w:r w:rsidRPr="00017CDE">
        <w:rPr>
          <w:rFonts w:asciiTheme="minorHAnsi" w:hAnsiTheme="minorHAnsi" w:cs="Times New Roman"/>
          <w:lang w:val="en-US"/>
        </w:rPr>
        <w:t>Organization for Economic Cooperation an</w:t>
      </w:r>
      <w:r w:rsidR="000A0E6D" w:rsidRPr="00017CDE">
        <w:rPr>
          <w:rFonts w:asciiTheme="minorHAnsi" w:hAnsiTheme="minorHAnsi" w:cs="Times New Roman"/>
          <w:lang w:val="en-US"/>
        </w:rPr>
        <w:t>d Development, OECD (2017</w:t>
      </w:r>
      <w:r w:rsidRPr="00017CDE">
        <w:rPr>
          <w:rFonts w:asciiTheme="minorHAnsi" w:hAnsiTheme="minorHAnsi" w:cs="Times New Roman"/>
          <w:lang w:val="en-US"/>
        </w:rPr>
        <w:t xml:space="preserve">). </w:t>
      </w:r>
      <w:r w:rsidRPr="00017CDE">
        <w:rPr>
          <w:rFonts w:asciiTheme="minorHAnsi" w:hAnsiTheme="minorHAnsi" w:cs="Times New Roman"/>
          <w:i/>
          <w:lang w:val="en-US"/>
        </w:rPr>
        <w:t>Education at a Glance</w:t>
      </w:r>
      <w:r w:rsidR="000A0E6D" w:rsidRPr="00017CDE">
        <w:rPr>
          <w:rFonts w:asciiTheme="minorHAnsi" w:hAnsiTheme="minorHAnsi" w:cs="Times New Roman"/>
          <w:i/>
          <w:lang w:val="en-US"/>
        </w:rPr>
        <w:t>, 2017</w:t>
      </w:r>
      <w:r w:rsidRPr="00017CDE">
        <w:rPr>
          <w:rFonts w:asciiTheme="minorHAnsi" w:hAnsiTheme="minorHAnsi" w:cs="Times New Roman"/>
          <w:i/>
          <w:lang w:val="en-US"/>
        </w:rPr>
        <w:t>.</w:t>
      </w:r>
      <w:r w:rsidRPr="00017CDE">
        <w:rPr>
          <w:rFonts w:asciiTheme="minorHAnsi" w:hAnsiTheme="minorHAnsi" w:cs="Times New Roman"/>
          <w:lang w:val="en-US"/>
        </w:rPr>
        <w:t xml:space="preserve"> Paris: OECD.</w:t>
      </w:r>
    </w:p>
    <w:p w14:paraId="12F21558" w14:textId="67A69EA8" w:rsidR="00BF70AB" w:rsidRPr="00BF70AB" w:rsidRDefault="00BF70AB" w:rsidP="006514EB">
      <w:pPr>
        <w:widowControl w:val="0"/>
        <w:autoSpaceDE w:val="0"/>
        <w:autoSpaceDN w:val="0"/>
        <w:adjustRightInd w:val="0"/>
        <w:spacing w:line="276" w:lineRule="auto"/>
        <w:ind w:left="426" w:hanging="426"/>
        <w:jc w:val="both"/>
        <w:rPr>
          <w:rFonts w:ascii="Calibri" w:hAnsi="Calibri" w:cs="Gill Sans"/>
        </w:rPr>
      </w:pPr>
      <w:r w:rsidRPr="00BF70AB">
        <w:rPr>
          <w:rFonts w:ascii="Calibri" w:hAnsi="Calibri" w:cs="Gill Sans"/>
        </w:rPr>
        <w:t xml:space="preserve">The PELL Institute (2015). </w:t>
      </w:r>
      <w:r w:rsidRPr="00BF70AB">
        <w:rPr>
          <w:rFonts w:ascii="Calibri" w:hAnsi="Calibri" w:cs="Gill Sans"/>
          <w:i/>
        </w:rPr>
        <w:t>Indicators of Higher Education Equity in the United States</w:t>
      </w:r>
      <w:r w:rsidRPr="00BF70AB">
        <w:rPr>
          <w:rFonts w:ascii="Calibri" w:hAnsi="Calibri" w:cs="Gill Sans"/>
        </w:rPr>
        <w:t>. Co-published with PennAHEAD, Graduate School of Education, University of Pennsylvania. http://www.pellinstitute.org/downloads/publications-Indicators_of_Higher_Education_Equity_in_the_US_45_Year_Trend_Report.pdf</w:t>
      </w:r>
    </w:p>
    <w:p w14:paraId="1DC86ED6" w14:textId="72012D94"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BF70AB">
        <w:rPr>
          <w:rFonts w:ascii="Calibri" w:eastAsia="ＭＳ ゴシック" w:hAnsi="Calibri" w:cs="Gill Sans"/>
          <w:lang w:val="en-US"/>
        </w:rPr>
        <w:t xml:space="preserve">Peters, M., Murphy, P. and Marginson, S. (2009). </w:t>
      </w:r>
      <w:r w:rsidRPr="00BF70AB">
        <w:rPr>
          <w:rFonts w:ascii="Calibri" w:eastAsia="ＭＳ ゴシック" w:hAnsi="Calibri" w:cs="Gill Sans"/>
          <w:i/>
          <w:iCs/>
          <w:lang w:val="en-US"/>
        </w:rPr>
        <w:t>Creativity and the Global Knowledge Economy</w:t>
      </w:r>
      <w:r w:rsidRPr="00017CDE">
        <w:rPr>
          <w:rFonts w:eastAsia="ＭＳ ゴシック" w:cs="Gill Sans"/>
          <w:lang w:val="en-US"/>
        </w:rPr>
        <w:t xml:space="preserve">. </w:t>
      </w:r>
      <w:r w:rsidR="00B14A59">
        <w:rPr>
          <w:rFonts w:eastAsia="ＭＳ ゴシック" w:cs="Gill Sans"/>
          <w:lang w:val="en-US"/>
        </w:rPr>
        <w:t xml:space="preserve">New York, NY: </w:t>
      </w:r>
      <w:r w:rsidRPr="00017CDE">
        <w:rPr>
          <w:rFonts w:eastAsia="ＭＳ ゴシック" w:cs="Gill Sans"/>
          <w:lang w:val="en-US"/>
        </w:rPr>
        <w:t>Peter Lang.</w:t>
      </w:r>
    </w:p>
    <w:p w14:paraId="5AC89769" w14:textId="77777777" w:rsidR="00C80CBF" w:rsidRPr="00017CDE" w:rsidRDefault="00C80CBF" w:rsidP="006514EB">
      <w:pPr>
        <w:pStyle w:val="Bibliogentry"/>
        <w:spacing w:line="276" w:lineRule="auto"/>
        <w:rPr>
          <w:rFonts w:asciiTheme="minorHAnsi" w:hAnsiTheme="minorHAnsi" w:cs="Gill Sans"/>
          <w:lang w:val="en-US"/>
        </w:rPr>
      </w:pPr>
      <w:r w:rsidRPr="00017CDE">
        <w:rPr>
          <w:rFonts w:asciiTheme="minorHAnsi" w:hAnsiTheme="minorHAnsi" w:cs="Gill Sans"/>
          <w:lang w:val="en-US"/>
        </w:rPr>
        <w:t xml:space="preserve">Piketty, T. (2014). </w:t>
      </w:r>
      <w:r w:rsidRPr="00017CDE">
        <w:rPr>
          <w:rStyle w:val="Italics"/>
          <w:rFonts w:asciiTheme="minorHAnsi" w:hAnsiTheme="minorHAnsi"/>
          <w:lang w:val="en-US"/>
        </w:rPr>
        <w:t>Capital in the Twenty-First Century</w:t>
      </w:r>
      <w:r w:rsidRPr="00017CDE">
        <w:rPr>
          <w:rFonts w:asciiTheme="minorHAnsi" w:hAnsiTheme="minorHAnsi" w:cs="Gill Sans"/>
          <w:lang w:val="en-US"/>
        </w:rPr>
        <w:t>. Trans. A. Goldhammer. Cambridge, MA: Belknap Harvard University Press.</w:t>
      </w:r>
    </w:p>
    <w:p w14:paraId="2D50CE07" w14:textId="4016F85B" w:rsidR="00601A34" w:rsidRPr="00017CDE" w:rsidRDefault="00601A34" w:rsidP="006514EB">
      <w:pPr>
        <w:spacing w:line="276" w:lineRule="auto"/>
        <w:ind w:left="426" w:hanging="426"/>
        <w:rPr>
          <w:lang w:val="en-US"/>
        </w:rPr>
      </w:pPr>
      <w:r w:rsidRPr="00017CDE">
        <w:rPr>
          <w:lang w:val="en-US"/>
        </w:rPr>
        <w:t>Pinheiro, R.</w:t>
      </w:r>
      <w:r w:rsidR="00B14A59">
        <w:rPr>
          <w:lang w:val="en-US"/>
        </w:rPr>
        <w:t xml:space="preserve"> </w:t>
      </w:r>
      <w:r w:rsidR="00B14A59" w:rsidRPr="00B14A59">
        <w:rPr>
          <w:lang w:val="en-US"/>
        </w:rPr>
        <w:t xml:space="preserve">and </w:t>
      </w:r>
      <w:r w:rsidR="00B14A59" w:rsidRPr="00B14A59">
        <w:t>Stensaker, B.</w:t>
      </w:r>
      <w:r w:rsidR="00B14A59">
        <w:rPr>
          <w:lang w:val="en-US"/>
        </w:rPr>
        <w:t xml:space="preserve"> (2017</w:t>
      </w:r>
      <w:r w:rsidRPr="00017CDE">
        <w:rPr>
          <w:lang w:val="en-US"/>
        </w:rPr>
        <w:t xml:space="preserve">). </w:t>
      </w:r>
      <w:r w:rsidRPr="00017CDE">
        <w:rPr>
          <w:i/>
          <w:lang w:val="en-US"/>
        </w:rPr>
        <w:t>Norway.</w:t>
      </w:r>
      <w:r w:rsidRPr="00017CDE">
        <w:rPr>
          <w:lang w:val="en-US"/>
        </w:rPr>
        <w:t xml:space="preserve"> </w:t>
      </w:r>
      <w:r w:rsidR="00B14A59">
        <w:rPr>
          <w:lang w:val="en-US"/>
        </w:rPr>
        <w:t>Chapter</w:t>
      </w:r>
      <w:r w:rsidRPr="00017CDE">
        <w:rPr>
          <w:lang w:val="en-US"/>
        </w:rPr>
        <w:t xml:space="preserve"> prepared for High Participation Systems comparative project. See B. Cantwell, S. Marginson </w:t>
      </w:r>
      <w:r w:rsidR="00B14A59">
        <w:rPr>
          <w:lang w:val="en-US"/>
        </w:rPr>
        <w:t>and A. Smolentseva (e</w:t>
      </w:r>
      <w:r w:rsidRPr="00017CDE">
        <w:rPr>
          <w:lang w:val="en-US"/>
        </w:rPr>
        <w:t xml:space="preserve">ds.). (forthcoming). </w:t>
      </w:r>
      <w:r w:rsidRPr="00017CDE">
        <w:rPr>
          <w:i/>
          <w:lang w:val="en-US"/>
        </w:rPr>
        <w:t>High Participation Systems of Higher Education</w:t>
      </w:r>
      <w:r w:rsidRPr="00017CDE">
        <w:rPr>
          <w:lang w:val="en-US"/>
        </w:rPr>
        <w:t xml:space="preserve"> [</w:t>
      </w:r>
      <w:r w:rsidR="00B14A59">
        <w:rPr>
          <w:lang w:val="en-US"/>
        </w:rPr>
        <w:t xml:space="preserve">manuscript </w:t>
      </w:r>
      <w:r w:rsidRPr="00017CDE">
        <w:rPr>
          <w:lang w:val="en-US"/>
        </w:rPr>
        <w:t>under review]</w:t>
      </w:r>
    </w:p>
    <w:p w14:paraId="0FFCA48F" w14:textId="4C428696" w:rsidR="00601A34" w:rsidRPr="00017CDE" w:rsidRDefault="00601A34" w:rsidP="006514EB">
      <w:pPr>
        <w:spacing w:line="276" w:lineRule="auto"/>
        <w:ind w:left="426" w:hanging="426"/>
        <w:rPr>
          <w:rFonts w:eastAsia="Times New Roman"/>
          <w:lang w:val="en-US"/>
        </w:rPr>
      </w:pPr>
      <w:r w:rsidRPr="00017CDE">
        <w:rPr>
          <w:lang w:val="en-US"/>
        </w:rPr>
        <w:t xml:space="preserve">Pinheiro, R., Charles, D. </w:t>
      </w:r>
      <w:r w:rsidR="00B14A59">
        <w:rPr>
          <w:lang w:val="en-US"/>
        </w:rPr>
        <w:t>and</w:t>
      </w:r>
      <w:r w:rsidRPr="00017CDE">
        <w:rPr>
          <w:lang w:val="en-US"/>
        </w:rPr>
        <w:t xml:space="preserve"> Jones, G. (2015). Equity, institutional diversity and regional development: A cross-country comparison. </w:t>
      </w:r>
      <w:r w:rsidRPr="00017CDE">
        <w:rPr>
          <w:i/>
          <w:lang w:val="en-US"/>
        </w:rPr>
        <w:t>Higher Education</w:t>
      </w:r>
      <w:r w:rsidRPr="00017CDE">
        <w:rPr>
          <w:lang w:val="en-US"/>
        </w:rPr>
        <w:t xml:space="preserve">, 72 (3), </w:t>
      </w:r>
      <w:r w:rsidR="00B14A59">
        <w:rPr>
          <w:lang w:val="en-US"/>
        </w:rPr>
        <w:t xml:space="preserve">pp. </w:t>
      </w:r>
      <w:r w:rsidRPr="00017CDE">
        <w:rPr>
          <w:rFonts w:eastAsia="Times New Roman"/>
          <w:color w:val="333333"/>
          <w:spacing w:val="4"/>
          <w:shd w:val="clear" w:color="auto" w:fill="FCFCFC"/>
          <w:lang w:val="en-US"/>
        </w:rPr>
        <w:t>307–322.</w:t>
      </w:r>
    </w:p>
    <w:p w14:paraId="75FF4696" w14:textId="5A57B8FE"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Pusser, B. (2006). Reconsidering higher education and the public good. In</w:t>
      </w:r>
      <w:r w:rsidR="00B14A59">
        <w:rPr>
          <w:rFonts w:eastAsia="ＭＳ ゴシック" w:cs="Gill Sans"/>
          <w:lang w:val="en-US"/>
        </w:rPr>
        <w:t xml:space="preserve"> W. Tierney (ed.),</w:t>
      </w:r>
      <w:r w:rsidRPr="00017CDE">
        <w:rPr>
          <w:rFonts w:eastAsia="ＭＳ ゴシック" w:cs="Gill Sans"/>
          <w:lang w:val="en-US"/>
        </w:rPr>
        <w:t xml:space="preserve"> </w:t>
      </w:r>
      <w:r w:rsidRPr="00017CDE">
        <w:rPr>
          <w:rFonts w:eastAsia="ＭＳ ゴシック" w:cs="Gill Sans"/>
          <w:i/>
          <w:iCs/>
          <w:lang w:val="en-US"/>
        </w:rPr>
        <w:t>Governance and the Public Good</w:t>
      </w:r>
      <w:r w:rsidR="00B14A59">
        <w:rPr>
          <w:rFonts w:eastAsia="ＭＳ ゴシック" w:cs="Gill Sans"/>
          <w:lang w:val="en-US"/>
        </w:rPr>
        <w:t xml:space="preserve"> (pp. </w:t>
      </w:r>
      <w:r w:rsidRPr="00017CDE">
        <w:rPr>
          <w:rFonts w:eastAsia="ＭＳ ゴシック" w:cs="Gill Sans"/>
          <w:lang w:val="en-US"/>
        </w:rPr>
        <w:t>11-28</w:t>
      </w:r>
      <w:r w:rsidR="00B14A59">
        <w:rPr>
          <w:rFonts w:eastAsia="ＭＳ ゴシック" w:cs="Gill Sans"/>
          <w:lang w:val="en-US"/>
        </w:rPr>
        <w:t>)</w:t>
      </w:r>
      <w:r w:rsidRPr="00017CDE">
        <w:rPr>
          <w:rFonts w:eastAsia="ＭＳ ゴシック" w:cs="Gill Sans"/>
          <w:lang w:val="en-US"/>
        </w:rPr>
        <w:t xml:space="preserve">. Albany, NY: SUNY Press. </w:t>
      </w:r>
    </w:p>
    <w:p w14:paraId="4248F739" w14:textId="53122090" w:rsidR="00601A34" w:rsidRPr="00017CDE" w:rsidRDefault="00C80CBF" w:rsidP="006514EB">
      <w:pPr>
        <w:spacing w:line="276" w:lineRule="auto"/>
        <w:ind w:left="426" w:hanging="426"/>
        <w:rPr>
          <w:color w:val="1A1A1A"/>
          <w:lang w:val="en-US"/>
        </w:rPr>
      </w:pPr>
      <w:r w:rsidRPr="00017CDE">
        <w:rPr>
          <w:color w:val="1A1A1A"/>
          <w:lang w:val="en-US"/>
        </w:rPr>
        <w:t xml:space="preserve">Rodrik, </w:t>
      </w:r>
      <w:r w:rsidR="00AA5D3D" w:rsidRPr="00017CDE">
        <w:rPr>
          <w:color w:val="1A1A1A"/>
          <w:lang w:val="en-US"/>
        </w:rPr>
        <w:t xml:space="preserve">D. (2017). </w:t>
      </w:r>
      <w:r w:rsidRPr="00017CDE">
        <w:rPr>
          <w:i/>
          <w:color w:val="1A1A1A"/>
          <w:lang w:val="en-US"/>
        </w:rPr>
        <w:t>Populism and the Economics of Globalization</w:t>
      </w:r>
      <w:r w:rsidRPr="00017CDE">
        <w:rPr>
          <w:color w:val="1A1A1A"/>
          <w:lang w:val="en-US"/>
        </w:rPr>
        <w:t xml:space="preserve">. </w:t>
      </w:r>
      <w:r w:rsidR="00AA5D3D" w:rsidRPr="00017CDE">
        <w:rPr>
          <w:color w:val="1A1A1A"/>
          <w:lang w:val="en-US"/>
        </w:rPr>
        <w:t>John F. Kennedy School of Government, Harvard University.</w:t>
      </w:r>
      <w:r w:rsidR="00B14A59">
        <w:rPr>
          <w:color w:val="1A1A1A"/>
          <w:lang w:val="en-US"/>
        </w:rPr>
        <w:t xml:space="preserve"> </w:t>
      </w:r>
      <w:r w:rsidR="00B14A59" w:rsidRPr="00B14A59">
        <w:rPr>
          <w:color w:val="1A1A1A"/>
          <w:lang w:val="en-US"/>
        </w:rPr>
        <w:t>https://drodrik.scholar.harvard.edu/files/dani-</w:t>
      </w:r>
      <w:r w:rsidR="00B14A59" w:rsidRPr="00B14A59">
        <w:rPr>
          <w:color w:val="1A1A1A"/>
          <w:lang w:val="en-US"/>
        </w:rPr>
        <w:lastRenderedPageBreak/>
        <w:t>rodrik/files/populism_and_the_economics_of_globalization.pdf</w:t>
      </w:r>
      <w:r w:rsidR="00B14A59">
        <w:rPr>
          <w:color w:val="1A1A1A"/>
          <w:lang w:val="en-US"/>
        </w:rPr>
        <w:t xml:space="preserve"> Accessed 76 October 2017.</w:t>
      </w:r>
    </w:p>
    <w:p w14:paraId="4983B834" w14:textId="17FE4FDA" w:rsidR="00AA5D3D" w:rsidRPr="00017CDE" w:rsidRDefault="00AA5D3D" w:rsidP="006514EB">
      <w:pPr>
        <w:widowControl w:val="0"/>
        <w:autoSpaceDE w:val="0"/>
        <w:autoSpaceDN w:val="0"/>
        <w:adjustRightInd w:val="0"/>
        <w:spacing w:line="276" w:lineRule="auto"/>
        <w:ind w:left="426" w:hanging="426"/>
        <w:rPr>
          <w:rFonts w:cs="Gill Sans"/>
          <w:lang w:val="en-US"/>
        </w:rPr>
      </w:pPr>
      <w:r w:rsidRPr="00017CDE">
        <w:rPr>
          <w:rFonts w:cs="Gill Sans"/>
          <w:lang w:val="en-US"/>
        </w:rPr>
        <w:t>Saez, E. (2013). Striking it richer. The evolution of top incomes in the United States. Berkeley: University of California, Berkeley, Department of Economics. http://eml.berkeley.edu//~saez/saez-UStopincomes-2012.pdf</w:t>
      </w:r>
    </w:p>
    <w:p w14:paraId="45DB0729" w14:textId="10A95E7A" w:rsidR="00601A34" w:rsidRPr="00017CDE" w:rsidRDefault="00601A34" w:rsidP="006514EB">
      <w:pPr>
        <w:widowControl w:val="0"/>
        <w:autoSpaceDE w:val="0"/>
        <w:autoSpaceDN w:val="0"/>
        <w:adjustRightInd w:val="0"/>
        <w:spacing w:line="276" w:lineRule="auto"/>
        <w:ind w:left="426" w:hanging="426"/>
        <w:rPr>
          <w:rFonts w:eastAsia="ＭＳ ゴシック" w:cs="Gill Sans"/>
          <w:lang w:val="en-US"/>
        </w:rPr>
      </w:pPr>
      <w:r w:rsidRPr="00017CDE">
        <w:rPr>
          <w:rFonts w:eastAsia="ＭＳ ゴシック" w:cs="Gill Sans"/>
          <w:lang w:val="en-US"/>
        </w:rPr>
        <w:t xml:space="preserve">Samuelson, P. (1954). The pure theory of public expenditure. </w:t>
      </w:r>
      <w:r w:rsidRPr="00017CDE">
        <w:rPr>
          <w:rFonts w:eastAsia="ＭＳ ゴシック" w:cs="Gill Sans"/>
          <w:i/>
          <w:iCs/>
          <w:lang w:val="en-US"/>
        </w:rPr>
        <w:t>Review of Economics and Statistics,</w:t>
      </w:r>
      <w:r w:rsidR="00B14A59">
        <w:rPr>
          <w:rFonts w:eastAsia="ＭＳ ゴシック" w:cs="Gill Sans"/>
          <w:lang w:val="en-US"/>
        </w:rPr>
        <w:t xml:space="preserve"> 36 (4), pp.</w:t>
      </w:r>
      <w:r w:rsidRPr="00017CDE">
        <w:rPr>
          <w:rFonts w:eastAsia="ＭＳ ゴシック" w:cs="Gill Sans"/>
          <w:lang w:val="en-US"/>
        </w:rPr>
        <w:t xml:space="preserve"> 387–9.</w:t>
      </w:r>
    </w:p>
    <w:p w14:paraId="7B4C99C7" w14:textId="5B79A9D2"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Sharma</w:t>
      </w:r>
      <w:r w:rsidR="006B35BE">
        <w:rPr>
          <w:rFonts w:eastAsia="ＭＳ ゴシック" w:cs="Gill Sans"/>
          <w:lang w:val="en-US"/>
        </w:rPr>
        <w:t>, Y.  (2011). Higher education i</w:t>
      </w:r>
      <w:r w:rsidRPr="00017CDE">
        <w:rPr>
          <w:rFonts w:eastAsia="ＭＳ ゴシック" w:cs="Gill Sans"/>
          <w:lang w:val="en-US"/>
        </w:rPr>
        <w:t xml:space="preserve">s a ‘global public good’. </w:t>
      </w:r>
      <w:r w:rsidRPr="00017CDE">
        <w:rPr>
          <w:rFonts w:eastAsia="ＭＳ ゴシック" w:cs="Gill Sans"/>
          <w:i/>
          <w:iCs/>
          <w:lang w:val="en-US"/>
        </w:rPr>
        <w:t>University World News</w:t>
      </w:r>
      <w:r w:rsidRPr="00017CDE">
        <w:rPr>
          <w:rFonts w:eastAsia="ＭＳ ゴシック" w:cs="Gill Sans"/>
          <w:lang w:val="en-US"/>
        </w:rPr>
        <w:t>, 180, 17 July.</w:t>
      </w:r>
    </w:p>
    <w:p w14:paraId="66AC6643" w14:textId="6574C237" w:rsidR="00AA5D3D" w:rsidRPr="00017CDE" w:rsidRDefault="00AA5D3D" w:rsidP="006514EB">
      <w:pPr>
        <w:widowControl w:val="0"/>
        <w:autoSpaceDE w:val="0"/>
        <w:autoSpaceDN w:val="0"/>
        <w:adjustRightInd w:val="0"/>
        <w:spacing w:line="276" w:lineRule="auto"/>
        <w:ind w:left="426" w:hanging="426"/>
        <w:jc w:val="both"/>
        <w:rPr>
          <w:rFonts w:cs="Gill Sans"/>
          <w:lang w:val="en-US"/>
        </w:rPr>
      </w:pPr>
      <w:r w:rsidRPr="00017CDE">
        <w:rPr>
          <w:rFonts w:cs="Gill Sans"/>
          <w:lang w:val="en-US"/>
        </w:rPr>
        <w:t xml:space="preserve">Shavit, Y., Arum, R. and Gamoran, A. (2007). </w:t>
      </w:r>
      <w:r w:rsidRPr="00017CDE">
        <w:rPr>
          <w:rStyle w:val="Italics"/>
          <w:lang w:val="en-US"/>
        </w:rPr>
        <w:t>Stratification in Higher Education: A comparative study.</w:t>
      </w:r>
      <w:r w:rsidRPr="00017CDE">
        <w:rPr>
          <w:rFonts w:cs="Gill Sans"/>
          <w:lang w:val="en-US"/>
        </w:rPr>
        <w:t xml:space="preserve"> Stanford</w:t>
      </w:r>
      <w:r w:rsidR="006B35BE">
        <w:rPr>
          <w:rFonts w:cs="Gill Sans"/>
          <w:lang w:val="en-US"/>
        </w:rPr>
        <w:t>, CA</w:t>
      </w:r>
      <w:r w:rsidRPr="00017CDE">
        <w:rPr>
          <w:rFonts w:cs="Gill Sans"/>
          <w:lang w:val="en-US"/>
        </w:rPr>
        <w:t>: Stanford University Press.</w:t>
      </w:r>
    </w:p>
    <w:p w14:paraId="44B45F7A" w14:textId="4B4BAB85"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i/>
          <w:iCs/>
          <w:lang w:val="en-US"/>
        </w:rPr>
      </w:pPr>
      <w:r w:rsidRPr="00017CDE">
        <w:rPr>
          <w:rFonts w:eastAsia="ＭＳ ゴシック" w:cs="Gill Sans"/>
          <w:lang w:val="en-US"/>
        </w:rPr>
        <w:t xml:space="preserve">Slaughter, S. and Rhoades, G. (2004). </w:t>
      </w:r>
      <w:r w:rsidRPr="00017CDE">
        <w:rPr>
          <w:rFonts w:eastAsia="ＭＳ ゴシック" w:cs="Gill Sans"/>
          <w:i/>
          <w:iCs/>
          <w:lang w:val="en-US"/>
        </w:rPr>
        <w:t xml:space="preserve">Academic Capitalism: Markets, states and higher education. </w:t>
      </w:r>
      <w:r w:rsidRPr="00017CDE">
        <w:rPr>
          <w:rFonts w:eastAsia="ＭＳ ゴシック" w:cs="Gill Sans"/>
          <w:lang w:val="en-US"/>
        </w:rPr>
        <w:t>Baltimore</w:t>
      </w:r>
      <w:r w:rsidR="006B35BE">
        <w:rPr>
          <w:rFonts w:eastAsia="ＭＳ ゴシック" w:cs="Gill Sans"/>
          <w:lang w:val="en-US"/>
        </w:rPr>
        <w:t>, MD</w:t>
      </w:r>
      <w:r w:rsidRPr="00017CDE">
        <w:rPr>
          <w:rFonts w:eastAsia="ＭＳ ゴシック" w:cs="Gill Sans"/>
          <w:lang w:val="en-US"/>
        </w:rPr>
        <w:t>: Johns Hopkins University Press.</w:t>
      </w:r>
    </w:p>
    <w:p w14:paraId="1F66E1E7" w14:textId="747B8732" w:rsidR="00601A34" w:rsidRPr="00017CDE" w:rsidRDefault="00601A34" w:rsidP="006514EB">
      <w:pPr>
        <w:spacing w:line="276" w:lineRule="auto"/>
        <w:ind w:left="426" w:hanging="426"/>
        <w:rPr>
          <w:rFonts w:eastAsia="ＭＳ ゴシック" w:cs="Gill Sans"/>
          <w:lang w:val="en-US"/>
        </w:rPr>
      </w:pPr>
      <w:r w:rsidRPr="00017CDE">
        <w:rPr>
          <w:rFonts w:eastAsia="ＭＳ ゴシック" w:cs="Gill Sans"/>
          <w:lang w:val="en-US"/>
        </w:rPr>
        <w:t>Stiglitz, J. (1999). Knowledge as a global public good. In</w:t>
      </w:r>
      <w:r w:rsidR="006B35BE">
        <w:rPr>
          <w:rFonts w:eastAsia="ＭＳ ゴシック" w:cs="Gill Sans"/>
          <w:lang w:val="en-US"/>
        </w:rPr>
        <w:t xml:space="preserve"> </w:t>
      </w:r>
      <w:r w:rsidR="006B35BE" w:rsidRPr="00017CDE">
        <w:rPr>
          <w:rFonts w:eastAsia="ＭＳ ゴシック" w:cs="Gill Sans"/>
          <w:lang w:val="en-US"/>
        </w:rPr>
        <w:t>I. Kaul, I. Grunberg and M. Stern</w:t>
      </w:r>
      <w:r w:rsidR="006B35BE">
        <w:rPr>
          <w:rFonts w:eastAsia="ＭＳ ゴシック" w:cs="Gill Sans"/>
          <w:lang w:val="en-US"/>
        </w:rPr>
        <w:t xml:space="preserve"> (eds.),</w:t>
      </w:r>
      <w:r w:rsidRPr="00017CDE">
        <w:rPr>
          <w:rFonts w:eastAsia="ＭＳ ゴシック" w:cs="Gill Sans"/>
          <w:lang w:val="en-US"/>
        </w:rPr>
        <w:t xml:space="preserve"> </w:t>
      </w:r>
      <w:r w:rsidRPr="00017CDE">
        <w:rPr>
          <w:rFonts w:eastAsia="ＭＳ ゴシック" w:cs="Gill Sans"/>
          <w:i/>
          <w:iCs/>
          <w:lang w:val="en-US"/>
        </w:rPr>
        <w:t>Global Public Goods: International cooperation in the 21</w:t>
      </w:r>
      <w:r w:rsidRPr="00017CDE">
        <w:rPr>
          <w:rFonts w:eastAsia="ＭＳ ゴシック" w:cs="Gill Sans"/>
          <w:i/>
          <w:iCs/>
          <w:vertAlign w:val="superscript"/>
          <w:lang w:val="en-US"/>
        </w:rPr>
        <w:t>st</w:t>
      </w:r>
      <w:r w:rsidRPr="00017CDE">
        <w:rPr>
          <w:rFonts w:eastAsia="ＭＳ ゴシック" w:cs="Gill Sans"/>
          <w:i/>
          <w:iCs/>
          <w:lang w:val="en-US"/>
        </w:rPr>
        <w:t xml:space="preserve"> century</w:t>
      </w:r>
      <w:r w:rsidR="006B35BE">
        <w:rPr>
          <w:rFonts w:eastAsia="ＭＳ ゴシック" w:cs="Gill Sans"/>
          <w:lang w:val="en-US"/>
        </w:rPr>
        <w:t xml:space="preserve"> (pp. </w:t>
      </w:r>
      <w:r w:rsidRPr="00017CDE">
        <w:rPr>
          <w:rFonts w:eastAsia="ＭＳ ゴシック" w:cs="Gill Sans"/>
          <w:lang w:val="en-US"/>
        </w:rPr>
        <w:t>308-325</w:t>
      </w:r>
      <w:r w:rsidR="006B35BE">
        <w:rPr>
          <w:rFonts w:eastAsia="ＭＳ ゴシック" w:cs="Gill Sans"/>
          <w:lang w:val="en-US"/>
        </w:rPr>
        <w:t>)</w:t>
      </w:r>
      <w:r w:rsidRPr="00017CDE">
        <w:rPr>
          <w:rFonts w:eastAsia="ＭＳ ゴシック" w:cs="Gill Sans"/>
          <w:i/>
          <w:iCs/>
          <w:lang w:val="en-US"/>
        </w:rPr>
        <w:t xml:space="preserve">. </w:t>
      </w:r>
      <w:r w:rsidRPr="00017CDE">
        <w:rPr>
          <w:rFonts w:eastAsia="ＭＳ ゴシック" w:cs="Gill Sans"/>
          <w:iCs/>
          <w:lang w:val="en-US"/>
        </w:rPr>
        <w:t>New York</w:t>
      </w:r>
      <w:r w:rsidR="006B35BE">
        <w:rPr>
          <w:rFonts w:eastAsia="ＭＳ ゴシック" w:cs="Gill Sans"/>
          <w:iCs/>
          <w:lang w:val="en-US"/>
        </w:rPr>
        <w:t>, NY</w:t>
      </w:r>
      <w:r w:rsidRPr="00017CDE">
        <w:rPr>
          <w:rFonts w:eastAsia="ＭＳ ゴシック" w:cs="Gill Sans"/>
          <w:iCs/>
          <w:lang w:val="en-US"/>
        </w:rPr>
        <w:t>:</w:t>
      </w:r>
      <w:r w:rsidRPr="00017CDE">
        <w:rPr>
          <w:rFonts w:eastAsia="ＭＳ ゴシック" w:cs="Gill Sans"/>
          <w:i/>
          <w:iCs/>
          <w:lang w:val="en-US"/>
        </w:rPr>
        <w:t xml:space="preserve"> </w:t>
      </w:r>
      <w:r w:rsidRPr="00017CDE">
        <w:rPr>
          <w:rFonts w:eastAsia="ＭＳ ゴシック" w:cs="Gill Sans"/>
          <w:lang w:val="en-US"/>
        </w:rPr>
        <w:t>Oxford University Press.</w:t>
      </w:r>
    </w:p>
    <w:p w14:paraId="75A91FEA" w14:textId="3843008E" w:rsidR="00AA5D3D" w:rsidRPr="00017CDE" w:rsidRDefault="00AA5D3D" w:rsidP="006514EB">
      <w:pPr>
        <w:spacing w:line="276" w:lineRule="auto"/>
        <w:ind w:left="426" w:hanging="426"/>
        <w:rPr>
          <w:lang w:val="en-US"/>
        </w:rPr>
      </w:pPr>
      <w:r w:rsidRPr="00017CDE">
        <w:rPr>
          <w:lang w:val="en-US"/>
        </w:rPr>
        <w:t xml:space="preserve">United Nations Educational, Social and Cultural </w:t>
      </w:r>
      <w:r w:rsidR="006C7EC4" w:rsidRPr="00017CDE">
        <w:rPr>
          <w:lang w:val="en-US"/>
        </w:rPr>
        <w:t>Organization</w:t>
      </w:r>
      <w:r w:rsidRPr="00017CDE">
        <w:rPr>
          <w:lang w:val="en-US"/>
        </w:rPr>
        <w:t xml:space="preserve"> (2016a). </w:t>
      </w:r>
      <w:r w:rsidRPr="00017CDE">
        <w:rPr>
          <w:rStyle w:val="Italics"/>
          <w:lang w:val="en-US"/>
        </w:rPr>
        <w:t>Global Education Monitoring Report 2015</w:t>
      </w:r>
      <w:r w:rsidRPr="00017CDE">
        <w:rPr>
          <w:lang w:val="en-US"/>
        </w:rPr>
        <w:t xml:space="preserve">. Paris: UNESCO </w:t>
      </w:r>
    </w:p>
    <w:p w14:paraId="470A31C1" w14:textId="59854F48" w:rsidR="00601A34" w:rsidRPr="00017CDE" w:rsidRDefault="00601A34" w:rsidP="006514EB">
      <w:pPr>
        <w:spacing w:line="276" w:lineRule="auto"/>
        <w:ind w:left="426" w:hanging="426"/>
        <w:rPr>
          <w:lang w:val="en-US"/>
        </w:rPr>
      </w:pPr>
      <w:r w:rsidRPr="00017CDE">
        <w:rPr>
          <w:lang w:val="en-US"/>
        </w:rPr>
        <w:t>United Nations Educational, Social</w:t>
      </w:r>
      <w:r w:rsidR="000A0E6D" w:rsidRPr="00017CDE">
        <w:rPr>
          <w:lang w:val="en-US"/>
        </w:rPr>
        <w:t xml:space="preserve"> and Cultural </w:t>
      </w:r>
      <w:r w:rsidR="006C7EC4" w:rsidRPr="00017CDE">
        <w:rPr>
          <w:lang w:val="en-US"/>
        </w:rPr>
        <w:t>Organization</w:t>
      </w:r>
      <w:r w:rsidR="000A0E6D" w:rsidRPr="00017CDE">
        <w:rPr>
          <w:lang w:val="en-US"/>
        </w:rPr>
        <w:t xml:space="preserve"> (2016</w:t>
      </w:r>
      <w:r w:rsidR="00AA5D3D" w:rsidRPr="00017CDE">
        <w:rPr>
          <w:lang w:val="en-US"/>
        </w:rPr>
        <w:t>b</w:t>
      </w:r>
      <w:r w:rsidRPr="00017CDE">
        <w:rPr>
          <w:lang w:val="en-US"/>
        </w:rPr>
        <w:t xml:space="preserve">). </w:t>
      </w:r>
      <w:r w:rsidRPr="00017CDE">
        <w:rPr>
          <w:rStyle w:val="Italics"/>
          <w:lang w:val="en-US"/>
        </w:rPr>
        <w:t>UNESCO Science Report 2015</w:t>
      </w:r>
      <w:r w:rsidRPr="00017CDE">
        <w:rPr>
          <w:lang w:val="en-US"/>
        </w:rPr>
        <w:t xml:space="preserve">. Paris: UNESCO </w:t>
      </w:r>
    </w:p>
    <w:p w14:paraId="6D239187" w14:textId="1D4C4B8A" w:rsidR="00601A34" w:rsidRPr="00017CDE" w:rsidRDefault="00601A34" w:rsidP="006514EB">
      <w:pPr>
        <w:spacing w:line="276" w:lineRule="auto"/>
        <w:ind w:left="426" w:hanging="426"/>
        <w:rPr>
          <w:lang w:val="en-US"/>
        </w:rPr>
      </w:pPr>
      <w:r w:rsidRPr="00017CDE">
        <w:rPr>
          <w:lang w:val="en-US"/>
        </w:rPr>
        <w:t xml:space="preserve">United Nations Educational, Social and Cultural </w:t>
      </w:r>
      <w:r w:rsidR="006C7EC4" w:rsidRPr="00017CDE">
        <w:rPr>
          <w:lang w:val="en-US"/>
        </w:rPr>
        <w:t>Organization</w:t>
      </w:r>
      <w:r w:rsidRPr="00017CDE">
        <w:rPr>
          <w:lang w:val="en-US"/>
        </w:rPr>
        <w:t xml:space="preserve">, UNESCO (2017). UNESCO Institute for Statistics data on education. </w:t>
      </w:r>
      <w:r w:rsidR="006B35BE" w:rsidRPr="006B35BE">
        <w:rPr>
          <w:lang w:val="en-US"/>
        </w:rPr>
        <w:t>http://data.uis.unesco.org</w:t>
      </w:r>
      <w:r w:rsidR="006B35BE">
        <w:rPr>
          <w:lang w:val="en-US"/>
        </w:rPr>
        <w:t xml:space="preserve"> Accessed 3 October 2017.</w:t>
      </w:r>
    </w:p>
    <w:p w14:paraId="5C349A9B" w14:textId="6350F7CD" w:rsidR="00192472" w:rsidRPr="00017CDE" w:rsidRDefault="00192472" w:rsidP="006514EB">
      <w:pPr>
        <w:spacing w:line="276" w:lineRule="auto"/>
        <w:ind w:left="426" w:hanging="426"/>
        <w:rPr>
          <w:lang w:val="en-US"/>
        </w:rPr>
      </w:pPr>
      <w:r w:rsidRPr="00017CDE">
        <w:rPr>
          <w:lang w:val="en-US"/>
        </w:rPr>
        <w:t xml:space="preserve">Universities UK (2017). International students now worth £25 billion to UK economy – new research. </w:t>
      </w:r>
      <w:r w:rsidR="006B35BE" w:rsidRPr="006B35BE">
        <w:rPr>
          <w:lang w:val="en-US"/>
        </w:rPr>
        <w:t>www.universitiesuk.ac.uk</w:t>
      </w:r>
      <w:r w:rsidR="006B35BE">
        <w:rPr>
          <w:lang w:val="en-US"/>
        </w:rPr>
        <w:t xml:space="preserve"> Accessed 1 October 2017</w:t>
      </w:r>
      <w:r w:rsidR="00A91BD1">
        <w:rPr>
          <w:lang w:val="en-US"/>
        </w:rPr>
        <w:t>.</w:t>
      </w:r>
    </w:p>
    <w:p w14:paraId="1322A663" w14:textId="21F5CB07" w:rsidR="00601A34" w:rsidRPr="00017CDE" w:rsidRDefault="00601A34" w:rsidP="006514EB">
      <w:pPr>
        <w:spacing w:line="276" w:lineRule="auto"/>
        <w:ind w:left="426" w:hanging="426"/>
        <w:rPr>
          <w:lang w:val="en-US"/>
        </w:rPr>
      </w:pPr>
      <w:r w:rsidRPr="00017CDE">
        <w:rPr>
          <w:lang w:val="en-US"/>
        </w:rPr>
        <w:t xml:space="preserve">Välimaa, J. (2011). </w:t>
      </w:r>
      <w:r w:rsidRPr="00017CDE">
        <w:rPr>
          <w:rFonts w:eastAsia="MS Gothic"/>
          <w:lang w:val="en-US"/>
        </w:rPr>
        <w:t>The corporatization of national universities in Finland. In B. Pusser, K. Kempner,</w:t>
      </w:r>
      <w:r w:rsidR="006B35BE">
        <w:rPr>
          <w:rFonts w:eastAsia="MS Gothic"/>
          <w:lang w:val="en-US"/>
        </w:rPr>
        <w:t xml:space="preserve"> S. Marginson and I. Ordorika (e</w:t>
      </w:r>
      <w:r w:rsidRPr="00017CDE">
        <w:rPr>
          <w:rFonts w:eastAsia="MS Gothic"/>
          <w:lang w:val="en-US"/>
        </w:rPr>
        <w:t xml:space="preserve">ds.), </w:t>
      </w:r>
      <w:r w:rsidRPr="00017CDE">
        <w:rPr>
          <w:rStyle w:val="Italics"/>
          <w:lang w:val="en-US"/>
        </w:rPr>
        <w:t>Universities and the Public Sphere</w:t>
      </w:r>
      <w:r w:rsidRPr="00017CDE">
        <w:rPr>
          <w:rFonts w:eastAsia="MS Gothic"/>
          <w:lang w:val="en-US"/>
        </w:rPr>
        <w:t xml:space="preserve"> (pp. 101–</w:t>
      </w:r>
      <w:r w:rsidR="006B35BE">
        <w:rPr>
          <w:rFonts w:eastAsia="MS Gothic"/>
          <w:lang w:val="en-US"/>
        </w:rPr>
        <w:t>1</w:t>
      </w:r>
      <w:r w:rsidRPr="00017CDE">
        <w:rPr>
          <w:rFonts w:eastAsia="MS Gothic"/>
          <w:lang w:val="en-US"/>
        </w:rPr>
        <w:t>19). New York: Routledge</w:t>
      </w:r>
    </w:p>
    <w:p w14:paraId="58EFFBBC" w14:textId="1BAE9C88"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Yang, R. (2009). Enter the Dragon? In</w:t>
      </w:r>
      <w:r w:rsidR="006B35BE">
        <w:rPr>
          <w:rFonts w:eastAsia="ＭＳ ゴシック" w:cs="Gill Sans"/>
          <w:lang w:val="en-US"/>
        </w:rPr>
        <w:t xml:space="preserve"> J. Smart (ed.),</w:t>
      </w:r>
      <w:r w:rsidRPr="00017CDE">
        <w:rPr>
          <w:rFonts w:eastAsia="ＭＳ ゴシック" w:cs="Gill Sans"/>
          <w:lang w:val="en-US"/>
        </w:rPr>
        <w:t xml:space="preserve"> </w:t>
      </w:r>
      <w:r w:rsidRPr="00017CDE">
        <w:rPr>
          <w:rFonts w:eastAsia="ＭＳ ゴシック" w:cs="Gill Sans"/>
          <w:i/>
          <w:iCs/>
          <w:lang w:val="en-US"/>
        </w:rPr>
        <w:t>Higher Edu</w:t>
      </w:r>
      <w:r w:rsidR="006B35BE">
        <w:rPr>
          <w:rFonts w:eastAsia="ＭＳ ゴシック" w:cs="Gill Sans"/>
          <w:i/>
          <w:iCs/>
          <w:lang w:val="en-US"/>
        </w:rPr>
        <w:t>cation: Handbook of theory and r</w:t>
      </w:r>
      <w:r w:rsidRPr="00017CDE">
        <w:rPr>
          <w:rFonts w:eastAsia="ＭＳ ゴシック" w:cs="Gill Sans"/>
          <w:i/>
          <w:iCs/>
          <w:lang w:val="en-US"/>
        </w:rPr>
        <w:t>esearch</w:t>
      </w:r>
      <w:r w:rsidR="006B35BE">
        <w:rPr>
          <w:rFonts w:eastAsia="ＭＳ ゴシック" w:cs="Gill Sans"/>
          <w:i/>
          <w:iCs/>
          <w:lang w:val="en-US"/>
        </w:rPr>
        <w:t xml:space="preserve"> </w:t>
      </w:r>
      <w:r w:rsidR="006B35BE">
        <w:rPr>
          <w:rFonts w:eastAsia="ＭＳ ゴシック" w:cs="Gill Sans"/>
          <w:lang w:val="en-US"/>
        </w:rPr>
        <w:t xml:space="preserve">(pp. </w:t>
      </w:r>
      <w:r w:rsidRPr="00017CDE">
        <w:rPr>
          <w:rFonts w:eastAsia="ＭＳ ゴシック" w:cs="Gill Sans"/>
          <w:lang w:val="en-US"/>
        </w:rPr>
        <w:t xml:space="preserve"> 427-461</w:t>
      </w:r>
      <w:r w:rsidR="006B35BE">
        <w:rPr>
          <w:rFonts w:eastAsia="ＭＳ ゴシック" w:cs="Gill Sans"/>
          <w:lang w:val="en-US"/>
        </w:rPr>
        <w:t>)</w:t>
      </w:r>
      <w:r w:rsidRPr="00017CDE">
        <w:rPr>
          <w:rFonts w:eastAsia="ＭＳ ゴシック" w:cs="Gill Sans"/>
          <w:lang w:val="en-US"/>
        </w:rPr>
        <w:t>. Dordrecht: Springer.</w:t>
      </w:r>
    </w:p>
    <w:p w14:paraId="5869D0ED" w14:textId="2F221270" w:rsidR="00601A34" w:rsidRPr="00017CDE" w:rsidRDefault="00601A34" w:rsidP="006514EB">
      <w:pPr>
        <w:widowControl w:val="0"/>
        <w:autoSpaceDE w:val="0"/>
        <w:autoSpaceDN w:val="0"/>
        <w:adjustRightInd w:val="0"/>
        <w:spacing w:line="276" w:lineRule="auto"/>
        <w:ind w:left="426" w:hanging="426"/>
        <w:jc w:val="both"/>
        <w:rPr>
          <w:rFonts w:eastAsia="ＭＳ ゴシック" w:cs="Gill Sans"/>
          <w:lang w:val="en-US"/>
        </w:rPr>
      </w:pPr>
      <w:r w:rsidRPr="00017CDE">
        <w:rPr>
          <w:rFonts w:eastAsia="ＭＳ ゴシック" w:cs="Gill Sans"/>
          <w:lang w:val="en-US"/>
        </w:rPr>
        <w:t xml:space="preserve">Zha, Q. (2011). Is there an emerging Chinese model of the university? In </w:t>
      </w:r>
      <w:r w:rsidR="006B35BE" w:rsidRPr="00017CDE">
        <w:rPr>
          <w:rFonts w:eastAsia="ＭＳ ゴシック" w:cs="Gill Sans"/>
          <w:lang w:val="en-US"/>
        </w:rPr>
        <w:t>R. Hayhoe, J. Li, J. Lin and Q. Zha (eds.),</w:t>
      </w:r>
      <w:r w:rsidR="006B35BE">
        <w:rPr>
          <w:rFonts w:eastAsia="ＭＳ ゴシック" w:cs="Gill Sans"/>
          <w:lang w:val="en-US"/>
        </w:rPr>
        <w:t xml:space="preserve"> </w:t>
      </w:r>
      <w:r w:rsidRPr="00017CDE">
        <w:rPr>
          <w:rFonts w:eastAsia="ＭＳ ゴシック" w:cs="Gill Sans"/>
          <w:i/>
          <w:iCs/>
          <w:lang w:val="en-US"/>
        </w:rPr>
        <w:t>Portraits of 21</w:t>
      </w:r>
      <w:r w:rsidRPr="00017CDE">
        <w:rPr>
          <w:rFonts w:eastAsia="ＭＳ ゴシック" w:cs="Gill Sans"/>
          <w:i/>
          <w:iCs/>
          <w:vertAlign w:val="superscript"/>
          <w:lang w:val="en-US"/>
        </w:rPr>
        <w:t>st</w:t>
      </w:r>
      <w:r w:rsidRPr="00017CDE">
        <w:rPr>
          <w:rFonts w:eastAsia="ＭＳ ゴシック" w:cs="Gill Sans"/>
          <w:i/>
          <w:iCs/>
          <w:lang w:val="en-US"/>
        </w:rPr>
        <w:t xml:space="preserve"> Century Chinese Universities</w:t>
      </w:r>
      <w:r w:rsidR="006B35BE">
        <w:rPr>
          <w:rFonts w:eastAsia="ＭＳ ゴシック" w:cs="Gill Sans"/>
          <w:lang w:val="en-US"/>
        </w:rPr>
        <w:t xml:space="preserve"> (pp. </w:t>
      </w:r>
      <w:r w:rsidRPr="00017CDE">
        <w:rPr>
          <w:rFonts w:eastAsia="ＭＳ ゴシック" w:cs="Gill Sans"/>
          <w:lang w:val="en-US"/>
        </w:rPr>
        <w:t>451-471</w:t>
      </w:r>
      <w:r w:rsidR="006B35BE">
        <w:rPr>
          <w:rFonts w:eastAsia="ＭＳ ゴシック" w:cs="Gill Sans"/>
          <w:lang w:val="en-US"/>
        </w:rPr>
        <w:t>)</w:t>
      </w:r>
      <w:r w:rsidRPr="00017CDE">
        <w:rPr>
          <w:rFonts w:eastAsia="ＭＳ ゴシック" w:cs="Gill Sans"/>
          <w:lang w:val="en-US"/>
        </w:rPr>
        <w:t>. Hong Kong: Springer/CERC, U Hong Kong.</w:t>
      </w:r>
    </w:p>
    <w:p w14:paraId="6E80EEE9" w14:textId="128EA4E0" w:rsidR="00601A34" w:rsidRPr="00017CDE" w:rsidRDefault="00601A34" w:rsidP="006514EB">
      <w:pPr>
        <w:spacing w:line="276" w:lineRule="auto"/>
        <w:ind w:left="426" w:hanging="426"/>
        <w:rPr>
          <w:rFonts w:eastAsia="MS Gothic"/>
          <w:lang w:val="en-US"/>
        </w:rPr>
      </w:pPr>
    </w:p>
    <w:sectPr w:rsidR="00601A34" w:rsidRPr="00017CDE" w:rsidSect="00DE467C">
      <w:headerReference w:type="even" r:id="rId12"/>
      <w:head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9C312" w14:textId="77777777" w:rsidR="0012217F" w:rsidRDefault="0012217F" w:rsidP="00DE467C">
      <w:r>
        <w:separator/>
      </w:r>
    </w:p>
  </w:endnote>
  <w:endnote w:type="continuationSeparator" w:id="0">
    <w:p w14:paraId="6DC82EBB" w14:textId="77777777" w:rsidR="0012217F" w:rsidRDefault="0012217F" w:rsidP="00DE4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ＭＳ ゴシック">
    <w:charset w:val="80"/>
    <w:family w:val="swiss"/>
    <w:pitch w:val="fixed"/>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1CB27" w14:textId="77777777" w:rsidR="0012217F" w:rsidRDefault="0012217F" w:rsidP="00DE467C">
      <w:r>
        <w:separator/>
      </w:r>
    </w:p>
  </w:footnote>
  <w:footnote w:type="continuationSeparator" w:id="0">
    <w:p w14:paraId="0BCDA9DA" w14:textId="77777777" w:rsidR="0012217F" w:rsidRDefault="0012217F" w:rsidP="00DE46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E3A49" w14:textId="77777777" w:rsidR="000907D6" w:rsidRDefault="000907D6" w:rsidP="00496ADD">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4EC1E9" w14:textId="77777777" w:rsidR="000907D6" w:rsidRDefault="000907D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B852B" w14:textId="77777777" w:rsidR="000907D6" w:rsidRDefault="000907D6" w:rsidP="00496ADD">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4C7A">
      <w:rPr>
        <w:rStyle w:val="PageNumber"/>
        <w:noProof/>
      </w:rPr>
      <w:t>7</w:t>
    </w:r>
    <w:r>
      <w:rPr>
        <w:rStyle w:val="PageNumber"/>
      </w:rPr>
      <w:fldChar w:fldCharType="end"/>
    </w:r>
  </w:p>
  <w:p w14:paraId="50309E08" w14:textId="77777777" w:rsidR="000907D6" w:rsidRDefault="000907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5A7"/>
    <w:multiLevelType w:val="hybridMultilevel"/>
    <w:tmpl w:val="53762C4C"/>
    <w:lvl w:ilvl="0" w:tplc="9C1EBE7C">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F64F2F"/>
    <w:multiLevelType w:val="hybridMultilevel"/>
    <w:tmpl w:val="BECE88E2"/>
    <w:lvl w:ilvl="0" w:tplc="38520C8E">
      <w:start w:val="8"/>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D37E61"/>
    <w:multiLevelType w:val="hybridMultilevel"/>
    <w:tmpl w:val="52005186"/>
    <w:lvl w:ilvl="0" w:tplc="38520C8E">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6A4A9E"/>
    <w:multiLevelType w:val="hybridMultilevel"/>
    <w:tmpl w:val="722A5572"/>
    <w:lvl w:ilvl="0" w:tplc="49EC320C">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92A1927"/>
    <w:multiLevelType w:val="hybridMultilevel"/>
    <w:tmpl w:val="86ECB524"/>
    <w:lvl w:ilvl="0" w:tplc="2C82DF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872280"/>
    <w:multiLevelType w:val="hybridMultilevel"/>
    <w:tmpl w:val="9D344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67C"/>
    <w:rsid w:val="000073BC"/>
    <w:rsid w:val="00015540"/>
    <w:rsid w:val="00016C8D"/>
    <w:rsid w:val="0001730E"/>
    <w:rsid w:val="00017CDE"/>
    <w:rsid w:val="00023FED"/>
    <w:rsid w:val="00024A4A"/>
    <w:rsid w:val="00024D5E"/>
    <w:rsid w:val="0002615F"/>
    <w:rsid w:val="00047404"/>
    <w:rsid w:val="00055FCB"/>
    <w:rsid w:val="0006129E"/>
    <w:rsid w:val="00071540"/>
    <w:rsid w:val="000810F4"/>
    <w:rsid w:val="000818FF"/>
    <w:rsid w:val="00084C83"/>
    <w:rsid w:val="000907D6"/>
    <w:rsid w:val="00092F09"/>
    <w:rsid w:val="00097BC6"/>
    <w:rsid w:val="00097D2C"/>
    <w:rsid w:val="000A0601"/>
    <w:rsid w:val="000A0E6D"/>
    <w:rsid w:val="000A2C29"/>
    <w:rsid w:val="000B0909"/>
    <w:rsid w:val="000B178A"/>
    <w:rsid w:val="000B64C2"/>
    <w:rsid w:val="000B76C8"/>
    <w:rsid w:val="000B7743"/>
    <w:rsid w:val="000E0FF3"/>
    <w:rsid w:val="000F2734"/>
    <w:rsid w:val="000F6433"/>
    <w:rsid w:val="000F7BDE"/>
    <w:rsid w:val="00100860"/>
    <w:rsid w:val="00101D22"/>
    <w:rsid w:val="00103861"/>
    <w:rsid w:val="00105559"/>
    <w:rsid w:val="00106F32"/>
    <w:rsid w:val="00107EB9"/>
    <w:rsid w:val="00111211"/>
    <w:rsid w:val="001113E9"/>
    <w:rsid w:val="0012118B"/>
    <w:rsid w:val="00122011"/>
    <w:rsid w:val="0012217F"/>
    <w:rsid w:val="00122782"/>
    <w:rsid w:val="00125468"/>
    <w:rsid w:val="001256D6"/>
    <w:rsid w:val="0012674A"/>
    <w:rsid w:val="001271ED"/>
    <w:rsid w:val="00131183"/>
    <w:rsid w:val="00132E9E"/>
    <w:rsid w:val="001337D7"/>
    <w:rsid w:val="001421AB"/>
    <w:rsid w:val="00156A93"/>
    <w:rsid w:val="00157683"/>
    <w:rsid w:val="00157B7A"/>
    <w:rsid w:val="001605AF"/>
    <w:rsid w:val="00164B57"/>
    <w:rsid w:val="00167FD6"/>
    <w:rsid w:val="001702F9"/>
    <w:rsid w:val="00173821"/>
    <w:rsid w:val="00174827"/>
    <w:rsid w:val="00176CD4"/>
    <w:rsid w:val="00181460"/>
    <w:rsid w:val="001830BA"/>
    <w:rsid w:val="00192472"/>
    <w:rsid w:val="0019417C"/>
    <w:rsid w:val="001A1ECF"/>
    <w:rsid w:val="001A4781"/>
    <w:rsid w:val="001B2D2E"/>
    <w:rsid w:val="001B4C7A"/>
    <w:rsid w:val="001B4FD7"/>
    <w:rsid w:val="001C1A9F"/>
    <w:rsid w:val="001D131A"/>
    <w:rsid w:val="001D7518"/>
    <w:rsid w:val="001D7FC1"/>
    <w:rsid w:val="001E008A"/>
    <w:rsid w:val="001E4CCD"/>
    <w:rsid w:val="001F3F97"/>
    <w:rsid w:val="00212B31"/>
    <w:rsid w:val="00216B2F"/>
    <w:rsid w:val="00221912"/>
    <w:rsid w:val="00223077"/>
    <w:rsid w:val="0022554C"/>
    <w:rsid w:val="00231CE2"/>
    <w:rsid w:val="00232D54"/>
    <w:rsid w:val="00240426"/>
    <w:rsid w:val="0024084C"/>
    <w:rsid w:val="00246D36"/>
    <w:rsid w:val="00260E4D"/>
    <w:rsid w:val="00282469"/>
    <w:rsid w:val="00287381"/>
    <w:rsid w:val="00290A15"/>
    <w:rsid w:val="00290AF6"/>
    <w:rsid w:val="00293271"/>
    <w:rsid w:val="0029340A"/>
    <w:rsid w:val="00293ACC"/>
    <w:rsid w:val="00296CE8"/>
    <w:rsid w:val="00297689"/>
    <w:rsid w:val="002A4E28"/>
    <w:rsid w:val="002A6B50"/>
    <w:rsid w:val="002A712A"/>
    <w:rsid w:val="002B43CA"/>
    <w:rsid w:val="002B6E1E"/>
    <w:rsid w:val="002C10E7"/>
    <w:rsid w:val="002D2010"/>
    <w:rsid w:val="002D3172"/>
    <w:rsid w:val="002D4001"/>
    <w:rsid w:val="002E5709"/>
    <w:rsid w:val="002F481B"/>
    <w:rsid w:val="003077D3"/>
    <w:rsid w:val="00310508"/>
    <w:rsid w:val="00310D54"/>
    <w:rsid w:val="00310FFB"/>
    <w:rsid w:val="003204E8"/>
    <w:rsid w:val="0032075D"/>
    <w:rsid w:val="0032347B"/>
    <w:rsid w:val="003259AB"/>
    <w:rsid w:val="00333F15"/>
    <w:rsid w:val="003348CE"/>
    <w:rsid w:val="00336DA0"/>
    <w:rsid w:val="00337124"/>
    <w:rsid w:val="003401F2"/>
    <w:rsid w:val="003421F5"/>
    <w:rsid w:val="003453B8"/>
    <w:rsid w:val="003467F0"/>
    <w:rsid w:val="00347BCE"/>
    <w:rsid w:val="00351C1B"/>
    <w:rsid w:val="00365F60"/>
    <w:rsid w:val="00370019"/>
    <w:rsid w:val="003722BF"/>
    <w:rsid w:val="0037414A"/>
    <w:rsid w:val="00374EC2"/>
    <w:rsid w:val="00375D47"/>
    <w:rsid w:val="00377641"/>
    <w:rsid w:val="0038093F"/>
    <w:rsid w:val="003811E9"/>
    <w:rsid w:val="003879D1"/>
    <w:rsid w:val="00390EA8"/>
    <w:rsid w:val="00391CAF"/>
    <w:rsid w:val="00392B84"/>
    <w:rsid w:val="003A1717"/>
    <w:rsid w:val="003A4661"/>
    <w:rsid w:val="003B6D1F"/>
    <w:rsid w:val="003B710A"/>
    <w:rsid w:val="003C36D5"/>
    <w:rsid w:val="003C3C97"/>
    <w:rsid w:val="003D2839"/>
    <w:rsid w:val="003D372F"/>
    <w:rsid w:val="003E3093"/>
    <w:rsid w:val="003E3569"/>
    <w:rsid w:val="003E5C7E"/>
    <w:rsid w:val="003F23BE"/>
    <w:rsid w:val="003F2F53"/>
    <w:rsid w:val="0041227C"/>
    <w:rsid w:val="00415E9A"/>
    <w:rsid w:val="00420AE2"/>
    <w:rsid w:val="00420E70"/>
    <w:rsid w:val="00423B54"/>
    <w:rsid w:val="00425E5C"/>
    <w:rsid w:val="00427CFB"/>
    <w:rsid w:val="00432494"/>
    <w:rsid w:val="0043262B"/>
    <w:rsid w:val="00432CC7"/>
    <w:rsid w:val="0043460A"/>
    <w:rsid w:val="00436406"/>
    <w:rsid w:val="00437C3A"/>
    <w:rsid w:val="00442D56"/>
    <w:rsid w:val="00443372"/>
    <w:rsid w:val="00460AAD"/>
    <w:rsid w:val="00477CE2"/>
    <w:rsid w:val="004807B1"/>
    <w:rsid w:val="00482258"/>
    <w:rsid w:val="00483CCD"/>
    <w:rsid w:val="004910A0"/>
    <w:rsid w:val="00493578"/>
    <w:rsid w:val="00496ADD"/>
    <w:rsid w:val="004A2EE5"/>
    <w:rsid w:val="004B01CE"/>
    <w:rsid w:val="004B7F72"/>
    <w:rsid w:val="004C0A90"/>
    <w:rsid w:val="004C3C34"/>
    <w:rsid w:val="004C5A9F"/>
    <w:rsid w:val="004C5BE9"/>
    <w:rsid w:val="004D1638"/>
    <w:rsid w:val="004D6793"/>
    <w:rsid w:val="004D6E4E"/>
    <w:rsid w:val="004E046B"/>
    <w:rsid w:val="004E0BB0"/>
    <w:rsid w:val="004E1E3B"/>
    <w:rsid w:val="004E5322"/>
    <w:rsid w:val="004E67C9"/>
    <w:rsid w:val="004E71E5"/>
    <w:rsid w:val="004F009F"/>
    <w:rsid w:val="004F140C"/>
    <w:rsid w:val="004F19F8"/>
    <w:rsid w:val="004F4E55"/>
    <w:rsid w:val="00503E41"/>
    <w:rsid w:val="005121FB"/>
    <w:rsid w:val="0051290C"/>
    <w:rsid w:val="005155F3"/>
    <w:rsid w:val="005208FC"/>
    <w:rsid w:val="00526F19"/>
    <w:rsid w:val="0052795F"/>
    <w:rsid w:val="005369B5"/>
    <w:rsid w:val="00536C5A"/>
    <w:rsid w:val="00544DF2"/>
    <w:rsid w:val="005451A0"/>
    <w:rsid w:val="0055003B"/>
    <w:rsid w:val="00550F32"/>
    <w:rsid w:val="00553B97"/>
    <w:rsid w:val="00554346"/>
    <w:rsid w:val="005558C4"/>
    <w:rsid w:val="0055688C"/>
    <w:rsid w:val="005646F7"/>
    <w:rsid w:val="00573300"/>
    <w:rsid w:val="005762BD"/>
    <w:rsid w:val="00582BE0"/>
    <w:rsid w:val="005853AF"/>
    <w:rsid w:val="005871B5"/>
    <w:rsid w:val="0059240E"/>
    <w:rsid w:val="005965FB"/>
    <w:rsid w:val="005A79C2"/>
    <w:rsid w:val="005B791A"/>
    <w:rsid w:val="005C6F57"/>
    <w:rsid w:val="005D1DD3"/>
    <w:rsid w:val="005D63FA"/>
    <w:rsid w:val="005E10AF"/>
    <w:rsid w:val="005E3E7C"/>
    <w:rsid w:val="005E5332"/>
    <w:rsid w:val="005E5E90"/>
    <w:rsid w:val="005F5DA5"/>
    <w:rsid w:val="00601A34"/>
    <w:rsid w:val="0060692C"/>
    <w:rsid w:val="0061262C"/>
    <w:rsid w:val="006138A3"/>
    <w:rsid w:val="00615938"/>
    <w:rsid w:val="00620907"/>
    <w:rsid w:val="00626B0D"/>
    <w:rsid w:val="00632FF6"/>
    <w:rsid w:val="00633652"/>
    <w:rsid w:val="00636D26"/>
    <w:rsid w:val="00637446"/>
    <w:rsid w:val="00647D7B"/>
    <w:rsid w:val="006514EB"/>
    <w:rsid w:val="00651E19"/>
    <w:rsid w:val="00656EAC"/>
    <w:rsid w:val="00661E3D"/>
    <w:rsid w:val="00662308"/>
    <w:rsid w:val="00663B30"/>
    <w:rsid w:val="00665084"/>
    <w:rsid w:val="00673938"/>
    <w:rsid w:val="0067580A"/>
    <w:rsid w:val="006827A3"/>
    <w:rsid w:val="00682FDA"/>
    <w:rsid w:val="00684037"/>
    <w:rsid w:val="00684C12"/>
    <w:rsid w:val="00686F17"/>
    <w:rsid w:val="00687ECE"/>
    <w:rsid w:val="00692295"/>
    <w:rsid w:val="00695A58"/>
    <w:rsid w:val="006A085C"/>
    <w:rsid w:val="006A514B"/>
    <w:rsid w:val="006B0145"/>
    <w:rsid w:val="006B0363"/>
    <w:rsid w:val="006B35BE"/>
    <w:rsid w:val="006C0DEE"/>
    <w:rsid w:val="006C42E1"/>
    <w:rsid w:val="006C4EA8"/>
    <w:rsid w:val="006C7EC4"/>
    <w:rsid w:val="006D0A61"/>
    <w:rsid w:val="006D1582"/>
    <w:rsid w:val="006D16C4"/>
    <w:rsid w:val="006D20E5"/>
    <w:rsid w:val="006D3197"/>
    <w:rsid w:val="006D4257"/>
    <w:rsid w:val="006D677F"/>
    <w:rsid w:val="006E5BA0"/>
    <w:rsid w:val="006E7B9E"/>
    <w:rsid w:val="006F0599"/>
    <w:rsid w:val="006F3E0C"/>
    <w:rsid w:val="006F61F8"/>
    <w:rsid w:val="0070076B"/>
    <w:rsid w:val="007013C8"/>
    <w:rsid w:val="00702340"/>
    <w:rsid w:val="00705263"/>
    <w:rsid w:val="00707BA1"/>
    <w:rsid w:val="0071066D"/>
    <w:rsid w:val="007122C4"/>
    <w:rsid w:val="00713387"/>
    <w:rsid w:val="007151B5"/>
    <w:rsid w:val="00716672"/>
    <w:rsid w:val="00732D74"/>
    <w:rsid w:val="00743B3D"/>
    <w:rsid w:val="007505F6"/>
    <w:rsid w:val="00750F82"/>
    <w:rsid w:val="00756DAA"/>
    <w:rsid w:val="00760006"/>
    <w:rsid w:val="007612A7"/>
    <w:rsid w:val="00763341"/>
    <w:rsid w:val="007673F4"/>
    <w:rsid w:val="00776766"/>
    <w:rsid w:val="00776A6B"/>
    <w:rsid w:val="00776F7C"/>
    <w:rsid w:val="00777161"/>
    <w:rsid w:val="0078009E"/>
    <w:rsid w:val="00784D52"/>
    <w:rsid w:val="00790339"/>
    <w:rsid w:val="00794F1C"/>
    <w:rsid w:val="007A7EB4"/>
    <w:rsid w:val="007B3E15"/>
    <w:rsid w:val="007B6B13"/>
    <w:rsid w:val="007C3EFD"/>
    <w:rsid w:val="007C484E"/>
    <w:rsid w:val="007C4C42"/>
    <w:rsid w:val="007D263B"/>
    <w:rsid w:val="007D72AD"/>
    <w:rsid w:val="007E2C37"/>
    <w:rsid w:val="007F495F"/>
    <w:rsid w:val="00807F79"/>
    <w:rsid w:val="00812EB1"/>
    <w:rsid w:val="00821807"/>
    <w:rsid w:val="00823124"/>
    <w:rsid w:val="0082721D"/>
    <w:rsid w:val="00827B4D"/>
    <w:rsid w:val="00832356"/>
    <w:rsid w:val="008326CF"/>
    <w:rsid w:val="00835330"/>
    <w:rsid w:val="00835F1D"/>
    <w:rsid w:val="00836EF3"/>
    <w:rsid w:val="00851AEC"/>
    <w:rsid w:val="00863BB8"/>
    <w:rsid w:val="008656D1"/>
    <w:rsid w:val="0086728F"/>
    <w:rsid w:val="00867FD0"/>
    <w:rsid w:val="008744C5"/>
    <w:rsid w:val="00876C63"/>
    <w:rsid w:val="0088247E"/>
    <w:rsid w:val="00891817"/>
    <w:rsid w:val="00892291"/>
    <w:rsid w:val="00892703"/>
    <w:rsid w:val="00897B61"/>
    <w:rsid w:val="008B0842"/>
    <w:rsid w:val="008B177D"/>
    <w:rsid w:val="008D7D56"/>
    <w:rsid w:val="008E1FB5"/>
    <w:rsid w:val="008E7883"/>
    <w:rsid w:val="008F1157"/>
    <w:rsid w:val="008F79D4"/>
    <w:rsid w:val="009142E6"/>
    <w:rsid w:val="009147B7"/>
    <w:rsid w:val="009244C4"/>
    <w:rsid w:val="00926478"/>
    <w:rsid w:val="009401CE"/>
    <w:rsid w:val="009454D0"/>
    <w:rsid w:val="00952042"/>
    <w:rsid w:val="009619AD"/>
    <w:rsid w:val="00970704"/>
    <w:rsid w:val="009726A5"/>
    <w:rsid w:val="00972C28"/>
    <w:rsid w:val="00974324"/>
    <w:rsid w:val="00985619"/>
    <w:rsid w:val="00987C51"/>
    <w:rsid w:val="009A1920"/>
    <w:rsid w:val="009A1A18"/>
    <w:rsid w:val="009A47E8"/>
    <w:rsid w:val="009A481C"/>
    <w:rsid w:val="009A4D6B"/>
    <w:rsid w:val="009A7DE2"/>
    <w:rsid w:val="009B0B33"/>
    <w:rsid w:val="009B2C95"/>
    <w:rsid w:val="009C6E95"/>
    <w:rsid w:val="009D0616"/>
    <w:rsid w:val="009D1679"/>
    <w:rsid w:val="009D2421"/>
    <w:rsid w:val="009F4F4B"/>
    <w:rsid w:val="009F7B92"/>
    <w:rsid w:val="00A01BCE"/>
    <w:rsid w:val="00A072CC"/>
    <w:rsid w:val="00A10B6C"/>
    <w:rsid w:val="00A10C2D"/>
    <w:rsid w:val="00A13707"/>
    <w:rsid w:val="00A2045F"/>
    <w:rsid w:val="00A24858"/>
    <w:rsid w:val="00A31D82"/>
    <w:rsid w:val="00A33891"/>
    <w:rsid w:val="00A375C1"/>
    <w:rsid w:val="00A40CE6"/>
    <w:rsid w:val="00A454D1"/>
    <w:rsid w:val="00A4726A"/>
    <w:rsid w:val="00A5140F"/>
    <w:rsid w:val="00A553FB"/>
    <w:rsid w:val="00A55BC6"/>
    <w:rsid w:val="00A56701"/>
    <w:rsid w:val="00A62825"/>
    <w:rsid w:val="00A6663F"/>
    <w:rsid w:val="00A71E04"/>
    <w:rsid w:val="00A722A6"/>
    <w:rsid w:val="00A76A64"/>
    <w:rsid w:val="00A77B15"/>
    <w:rsid w:val="00A8071C"/>
    <w:rsid w:val="00A80DC3"/>
    <w:rsid w:val="00A90559"/>
    <w:rsid w:val="00A91BD1"/>
    <w:rsid w:val="00A93B64"/>
    <w:rsid w:val="00A9554B"/>
    <w:rsid w:val="00AA00D1"/>
    <w:rsid w:val="00AA19BD"/>
    <w:rsid w:val="00AA5D3D"/>
    <w:rsid w:val="00AA630F"/>
    <w:rsid w:val="00AB187E"/>
    <w:rsid w:val="00AB4891"/>
    <w:rsid w:val="00AC190B"/>
    <w:rsid w:val="00AC31A0"/>
    <w:rsid w:val="00AD2F5A"/>
    <w:rsid w:val="00AD32AC"/>
    <w:rsid w:val="00AD6091"/>
    <w:rsid w:val="00AE0330"/>
    <w:rsid w:val="00AE2432"/>
    <w:rsid w:val="00AE304B"/>
    <w:rsid w:val="00AE363F"/>
    <w:rsid w:val="00AF0EA6"/>
    <w:rsid w:val="00AF4278"/>
    <w:rsid w:val="00AF55E2"/>
    <w:rsid w:val="00B03115"/>
    <w:rsid w:val="00B05B91"/>
    <w:rsid w:val="00B11196"/>
    <w:rsid w:val="00B1257D"/>
    <w:rsid w:val="00B127A8"/>
    <w:rsid w:val="00B14A59"/>
    <w:rsid w:val="00B203C8"/>
    <w:rsid w:val="00B232EE"/>
    <w:rsid w:val="00B3249C"/>
    <w:rsid w:val="00B345A5"/>
    <w:rsid w:val="00B42997"/>
    <w:rsid w:val="00B4420B"/>
    <w:rsid w:val="00B517E8"/>
    <w:rsid w:val="00B560B7"/>
    <w:rsid w:val="00B60F22"/>
    <w:rsid w:val="00B67FB2"/>
    <w:rsid w:val="00B70D1D"/>
    <w:rsid w:val="00B712B3"/>
    <w:rsid w:val="00B7162B"/>
    <w:rsid w:val="00B83E6B"/>
    <w:rsid w:val="00B932C1"/>
    <w:rsid w:val="00B933B8"/>
    <w:rsid w:val="00BA0ACB"/>
    <w:rsid w:val="00BA1851"/>
    <w:rsid w:val="00BA304B"/>
    <w:rsid w:val="00BA45B6"/>
    <w:rsid w:val="00BA4A1C"/>
    <w:rsid w:val="00BA676D"/>
    <w:rsid w:val="00BA6BEF"/>
    <w:rsid w:val="00BB7775"/>
    <w:rsid w:val="00BC0959"/>
    <w:rsid w:val="00BC4EA6"/>
    <w:rsid w:val="00BD2CAB"/>
    <w:rsid w:val="00BE5538"/>
    <w:rsid w:val="00BE604D"/>
    <w:rsid w:val="00BF00EA"/>
    <w:rsid w:val="00BF546E"/>
    <w:rsid w:val="00BF6782"/>
    <w:rsid w:val="00BF70AB"/>
    <w:rsid w:val="00C06EFB"/>
    <w:rsid w:val="00C116CC"/>
    <w:rsid w:val="00C15436"/>
    <w:rsid w:val="00C20DD8"/>
    <w:rsid w:val="00C246A9"/>
    <w:rsid w:val="00C24C88"/>
    <w:rsid w:val="00C31CFF"/>
    <w:rsid w:val="00C40275"/>
    <w:rsid w:val="00C40BA4"/>
    <w:rsid w:val="00C5112B"/>
    <w:rsid w:val="00C55674"/>
    <w:rsid w:val="00C55F7E"/>
    <w:rsid w:val="00C6397F"/>
    <w:rsid w:val="00C66F43"/>
    <w:rsid w:val="00C71165"/>
    <w:rsid w:val="00C7219A"/>
    <w:rsid w:val="00C80112"/>
    <w:rsid w:val="00C80CBF"/>
    <w:rsid w:val="00C86A94"/>
    <w:rsid w:val="00C925CA"/>
    <w:rsid w:val="00C942F5"/>
    <w:rsid w:val="00C952BE"/>
    <w:rsid w:val="00CA7334"/>
    <w:rsid w:val="00CB5F40"/>
    <w:rsid w:val="00CB654B"/>
    <w:rsid w:val="00CB6853"/>
    <w:rsid w:val="00CB68A3"/>
    <w:rsid w:val="00CB7AC1"/>
    <w:rsid w:val="00CC3305"/>
    <w:rsid w:val="00CD0620"/>
    <w:rsid w:val="00CD43C0"/>
    <w:rsid w:val="00CE0ADE"/>
    <w:rsid w:val="00CF7F7C"/>
    <w:rsid w:val="00D019D1"/>
    <w:rsid w:val="00D03837"/>
    <w:rsid w:val="00D042F1"/>
    <w:rsid w:val="00D11BDA"/>
    <w:rsid w:val="00D126F7"/>
    <w:rsid w:val="00D2408E"/>
    <w:rsid w:val="00D3203B"/>
    <w:rsid w:val="00D35F4D"/>
    <w:rsid w:val="00D416F3"/>
    <w:rsid w:val="00D448F9"/>
    <w:rsid w:val="00D50673"/>
    <w:rsid w:val="00D5478F"/>
    <w:rsid w:val="00D60027"/>
    <w:rsid w:val="00D60CCE"/>
    <w:rsid w:val="00D626D0"/>
    <w:rsid w:val="00D662A1"/>
    <w:rsid w:val="00D810D0"/>
    <w:rsid w:val="00D8184C"/>
    <w:rsid w:val="00D90664"/>
    <w:rsid w:val="00D9291F"/>
    <w:rsid w:val="00D97E31"/>
    <w:rsid w:val="00DB0913"/>
    <w:rsid w:val="00DB2EDB"/>
    <w:rsid w:val="00DB4266"/>
    <w:rsid w:val="00DB62FB"/>
    <w:rsid w:val="00DC6D8B"/>
    <w:rsid w:val="00DD08C0"/>
    <w:rsid w:val="00DD24FA"/>
    <w:rsid w:val="00DE17AD"/>
    <w:rsid w:val="00DE467C"/>
    <w:rsid w:val="00DF2EB9"/>
    <w:rsid w:val="00DF3EF9"/>
    <w:rsid w:val="00E01355"/>
    <w:rsid w:val="00E0225B"/>
    <w:rsid w:val="00E11B97"/>
    <w:rsid w:val="00E20D2E"/>
    <w:rsid w:val="00E24BA7"/>
    <w:rsid w:val="00E2674A"/>
    <w:rsid w:val="00E274ED"/>
    <w:rsid w:val="00E30940"/>
    <w:rsid w:val="00E317E2"/>
    <w:rsid w:val="00E34433"/>
    <w:rsid w:val="00E34557"/>
    <w:rsid w:val="00E37678"/>
    <w:rsid w:val="00E408B1"/>
    <w:rsid w:val="00E41FF5"/>
    <w:rsid w:val="00E42528"/>
    <w:rsid w:val="00E4296A"/>
    <w:rsid w:val="00E565D9"/>
    <w:rsid w:val="00E57F80"/>
    <w:rsid w:val="00E6670A"/>
    <w:rsid w:val="00E70A74"/>
    <w:rsid w:val="00E70D67"/>
    <w:rsid w:val="00E721E2"/>
    <w:rsid w:val="00E72733"/>
    <w:rsid w:val="00E75D00"/>
    <w:rsid w:val="00E80603"/>
    <w:rsid w:val="00E810CE"/>
    <w:rsid w:val="00E82D83"/>
    <w:rsid w:val="00E832D4"/>
    <w:rsid w:val="00E940C2"/>
    <w:rsid w:val="00E94DCB"/>
    <w:rsid w:val="00E95459"/>
    <w:rsid w:val="00EA39E4"/>
    <w:rsid w:val="00EA47BB"/>
    <w:rsid w:val="00EA49DF"/>
    <w:rsid w:val="00EB1AA2"/>
    <w:rsid w:val="00EB6CE2"/>
    <w:rsid w:val="00EB75D1"/>
    <w:rsid w:val="00EC4862"/>
    <w:rsid w:val="00EC720A"/>
    <w:rsid w:val="00ED3AF4"/>
    <w:rsid w:val="00EE3A34"/>
    <w:rsid w:val="00EE5C3A"/>
    <w:rsid w:val="00EF3F7E"/>
    <w:rsid w:val="00EF4B5B"/>
    <w:rsid w:val="00EF5141"/>
    <w:rsid w:val="00EF6B1B"/>
    <w:rsid w:val="00EF730C"/>
    <w:rsid w:val="00EF7C12"/>
    <w:rsid w:val="00F0033B"/>
    <w:rsid w:val="00F0372D"/>
    <w:rsid w:val="00F04545"/>
    <w:rsid w:val="00F11032"/>
    <w:rsid w:val="00F168F0"/>
    <w:rsid w:val="00F17433"/>
    <w:rsid w:val="00F23EF1"/>
    <w:rsid w:val="00F30222"/>
    <w:rsid w:val="00F34C4C"/>
    <w:rsid w:val="00F351C1"/>
    <w:rsid w:val="00F36321"/>
    <w:rsid w:val="00F429C8"/>
    <w:rsid w:val="00F42E87"/>
    <w:rsid w:val="00F438D9"/>
    <w:rsid w:val="00F51E72"/>
    <w:rsid w:val="00F52D40"/>
    <w:rsid w:val="00F54BD7"/>
    <w:rsid w:val="00F56675"/>
    <w:rsid w:val="00F56B23"/>
    <w:rsid w:val="00F62916"/>
    <w:rsid w:val="00F65B06"/>
    <w:rsid w:val="00F67B07"/>
    <w:rsid w:val="00F71C3D"/>
    <w:rsid w:val="00F728EA"/>
    <w:rsid w:val="00F73BF7"/>
    <w:rsid w:val="00F743FE"/>
    <w:rsid w:val="00F845D1"/>
    <w:rsid w:val="00F86EE5"/>
    <w:rsid w:val="00F90EE9"/>
    <w:rsid w:val="00F92611"/>
    <w:rsid w:val="00F95DDA"/>
    <w:rsid w:val="00F97B00"/>
    <w:rsid w:val="00FA1B0A"/>
    <w:rsid w:val="00FA1B23"/>
    <w:rsid w:val="00FA36A1"/>
    <w:rsid w:val="00FB3912"/>
    <w:rsid w:val="00FB3E34"/>
    <w:rsid w:val="00FB4AE9"/>
    <w:rsid w:val="00FC552B"/>
    <w:rsid w:val="00FD6503"/>
    <w:rsid w:val="00FF0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67C7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686F17"/>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3">
    <w:name w:val="heading 3"/>
    <w:basedOn w:val="Normal"/>
    <w:link w:val="Heading3Char"/>
    <w:uiPriority w:val="9"/>
    <w:qFormat/>
    <w:rsid w:val="00686F17"/>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67C"/>
    <w:pPr>
      <w:tabs>
        <w:tab w:val="center" w:pos="4513"/>
        <w:tab w:val="right" w:pos="9026"/>
      </w:tabs>
    </w:pPr>
  </w:style>
  <w:style w:type="character" w:customStyle="1" w:styleId="HeaderChar">
    <w:name w:val="Header Char"/>
    <w:basedOn w:val="DefaultParagraphFont"/>
    <w:link w:val="Header"/>
    <w:uiPriority w:val="99"/>
    <w:rsid w:val="00DE467C"/>
  </w:style>
  <w:style w:type="character" w:styleId="PageNumber">
    <w:name w:val="page number"/>
    <w:basedOn w:val="DefaultParagraphFont"/>
    <w:uiPriority w:val="99"/>
    <w:semiHidden/>
    <w:unhideWhenUsed/>
    <w:rsid w:val="00DE467C"/>
  </w:style>
  <w:style w:type="paragraph" w:styleId="ListParagraph">
    <w:name w:val="List Paragraph"/>
    <w:basedOn w:val="Normal"/>
    <w:uiPriority w:val="34"/>
    <w:qFormat/>
    <w:rsid w:val="00F728EA"/>
    <w:pPr>
      <w:ind w:left="720"/>
      <w:contextualSpacing/>
    </w:pPr>
  </w:style>
  <w:style w:type="paragraph" w:customStyle="1" w:styleId="BodyA">
    <w:name w:val="Body A"/>
    <w:rsid w:val="0060692C"/>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customStyle="1" w:styleId="SenseBody">
    <w:name w:val="SenseBody"/>
    <w:basedOn w:val="BodyText"/>
    <w:rsid w:val="00A31D82"/>
    <w:pPr>
      <w:tabs>
        <w:tab w:val="left" w:pos="227"/>
      </w:tabs>
      <w:spacing w:after="0"/>
      <w:jc w:val="both"/>
    </w:pPr>
    <w:rPr>
      <w:rFonts w:ascii="Times New Roman" w:eastAsia="Times New Roman" w:hAnsi="Times New Roman" w:cs="Times New Roman"/>
      <w:lang w:val="en-AU" w:eastAsia="en-GB"/>
    </w:rPr>
  </w:style>
  <w:style w:type="paragraph" w:styleId="BodyText">
    <w:name w:val="Body Text"/>
    <w:basedOn w:val="Normal"/>
    <w:link w:val="BodyTextChar"/>
    <w:uiPriority w:val="99"/>
    <w:semiHidden/>
    <w:unhideWhenUsed/>
    <w:rsid w:val="00A31D82"/>
    <w:pPr>
      <w:spacing w:after="120"/>
    </w:pPr>
  </w:style>
  <w:style w:type="character" w:customStyle="1" w:styleId="BodyTextChar">
    <w:name w:val="Body Text Char"/>
    <w:basedOn w:val="DefaultParagraphFont"/>
    <w:link w:val="BodyText"/>
    <w:uiPriority w:val="99"/>
    <w:semiHidden/>
    <w:rsid w:val="00A31D82"/>
  </w:style>
  <w:style w:type="paragraph" w:styleId="EndnoteText">
    <w:name w:val="endnote text"/>
    <w:basedOn w:val="Normal"/>
    <w:link w:val="EndnoteTextChar"/>
    <w:uiPriority w:val="99"/>
    <w:unhideWhenUsed/>
    <w:rsid w:val="00E94DCB"/>
  </w:style>
  <w:style w:type="character" w:customStyle="1" w:styleId="EndnoteTextChar">
    <w:name w:val="Endnote Text Char"/>
    <w:basedOn w:val="DefaultParagraphFont"/>
    <w:link w:val="EndnoteText"/>
    <w:uiPriority w:val="99"/>
    <w:rsid w:val="00E94DCB"/>
  </w:style>
  <w:style w:type="character" w:styleId="EndnoteReference">
    <w:name w:val="endnote reference"/>
    <w:basedOn w:val="DefaultParagraphFont"/>
    <w:uiPriority w:val="99"/>
    <w:unhideWhenUsed/>
    <w:rsid w:val="00E94DCB"/>
    <w:rPr>
      <w:vertAlign w:val="superscript"/>
    </w:rPr>
  </w:style>
  <w:style w:type="character" w:customStyle="1" w:styleId="apple-converted-space">
    <w:name w:val="apple-converted-space"/>
    <w:basedOn w:val="DefaultParagraphFont"/>
    <w:rsid w:val="00496ADD"/>
  </w:style>
  <w:style w:type="paragraph" w:styleId="NormalWeb">
    <w:name w:val="Normal (Web)"/>
    <w:basedOn w:val="Normal"/>
    <w:uiPriority w:val="99"/>
    <w:semiHidden/>
    <w:unhideWhenUsed/>
    <w:rsid w:val="00827B4D"/>
    <w:pPr>
      <w:spacing w:before="100" w:beforeAutospacing="1" w:after="100" w:afterAutospacing="1"/>
    </w:pPr>
    <w:rPr>
      <w:rFonts w:ascii="Times New Roman" w:hAnsi="Times New Roman" w:cs="Times New Roman"/>
      <w:lang w:eastAsia="en-GB"/>
    </w:rPr>
  </w:style>
  <w:style w:type="paragraph" w:customStyle="1" w:styleId="p1">
    <w:name w:val="p1"/>
    <w:basedOn w:val="Normal"/>
    <w:rsid w:val="003879D1"/>
    <w:rPr>
      <w:rFonts w:ascii="Calibri" w:hAnsi="Calibri" w:cs="Times New Roman"/>
      <w:sz w:val="17"/>
      <w:szCs w:val="17"/>
      <w:lang w:eastAsia="en-GB"/>
    </w:rPr>
  </w:style>
  <w:style w:type="character" w:customStyle="1" w:styleId="s1">
    <w:name w:val="s1"/>
    <w:basedOn w:val="DefaultParagraphFont"/>
    <w:rsid w:val="00776F7C"/>
    <w:rPr>
      <w:rFonts w:ascii="Calibri" w:hAnsi="Calibri" w:hint="default"/>
      <w:sz w:val="12"/>
      <w:szCs w:val="12"/>
    </w:rPr>
  </w:style>
  <w:style w:type="paragraph" w:styleId="FootnoteText">
    <w:name w:val="footnote text"/>
    <w:basedOn w:val="Normal"/>
    <w:link w:val="FootnoteTextChar"/>
    <w:uiPriority w:val="99"/>
    <w:unhideWhenUsed/>
    <w:rsid w:val="00024D5E"/>
    <w:rPr>
      <w:rFonts w:eastAsiaTheme="minorEastAsia"/>
      <w:lang w:val="en-US"/>
    </w:rPr>
  </w:style>
  <w:style w:type="character" w:customStyle="1" w:styleId="FootnoteTextChar">
    <w:name w:val="Footnote Text Char"/>
    <w:basedOn w:val="DefaultParagraphFont"/>
    <w:link w:val="FootnoteText"/>
    <w:uiPriority w:val="99"/>
    <w:rsid w:val="00024D5E"/>
    <w:rPr>
      <w:rFonts w:eastAsiaTheme="minorEastAsia"/>
      <w:lang w:val="en-US"/>
    </w:rPr>
  </w:style>
  <w:style w:type="character" w:styleId="FootnoteReference">
    <w:name w:val="footnote reference"/>
    <w:basedOn w:val="DefaultParagraphFont"/>
    <w:uiPriority w:val="99"/>
    <w:unhideWhenUsed/>
    <w:rsid w:val="00024D5E"/>
    <w:rPr>
      <w:vertAlign w:val="superscript"/>
    </w:rPr>
  </w:style>
  <w:style w:type="table" w:styleId="TableGrid">
    <w:name w:val="Table Grid"/>
    <w:basedOn w:val="TableNormal"/>
    <w:uiPriority w:val="59"/>
    <w:rsid w:val="000173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FO">
    <w:name w:val="#Body text FO"/>
    <w:basedOn w:val="Normal"/>
    <w:rsid w:val="00D90664"/>
    <w:rPr>
      <w:rFonts w:ascii="Palatino Linotype" w:eastAsia="Times" w:hAnsi="Palatino Linotype" w:cs="Arial"/>
    </w:rPr>
  </w:style>
  <w:style w:type="paragraph" w:customStyle="1" w:styleId="Bodytext0">
    <w:name w:val="#Body text"/>
    <w:basedOn w:val="Normal"/>
    <w:rsid w:val="00D90664"/>
    <w:pPr>
      <w:ind w:firstLine="567"/>
    </w:pPr>
    <w:rPr>
      <w:rFonts w:ascii="Palatino Linotype" w:eastAsia="Times" w:hAnsi="Palatino Linotype" w:cs="Arial"/>
    </w:rPr>
  </w:style>
  <w:style w:type="character" w:customStyle="1" w:styleId="Italics">
    <w:name w:val="#Italics"/>
    <w:uiPriority w:val="1"/>
    <w:qFormat/>
    <w:rsid w:val="00D90664"/>
    <w:rPr>
      <w:i/>
    </w:rPr>
  </w:style>
  <w:style w:type="character" w:customStyle="1" w:styleId="Heading1Char">
    <w:name w:val="Heading 1 Char"/>
    <w:basedOn w:val="DefaultParagraphFont"/>
    <w:link w:val="Heading1"/>
    <w:uiPriority w:val="9"/>
    <w:rsid w:val="00686F17"/>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86F17"/>
    <w:rPr>
      <w:rFonts w:ascii="Times New Roman" w:hAnsi="Times New Roman" w:cs="Times New Roman"/>
      <w:b/>
      <w:bCs/>
      <w:sz w:val="27"/>
      <w:szCs w:val="27"/>
      <w:lang w:eastAsia="en-GB"/>
    </w:rPr>
  </w:style>
  <w:style w:type="paragraph" w:customStyle="1" w:styleId="Bibliogentry">
    <w:name w:val="#Bibliog entry"/>
    <w:basedOn w:val="Normal"/>
    <w:rsid w:val="00686F17"/>
    <w:pPr>
      <w:ind w:left="284" w:hanging="284"/>
    </w:pPr>
    <w:rPr>
      <w:rFonts w:ascii="Palatino Linotype" w:eastAsia="Times" w:hAnsi="Palatino Linotype" w:cs="Arial"/>
    </w:rPr>
  </w:style>
  <w:style w:type="character" w:customStyle="1" w:styleId="personname">
    <w:name w:val="person_name"/>
    <w:basedOn w:val="DefaultParagraphFont"/>
    <w:rsid w:val="00686F17"/>
  </w:style>
  <w:style w:type="character" w:styleId="Emphasis">
    <w:name w:val="Emphasis"/>
    <w:basedOn w:val="DefaultParagraphFont"/>
    <w:uiPriority w:val="20"/>
    <w:qFormat/>
    <w:rsid w:val="00686F17"/>
    <w:rPr>
      <w:i/>
      <w:iCs/>
    </w:rPr>
  </w:style>
  <w:style w:type="character" w:styleId="Strong">
    <w:name w:val="Strong"/>
    <w:basedOn w:val="DefaultParagraphFont"/>
    <w:uiPriority w:val="22"/>
    <w:qFormat/>
    <w:rsid w:val="00686F17"/>
    <w:rPr>
      <w:b/>
      <w:bCs/>
    </w:rPr>
  </w:style>
  <w:style w:type="character" w:styleId="Hyperlink">
    <w:name w:val="Hyperlink"/>
    <w:basedOn w:val="DefaultParagraphFont"/>
    <w:uiPriority w:val="99"/>
    <w:unhideWhenUsed/>
    <w:rsid w:val="002219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1862">
      <w:bodyDiv w:val="1"/>
      <w:marLeft w:val="0"/>
      <w:marRight w:val="0"/>
      <w:marTop w:val="0"/>
      <w:marBottom w:val="0"/>
      <w:divBdr>
        <w:top w:val="none" w:sz="0" w:space="0" w:color="auto"/>
        <w:left w:val="none" w:sz="0" w:space="0" w:color="auto"/>
        <w:bottom w:val="none" w:sz="0" w:space="0" w:color="auto"/>
        <w:right w:val="none" w:sz="0" w:space="0" w:color="auto"/>
      </w:divBdr>
    </w:div>
    <w:div w:id="25957881">
      <w:bodyDiv w:val="1"/>
      <w:marLeft w:val="0"/>
      <w:marRight w:val="0"/>
      <w:marTop w:val="0"/>
      <w:marBottom w:val="0"/>
      <w:divBdr>
        <w:top w:val="none" w:sz="0" w:space="0" w:color="auto"/>
        <w:left w:val="none" w:sz="0" w:space="0" w:color="auto"/>
        <w:bottom w:val="none" w:sz="0" w:space="0" w:color="auto"/>
        <w:right w:val="none" w:sz="0" w:space="0" w:color="auto"/>
      </w:divBdr>
    </w:div>
    <w:div w:id="217086509">
      <w:bodyDiv w:val="1"/>
      <w:marLeft w:val="0"/>
      <w:marRight w:val="0"/>
      <w:marTop w:val="0"/>
      <w:marBottom w:val="0"/>
      <w:divBdr>
        <w:top w:val="none" w:sz="0" w:space="0" w:color="auto"/>
        <w:left w:val="none" w:sz="0" w:space="0" w:color="auto"/>
        <w:bottom w:val="none" w:sz="0" w:space="0" w:color="auto"/>
        <w:right w:val="none" w:sz="0" w:space="0" w:color="auto"/>
      </w:divBdr>
    </w:div>
    <w:div w:id="232281867">
      <w:bodyDiv w:val="1"/>
      <w:marLeft w:val="0"/>
      <w:marRight w:val="0"/>
      <w:marTop w:val="0"/>
      <w:marBottom w:val="0"/>
      <w:divBdr>
        <w:top w:val="none" w:sz="0" w:space="0" w:color="auto"/>
        <w:left w:val="none" w:sz="0" w:space="0" w:color="auto"/>
        <w:bottom w:val="none" w:sz="0" w:space="0" w:color="auto"/>
        <w:right w:val="none" w:sz="0" w:space="0" w:color="auto"/>
      </w:divBdr>
    </w:div>
    <w:div w:id="394940097">
      <w:bodyDiv w:val="1"/>
      <w:marLeft w:val="0"/>
      <w:marRight w:val="0"/>
      <w:marTop w:val="0"/>
      <w:marBottom w:val="0"/>
      <w:divBdr>
        <w:top w:val="none" w:sz="0" w:space="0" w:color="auto"/>
        <w:left w:val="none" w:sz="0" w:space="0" w:color="auto"/>
        <w:bottom w:val="none" w:sz="0" w:space="0" w:color="auto"/>
        <w:right w:val="none" w:sz="0" w:space="0" w:color="auto"/>
      </w:divBdr>
    </w:div>
    <w:div w:id="518083919">
      <w:bodyDiv w:val="1"/>
      <w:marLeft w:val="0"/>
      <w:marRight w:val="0"/>
      <w:marTop w:val="0"/>
      <w:marBottom w:val="0"/>
      <w:divBdr>
        <w:top w:val="none" w:sz="0" w:space="0" w:color="auto"/>
        <w:left w:val="none" w:sz="0" w:space="0" w:color="auto"/>
        <w:bottom w:val="none" w:sz="0" w:space="0" w:color="auto"/>
        <w:right w:val="none" w:sz="0" w:space="0" w:color="auto"/>
      </w:divBdr>
    </w:div>
    <w:div w:id="593052491">
      <w:bodyDiv w:val="1"/>
      <w:marLeft w:val="0"/>
      <w:marRight w:val="0"/>
      <w:marTop w:val="0"/>
      <w:marBottom w:val="0"/>
      <w:divBdr>
        <w:top w:val="none" w:sz="0" w:space="0" w:color="auto"/>
        <w:left w:val="none" w:sz="0" w:space="0" w:color="auto"/>
        <w:bottom w:val="none" w:sz="0" w:space="0" w:color="auto"/>
        <w:right w:val="none" w:sz="0" w:space="0" w:color="auto"/>
      </w:divBdr>
    </w:div>
    <w:div w:id="1155225234">
      <w:bodyDiv w:val="1"/>
      <w:marLeft w:val="0"/>
      <w:marRight w:val="0"/>
      <w:marTop w:val="0"/>
      <w:marBottom w:val="0"/>
      <w:divBdr>
        <w:top w:val="none" w:sz="0" w:space="0" w:color="auto"/>
        <w:left w:val="none" w:sz="0" w:space="0" w:color="auto"/>
        <w:bottom w:val="none" w:sz="0" w:space="0" w:color="auto"/>
        <w:right w:val="none" w:sz="0" w:space="0" w:color="auto"/>
      </w:divBdr>
    </w:div>
    <w:div w:id="1332876436">
      <w:bodyDiv w:val="1"/>
      <w:marLeft w:val="0"/>
      <w:marRight w:val="0"/>
      <w:marTop w:val="0"/>
      <w:marBottom w:val="0"/>
      <w:divBdr>
        <w:top w:val="none" w:sz="0" w:space="0" w:color="auto"/>
        <w:left w:val="none" w:sz="0" w:space="0" w:color="auto"/>
        <w:bottom w:val="none" w:sz="0" w:space="0" w:color="auto"/>
        <w:right w:val="none" w:sz="0" w:space="0" w:color="auto"/>
      </w:divBdr>
    </w:div>
    <w:div w:id="1406760072">
      <w:bodyDiv w:val="1"/>
      <w:marLeft w:val="0"/>
      <w:marRight w:val="0"/>
      <w:marTop w:val="0"/>
      <w:marBottom w:val="0"/>
      <w:divBdr>
        <w:top w:val="none" w:sz="0" w:space="0" w:color="auto"/>
        <w:left w:val="none" w:sz="0" w:space="0" w:color="auto"/>
        <w:bottom w:val="none" w:sz="0" w:space="0" w:color="auto"/>
        <w:right w:val="none" w:sz="0" w:space="0" w:color="auto"/>
      </w:divBdr>
    </w:div>
    <w:div w:id="1683580404">
      <w:bodyDiv w:val="1"/>
      <w:marLeft w:val="0"/>
      <w:marRight w:val="0"/>
      <w:marTop w:val="0"/>
      <w:marBottom w:val="0"/>
      <w:divBdr>
        <w:top w:val="none" w:sz="0" w:space="0" w:color="auto"/>
        <w:left w:val="none" w:sz="0" w:space="0" w:color="auto"/>
        <w:bottom w:val="none" w:sz="0" w:space="0" w:color="auto"/>
        <w:right w:val="none" w:sz="0" w:space="0" w:color="auto"/>
      </w:divBdr>
    </w:div>
    <w:div w:id="18358037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14940</Words>
  <Characters>88746</Characters>
  <Application>Microsoft Macintosh Word</Application>
  <DocSecurity>0</DocSecurity>
  <Lines>1530</Lines>
  <Paragraphs>773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Marginson</dc:creator>
  <cp:keywords/>
  <dc:description/>
  <cp:lastModifiedBy>Phillips, Anna</cp:lastModifiedBy>
  <cp:revision>2</cp:revision>
  <cp:lastPrinted>2017-10-06T11:59:00Z</cp:lastPrinted>
  <dcterms:created xsi:type="dcterms:W3CDTF">2017-11-13T15:21:00Z</dcterms:created>
  <dcterms:modified xsi:type="dcterms:W3CDTF">2017-11-13T15:21:00Z</dcterms:modified>
</cp:coreProperties>
</file>